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30FD8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附件8:送达回证</w:t>
      </w:r>
    </w:p>
    <w:p w14:paraId="1B5812EE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邵阳盛世棠医疗机械有限公司管理人送达回证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6368"/>
      </w:tblGrid>
      <w:tr w14:paraId="7BACB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6C550D6A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事由</w:t>
            </w:r>
          </w:p>
        </w:tc>
        <w:tc>
          <w:tcPr>
            <w:tcW w:w="6368" w:type="dxa"/>
            <w:vAlign w:val="center"/>
          </w:tcPr>
          <w:p w14:paraId="3DE5B91F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例：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邵阳盛世棠医疗机械有限公司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破产债权申报等通知事宜</w:t>
            </w:r>
          </w:p>
        </w:tc>
      </w:tr>
      <w:tr w14:paraId="63CD6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033E07CD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送达文书名称</w:t>
            </w:r>
          </w:p>
        </w:tc>
        <w:tc>
          <w:tcPr>
            <w:tcW w:w="6368" w:type="dxa"/>
            <w:vAlign w:val="center"/>
          </w:tcPr>
          <w:p w14:paraId="466E21A0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例：债权申报及第一次债权人会议通知书及附件</w:t>
            </w:r>
          </w:p>
        </w:tc>
      </w:tr>
      <w:tr w14:paraId="3E4F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67C03D78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受送达人</w:t>
            </w:r>
          </w:p>
        </w:tc>
        <w:tc>
          <w:tcPr>
            <w:tcW w:w="6368" w:type="dxa"/>
          </w:tcPr>
          <w:p w14:paraId="2019F7E8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904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08E6D613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受送达人签字或盖章</w:t>
            </w:r>
          </w:p>
        </w:tc>
        <w:tc>
          <w:tcPr>
            <w:tcW w:w="6368" w:type="dxa"/>
            <w:vAlign w:val="center"/>
          </w:tcPr>
          <w:p w14:paraId="4D8715AE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   月   日</w:t>
            </w:r>
          </w:p>
        </w:tc>
      </w:tr>
      <w:tr w14:paraId="78170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061B3B8D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送达时间</w:t>
            </w:r>
          </w:p>
        </w:tc>
        <w:tc>
          <w:tcPr>
            <w:tcW w:w="6368" w:type="dxa"/>
            <w:vAlign w:val="center"/>
          </w:tcPr>
          <w:p w14:paraId="74FE9636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   月   日</w:t>
            </w:r>
          </w:p>
        </w:tc>
      </w:tr>
      <w:tr w14:paraId="4573E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309082F7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送达地点</w:t>
            </w:r>
          </w:p>
        </w:tc>
        <w:tc>
          <w:tcPr>
            <w:tcW w:w="6368" w:type="dxa"/>
          </w:tcPr>
          <w:p w14:paraId="3A83F8B1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A6AD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7290B960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送达人</w:t>
            </w:r>
          </w:p>
        </w:tc>
        <w:tc>
          <w:tcPr>
            <w:tcW w:w="6368" w:type="dxa"/>
            <w:vAlign w:val="center"/>
          </w:tcPr>
          <w:p w14:paraId="2C208ACC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邵阳盛世棠医疗机械有限公司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管理人</w:t>
            </w:r>
          </w:p>
        </w:tc>
      </w:tr>
      <w:tr w14:paraId="3AEF9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4" w:type="dxa"/>
            <w:vAlign w:val="center"/>
          </w:tcPr>
          <w:p w14:paraId="76104EF1">
            <w:pPr>
              <w:bidi w:val="0"/>
              <w:jc w:val="center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6368" w:type="dxa"/>
          </w:tcPr>
          <w:p w14:paraId="0E12F0D9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管理人联系方式:</w:t>
            </w:r>
          </w:p>
          <w:p w14:paraId="57523B43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地址: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1"/>
                <w:szCs w:val="21"/>
                <w:u w:val="none"/>
                <w:lang w:val="en-US" w:eastAsia="zh-CN"/>
              </w:rPr>
              <w:t>湖南省邵阳市双清区邵阳大道步步高新天地云玺1栋31楼湖南森力（邵阳）律师事务所</w:t>
            </w:r>
          </w:p>
          <w:p w14:paraId="6009E01E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邮编:422000联系人:邓雄、袁文珍</w:t>
            </w:r>
          </w:p>
          <w:p w14:paraId="396E50CE">
            <w:pPr>
              <w:bidi w:val="0"/>
              <w:jc w:val="both"/>
              <w:outlineLvl w:val="9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联系电话: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13807399126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0739-5181069</w:t>
            </w:r>
          </w:p>
        </w:tc>
      </w:tr>
    </w:tbl>
    <w:p w14:paraId="773889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470B4A75"/>
    <w:rsid w:val="0BEB139D"/>
    <w:rsid w:val="470B4A75"/>
    <w:rsid w:val="4BB610E4"/>
    <w:rsid w:val="5B5F7F97"/>
    <w:rsid w:val="72AC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230</Characters>
  <Lines>0</Lines>
  <Paragraphs>0</Paragraphs>
  <TotalTime>0</TotalTime>
  <ScaleCrop>false</ScaleCrop>
  <LinksUpToDate>false</LinksUpToDate>
  <CharactersWithSpaces>242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2024-07-17T05:21:00Z</dcterms:created>
  <dc:creator>~Young~</dc:creator>
  <cp:lastModifiedBy>~Young~</cp:lastModifiedBy>
  <dcterms:modified xsi:type="dcterms:W3CDTF">2024-08-29T10:01:38Z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9ED2BC41649B41408E73B8F4F8B469DC_13</vt:lpwstr>
  </property>
</Properties>
</file>