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4EB5D">
      <w:pPr>
        <w:bidi w:val="0"/>
        <w:jc w:val="both"/>
        <w:outlineLvl w:val="2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bookmarkStart w:id="1" w:name="_GoBack"/>
      <w:bookmarkEnd w:id="1"/>
      <w:bookmarkStart w:id="0" w:name="_Toc17112"/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附件4:债权人银行信息、送达地址及联系方式确认书</w:t>
      </w:r>
      <w:bookmarkEnd w:id="0"/>
    </w:p>
    <w:p w14:paraId="2AC20B37">
      <w:pPr>
        <w:bidi w:val="0"/>
        <w:jc w:val="center"/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kern w:val="2"/>
          <w:sz w:val="21"/>
          <w:szCs w:val="21"/>
          <w:lang w:val="en-US" w:eastAsia="zh-CN" w:bidi="ar-SA"/>
        </w:rPr>
        <w:t>债权人银行信息、送达地址及联系方式确认书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0"/>
        <w:gridCol w:w="5932"/>
      </w:tblGrid>
      <w:tr w14:paraId="73F69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0" w:type="dxa"/>
            <w:vAlign w:val="center"/>
          </w:tcPr>
          <w:p w14:paraId="3239426D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债权人</w:t>
            </w:r>
          </w:p>
        </w:tc>
        <w:tc>
          <w:tcPr>
            <w:tcW w:w="5932" w:type="dxa"/>
          </w:tcPr>
          <w:p w14:paraId="7B5F6291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  <w:tr w14:paraId="23C10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0" w:type="dxa"/>
            <w:vAlign w:val="center"/>
          </w:tcPr>
          <w:p w14:paraId="08D21F9E">
            <w:pPr>
              <w:tabs>
                <w:tab w:val="left" w:pos="546"/>
              </w:tabs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管理人对债权人的告知事项</w:t>
            </w:r>
          </w:p>
        </w:tc>
        <w:tc>
          <w:tcPr>
            <w:tcW w:w="5932" w:type="dxa"/>
          </w:tcPr>
          <w:p w14:paraId="57509735">
            <w:pPr>
              <w:numPr>
                <w:ilvl w:val="0"/>
                <w:numId w:val="1"/>
              </w:num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为便于债权人及时收到管理人各项文书,保证破产程序顺利进行,债权人应当如实提供确切的银行信息、送达地址及联系方式等内容;</w:t>
            </w:r>
          </w:p>
          <w:p w14:paraId="7200DDA9">
            <w:pPr>
              <w:numPr>
                <w:ilvl w:val="0"/>
                <w:numId w:val="1"/>
              </w:num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确认的银行信息地址及联系方式适用于各个破产程序,包括:破产清算、和解、重整,以及同期与破产事务相关的其他事项;</w:t>
            </w:r>
          </w:p>
          <w:p w14:paraId="40B41FF4">
            <w:pPr>
              <w:numPr>
                <w:ilvl w:val="0"/>
                <w:numId w:val="1"/>
              </w:num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破产期间如果上述内容有变更,应当及时告知管理人变更后的内容;</w:t>
            </w:r>
          </w:p>
          <w:p w14:paraId="4B101697">
            <w:pPr>
              <w:numPr>
                <w:ilvl w:val="0"/>
                <w:numId w:val="1"/>
              </w:num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如果提供的送达地址不确切,或不及时告知变更后的送达地址,使破产相关文书无法送达或未及时送达的,自文书、材料等退回之日视为送达之日,债权人应承担由此引起的一切法律后果。</w:t>
            </w:r>
          </w:p>
        </w:tc>
      </w:tr>
      <w:tr w14:paraId="28AB8F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0" w:type="dxa"/>
            <w:vAlign w:val="center"/>
          </w:tcPr>
          <w:p w14:paraId="25D57CA1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开户银行及账户信息</w:t>
            </w:r>
          </w:p>
        </w:tc>
        <w:tc>
          <w:tcPr>
            <w:tcW w:w="5932" w:type="dxa"/>
          </w:tcPr>
          <w:p w14:paraId="32D47944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开户银行：</w:t>
            </w:r>
          </w:p>
          <w:p w14:paraId="55B16C73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账户名:</w:t>
            </w:r>
          </w:p>
          <w:p w14:paraId="65F4F817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账号:</w:t>
            </w:r>
          </w:p>
        </w:tc>
      </w:tr>
      <w:tr w14:paraId="4537B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0" w:type="dxa"/>
            <w:vAlign w:val="center"/>
          </w:tcPr>
          <w:p w14:paraId="5E174299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债权人送达地址及联系方式</w:t>
            </w:r>
          </w:p>
        </w:tc>
        <w:tc>
          <w:tcPr>
            <w:tcW w:w="5932" w:type="dxa"/>
          </w:tcPr>
          <w:p w14:paraId="34183A8E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送达地址:</w:t>
            </w:r>
          </w:p>
          <w:p w14:paraId="6FAE14E4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联系人:          联系电话:</w:t>
            </w:r>
          </w:p>
          <w:p w14:paraId="4C4E31E1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微信/QQ:           E-mail地址:</w:t>
            </w:r>
          </w:p>
        </w:tc>
      </w:tr>
      <w:tr w14:paraId="3E4D2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0" w:type="dxa"/>
            <w:vAlign w:val="center"/>
          </w:tcPr>
          <w:p w14:paraId="19151426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债权人对地址及联系方式的确认</w:t>
            </w:r>
          </w:p>
        </w:tc>
        <w:tc>
          <w:tcPr>
            <w:tcW w:w="5932" w:type="dxa"/>
          </w:tcPr>
          <w:p w14:paraId="32B42D79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我已经阅读(听明白)了管理人对申报人填写银行信息、送达地址及联系方式确认书的告知事项,并保证上述内容是准确、有效的。</w:t>
            </w:r>
          </w:p>
          <w:p w14:paraId="0B3EDCC4">
            <w:pPr>
              <w:bidi w:val="0"/>
              <w:jc w:val="both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申权人(签名或盖章):</w:t>
            </w:r>
          </w:p>
          <w:p w14:paraId="15E2A15D">
            <w:pPr>
              <w:bidi w:val="0"/>
              <w:jc w:val="right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年   月  日</w:t>
            </w:r>
          </w:p>
        </w:tc>
      </w:tr>
      <w:tr w14:paraId="53EC2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90" w:type="dxa"/>
            <w:vAlign w:val="center"/>
          </w:tcPr>
          <w:p w14:paraId="49F5CCFF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备注</w:t>
            </w:r>
          </w:p>
        </w:tc>
        <w:tc>
          <w:tcPr>
            <w:tcW w:w="5932" w:type="dxa"/>
          </w:tcPr>
          <w:p w14:paraId="01B73BE1">
            <w:pPr>
              <w:bidi w:val="0"/>
              <w:jc w:val="center"/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</w:tr>
    </w:tbl>
    <w:p w14:paraId="1DED31D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218D04"/>
    <w:multiLevelType w:val="singleLevel"/>
    <w:tmpl w:val="CC218D0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4NzY5YzQyYjg3ZjQ0ZTQzMjRjOGJlMWE0ZTRlMzgifQ=="/>
  </w:docVars>
  <w:rsids>
    <w:rsidRoot w:val="5EAA6BEA"/>
    <w:rsid w:val="338B2B0A"/>
    <w:rsid w:val="4BB610E4"/>
    <w:rsid w:val="5BE302D1"/>
    <w:rsid w:val="5EAA6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426</Words>
  <Characters>436</Characters>
  <Lines>0</Lines>
  <Paragraphs>0</Paragraphs>
  <TotalTime>0</TotalTime>
  <ScaleCrop>false</ScaleCrop>
  <LinksUpToDate>false</LinksUpToDate>
  <CharactersWithSpaces>462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2024-07-17T05:18:00Z</dcterms:created>
  <dc:creator>~Young~</dc:creator>
  <cp:lastModifiedBy>~Young~</cp:lastModifiedBy>
  <dcterms:modified xsi:type="dcterms:W3CDTF">2024-08-29T09:34:09Z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6154CB8503E14665AC5C8F498C1DF5FF_13</vt:lpwstr>
  </property>
</Properties>
</file>