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13F759" w14:textId="77777777" w:rsidR="00575315" w:rsidRPr="00575315" w:rsidRDefault="00575315" w:rsidP="00575315">
      <w:pPr>
        <w:jc w:val="center"/>
        <w:rPr>
          <w:rFonts w:ascii="仿宋" w:eastAsia="仿宋" w:hAnsi="仿宋"/>
          <w:b/>
          <w:bCs/>
          <w:sz w:val="36"/>
          <w:szCs w:val="36"/>
        </w:rPr>
      </w:pPr>
      <w:bookmarkStart w:id="0" w:name="_Hlk173834266"/>
      <w:r w:rsidRPr="00575315">
        <w:rPr>
          <w:rFonts w:ascii="仿宋" w:eastAsia="仿宋" w:hAnsi="仿宋" w:hint="eastAsia"/>
          <w:b/>
          <w:bCs/>
          <w:sz w:val="36"/>
          <w:szCs w:val="36"/>
        </w:rPr>
        <w:t>大盛微电科技股份有限公司</w:t>
      </w:r>
      <w:bookmarkEnd w:id="0"/>
      <w:r w:rsidRPr="00575315">
        <w:rPr>
          <w:rFonts w:ascii="仿宋" w:eastAsia="仿宋" w:hAnsi="仿宋" w:hint="eastAsia"/>
          <w:b/>
          <w:bCs/>
          <w:sz w:val="36"/>
          <w:szCs w:val="36"/>
        </w:rPr>
        <w:t>预重整案</w:t>
      </w:r>
    </w:p>
    <w:p w14:paraId="03050E51" w14:textId="77777777" w:rsidR="00575315" w:rsidRPr="00575315" w:rsidRDefault="00575315" w:rsidP="00575315">
      <w:pPr>
        <w:jc w:val="center"/>
        <w:rPr>
          <w:rFonts w:ascii="仿宋" w:eastAsia="仿宋" w:hAnsi="仿宋"/>
          <w:b/>
          <w:bCs/>
          <w:sz w:val="36"/>
          <w:szCs w:val="36"/>
        </w:rPr>
      </w:pPr>
      <w:r w:rsidRPr="00575315">
        <w:rPr>
          <w:rFonts w:ascii="仿宋" w:eastAsia="仿宋" w:hAnsi="仿宋" w:hint="eastAsia"/>
          <w:b/>
          <w:bCs/>
          <w:sz w:val="36"/>
          <w:szCs w:val="36"/>
        </w:rPr>
        <w:t>债权申报须知</w:t>
      </w:r>
    </w:p>
    <w:p w14:paraId="11A77C02" w14:textId="77777777" w:rsidR="00575315" w:rsidRDefault="00575315" w:rsidP="00575315">
      <w:pPr>
        <w:ind w:firstLineChars="200" w:firstLine="640"/>
        <w:rPr>
          <w:rFonts w:ascii="仿宋" w:eastAsia="仿宋" w:hAnsi="仿宋"/>
          <w:sz w:val="32"/>
          <w:szCs w:val="32"/>
        </w:rPr>
      </w:pPr>
    </w:p>
    <w:p w14:paraId="7402EC00" w14:textId="58C827B0" w:rsidR="00575315" w:rsidRPr="00575315" w:rsidRDefault="00575315" w:rsidP="00575315">
      <w:pPr>
        <w:ind w:firstLineChars="200" w:firstLine="640"/>
        <w:rPr>
          <w:rFonts w:ascii="仿宋" w:eastAsia="仿宋" w:hAnsi="仿宋"/>
          <w:sz w:val="32"/>
          <w:szCs w:val="32"/>
        </w:rPr>
      </w:pPr>
      <w:r w:rsidRPr="00575315">
        <w:rPr>
          <w:rFonts w:ascii="仿宋" w:eastAsia="仿宋" w:hAnsi="仿宋" w:hint="eastAsia"/>
          <w:sz w:val="32"/>
          <w:szCs w:val="32"/>
        </w:rPr>
        <w:t>河南省许昌市中级人民法院于</w:t>
      </w:r>
      <w:r w:rsidRPr="00575315">
        <w:rPr>
          <w:rFonts w:ascii="仿宋" w:eastAsia="仿宋" w:hAnsi="仿宋"/>
          <w:sz w:val="32"/>
          <w:szCs w:val="32"/>
        </w:rPr>
        <w:t>2024年6月24日</w:t>
      </w:r>
      <w:proofErr w:type="gramStart"/>
      <w:r w:rsidRPr="00575315">
        <w:rPr>
          <w:rFonts w:ascii="仿宋" w:eastAsia="仿宋" w:hAnsi="仿宋"/>
          <w:sz w:val="32"/>
          <w:szCs w:val="32"/>
        </w:rPr>
        <w:t>作出</w:t>
      </w:r>
      <w:proofErr w:type="gramEnd"/>
      <w:r w:rsidRPr="00575315">
        <w:rPr>
          <w:rFonts w:ascii="仿宋" w:eastAsia="仿宋" w:hAnsi="仿宋"/>
          <w:sz w:val="32"/>
          <w:szCs w:val="32"/>
        </w:rPr>
        <w:t>（2024）豫10</w:t>
      </w:r>
      <w:proofErr w:type="gramStart"/>
      <w:r w:rsidRPr="00575315">
        <w:rPr>
          <w:rFonts w:ascii="仿宋" w:eastAsia="仿宋" w:hAnsi="仿宋"/>
          <w:sz w:val="32"/>
          <w:szCs w:val="32"/>
        </w:rPr>
        <w:t>破预1号</w:t>
      </w:r>
      <w:proofErr w:type="gramEnd"/>
      <w:r w:rsidRPr="00575315">
        <w:rPr>
          <w:rFonts w:ascii="仿宋" w:eastAsia="仿宋" w:hAnsi="仿宋"/>
          <w:sz w:val="32"/>
          <w:szCs w:val="32"/>
        </w:rPr>
        <w:t>《通知书》，决定对大盛微电科技股份有限公司（以下简称“大盛微电”）进行预重整，并于2024年8月1日确定北京市两高律师事务所、重庆海川企业清算有限公司河南分公司担任预重整辅助机构（以下简称“临时管理人”）。</w:t>
      </w:r>
    </w:p>
    <w:p w14:paraId="2F24AD25" w14:textId="6466D239" w:rsidR="00575315" w:rsidRPr="00575315" w:rsidRDefault="00575315" w:rsidP="00575315">
      <w:pPr>
        <w:ind w:firstLineChars="200" w:firstLine="640"/>
        <w:rPr>
          <w:rFonts w:ascii="仿宋" w:eastAsia="仿宋" w:hAnsi="仿宋"/>
          <w:sz w:val="32"/>
          <w:szCs w:val="32"/>
        </w:rPr>
      </w:pPr>
      <w:r w:rsidRPr="00575315">
        <w:rPr>
          <w:rFonts w:ascii="仿宋" w:eastAsia="仿宋" w:hAnsi="仿宋" w:hint="eastAsia"/>
          <w:sz w:val="32"/>
          <w:szCs w:val="32"/>
        </w:rPr>
        <w:t>为保障债权人在大盛微电预重整程序中依法主张债权，</w:t>
      </w:r>
      <w:r w:rsidRPr="00575315">
        <w:rPr>
          <w:rFonts w:ascii="仿宋" w:eastAsia="仿宋" w:hAnsi="仿宋"/>
          <w:sz w:val="32"/>
          <w:szCs w:val="32"/>
        </w:rPr>
        <w:t>根据《中华人民共和国企业破产法》等相关法律法规和司法解释的规定，临时管理人特就债权申报事项说明如下：</w:t>
      </w:r>
    </w:p>
    <w:p w14:paraId="2D1339A3" w14:textId="680652E7" w:rsidR="00575315" w:rsidRPr="00575315" w:rsidRDefault="00575315" w:rsidP="00575315">
      <w:pPr>
        <w:ind w:firstLineChars="200" w:firstLine="643"/>
        <w:rPr>
          <w:rFonts w:ascii="仿宋" w:eastAsia="仿宋" w:hAnsi="仿宋"/>
          <w:b/>
          <w:bCs/>
          <w:sz w:val="32"/>
          <w:szCs w:val="32"/>
        </w:rPr>
      </w:pPr>
      <w:r w:rsidRPr="00575315">
        <w:rPr>
          <w:rFonts w:ascii="仿宋" w:eastAsia="仿宋" w:hAnsi="仿宋" w:hint="eastAsia"/>
          <w:b/>
          <w:bCs/>
          <w:sz w:val="32"/>
          <w:szCs w:val="32"/>
        </w:rPr>
        <w:t>一</w:t>
      </w:r>
      <w:r w:rsidRPr="00575315">
        <w:rPr>
          <w:rFonts w:ascii="仿宋" w:eastAsia="仿宋" w:hAnsi="仿宋" w:hint="eastAsia"/>
          <w:b/>
          <w:bCs/>
          <w:sz w:val="32"/>
          <w:szCs w:val="32"/>
        </w:rPr>
        <w:t>、债权申报期限</w:t>
      </w:r>
    </w:p>
    <w:p w14:paraId="5596E9D8"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hint="eastAsia"/>
          <w:sz w:val="32"/>
          <w:szCs w:val="32"/>
        </w:rPr>
        <w:t>债权人应于</w:t>
      </w:r>
      <w:r w:rsidRPr="00575315">
        <w:rPr>
          <w:rFonts w:ascii="仿宋" w:eastAsia="仿宋" w:hAnsi="仿宋"/>
          <w:sz w:val="32"/>
          <w:szCs w:val="32"/>
        </w:rPr>
        <w:t>2024年9月19日之前（含当日）向临时管</w:t>
      </w:r>
    </w:p>
    <w:p w14:paraId="1995F630" w14:textId="77777777" w:rsidR="00575315" w:rsidRPr="00575315" w:rsidRDefault="00575315" w:rsidP="00575315">
      <w:pPr>
        <w:rPr>
          <w:rFonts w:ascii="仿宋" w:eastAsia="仿宋" w:hAnsi="仿宋"/>
          <w:sz w:val="32"/>
          <w:szCs w:val="32"/>
        </w:rPr>
      </w:pPr>
      <w:r w:rsidRPr="00575315">
        <w:rPr>
          <w:rFonts w:ascii="仿宋" w:eastAsia="仿宋" w:hAnsi="仿宋" w:hint="eastAsia"/>
          <w:sz w:val="32"/>
          <w:szCs w:val="32"/>
        </w:rPr>
        <w:t>理人申报债权，书面说明债权金额、有无财产担保、是否属于连带债权、是否超过诉讼时效等，并提供相关证据材料。未在大盛微电预重整债权申报期限内申报债权的债权人，可在许昌中院裁定受理大盛微电重整后，在正式重整程序内继续申报债权。</w:t>
      </w:r>
    </w:p>
    <w:p w14:paraId="29124670" w14:textId="77777777" w:rsidR="00575315" w:rsidRPr="00575315" w:rsidRDefault="00575315" w:rsidP="00575315">
      <w:pPr>
        <w:ind w:firstLineChars="200" w:firstLine="643"/>
        <w:rPr>
          <w:rFonts w:ascii="仿宋" w:eastAsia="仿宋" w:hAnsi="仿宋"/>
          <w:b/>
          <w:bCs/>
          <w:sz w:val="32"/>
          <w:szCs w:val="32"/>
        </w:rPr>
      </w:pPr>
      <w:r w:rsidRPr="00575315">
        <w:rPr>
          <w:rFonts w:ascii="仿宋" w:eastAsia="仿宋" w:hAnsi="仿宋" w:hint="eastAsia"/>
          <w:b/>
          <w:bCs/>
          <w:sz w:val="32"/>
          <w:szCs w:val="32"/>
        </w:rPr>
        <w:t>二、债权申报应当提交的材料</w:t>
      </w:r>
    </w:p>
    <w:p w14:paraId="21B013B4" w14:textId="3FC6EBD3" w:rsidR="00575315" w:rsidRPr="00575315" w:rsidRDefault="00575315" w:rsidP="006352DB">
      <w:pPr>
        <w:ind w:firstLineChars="200" w:firstLine="640"/>
        <w:rPr>
          <w:rFonts w:ascii="仿宋" w:eastAsia="仿宋" w:hAnsi="仿宋"/>
          <w:sz w:val="32"/>
          <w:szCs w:val="32"/>
        </w:rPr>
      </w:pPr>
      <w:r w:rsidRPr="00575315">
        <w:rPr>
          <w:rFonts w:ascii="仿宋" w:eastAsia="仿宋" w:hAnsi="仿宋" w:hint="eastAsia"/>
          <w:sz w:val="32"/>
          <w:szCs w:val="32"/>
        </w:rPr>
        <w:t>债权人申报债权时，应提交如下申报材料，资料用纸统一为</w:t>
      </w:r>
      <w:r w:rsidRPr="00575315">
        <w:rPr>
          <w:rFonts w:ascii="仿宋" w:eastAsia="仿宋" w:hAnsi="仿宋"/>
          <w:sz w:val="32"/>
          <w:szCs w:val="32"/>
        </w:rPr>
        <w:t>A4纸，请勿用订书机装订或胶装。采用邮寄方式申报债</w:t>
      </w:r>
      <w:r w:rsidRPr="00575315">
        <w:rPr>
          <w:rFonts w:ascii="仿宋" w:eastAsia="仿宋" w:hAnsi="仿宋"/>
          <w:sz w:val="32"/>
          <w:szCs w:val="32"/>
        </w:rPr>
        <w:lastRenderedPageBreak/>
        <w:t>权的债权人，除</w:t>
      </w:r>
      <w:proofErr w:type="gramStart"/>
      <w:r w:rsidRPr="00575315">
        <w:rPr>
          <w:rFonts w:ascii="仿宋" w:eastAsia="仿宋" w:hAnsi="仿宋"/>
          <w:sz w:val="32"/>
          <w:szCs w:val="32"/>
        </w:rPr>
        <w:t>本说明</w:t>
      </w:r>
      <w:proofErr w:type="gramEnd"/>
      <w:r w:rsidRPr="00575315">
        <w:rPr>
          <w:rFonts w:ascii="仿宋" w:eastAsia="仿宋" w:hAnsi="仿宋"/>
          <w:sz w:val="32"/>
          <w:szCs w:val="32"/>
        </w:rPr>
        <w:t>中已标明必须提供原件的材料外，只须提供其余材料的复印件，同时准备原件备查；现场申报债权的债权人，申报时须携带全部材料的原件供核对并提供</w:t>
      </w:r>
      <w:r w:rsidRPr="00575315">
        <w:rPr>
          <w:rFonts w:ascii="仿宋" w:eastAsia="仿宋" w:hAnsi="仿宋" w:hint="eastAsia"/>
          <w:sz w:val="32"/>
          <w:szCs w:val="32"/>
        </w:rPr>
        <w:t>复印件供留存。</w:t>
      </w:r>
    </w:p>
    <w:p w14:paraId="7AF0A014" w14:textId="77777777" w:rsidR="00575315" w:rsidRPr="00575315" w:rsidRDefault="00575315" w:rsidP="00575315">
      <w:pPr>
        <w:ind w:firstLineChars="200" w:firstLine="643"/>
        <w:rPr>
          <w:rFonts w:ascii="仿宋" w:eastAsia="仿宋" w:hAnsi="仿宋"/>
          <w:b/>
          <w:bCs/>
          <w:sz w:val="32"/>
          <w:szCs w:val="32"/>
        </w:rPr>
      </w:pPr>
      <w:r w:rsidRPr="00575315">
        <w:rPr>
          <w:rFonts w:ascii="仿宋" w:eastAsia="仿宋" w:hAnsi="仿宋"/>
          <w:b/>
          <w:bCs/>
          <w:sz w:val="32"/>
          <w:szCs w:val="32"/>
        </w:rPr>
        <w:t>(</w:t>
      </w:r>
      <w:proofErr w:type="gramStart"/>
      <w:r w:rsidRPr="00575315">
        <w:rPr>
          <w:rFonts w:ascii="仿宋" w:eastAsia="仿宋" w:hAnsi="仿宋"/>
          <w:b/>
          <w:bCs/>
          <w:sz w:val="32"/>
          <w:szCs w:val="32"/>
        </w:rPr>
        <w:t>一</w:t>
      </w:r>
      <w:proofErr w:type="gramEnd"/>
      <w:r w:rsidRPr="00575315">
        <w:rPr>
          <w:rFonts w:ascii="仿宋" w:eastAsia="仿宋" w:hAnsi="仿宋"/>
          <w:b/>
          <w:bCs/>
          <w:sz w:val="32"/>
          <w:szCs w:val="32"/>
        </w:rPr>
        <w:t>)《债权申报材料清单》《债权申报表》和《债权申报书》</w:t>
      </w:r>
    </w:p>
    <w:p w14:paraId="7C3A083D"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sz w:val="32"/>
          <w:szCs w:val="32"/>
        </w:rPr>
        <w:t>1.债权人应真实、准确、完整填写《债权申报表》，填写基本信息、联系方式、申报债权金额、是否存在担保以及是否涉及诉讼、仲裁、执行、保全案件（包括债权本身是否存在被法院执行或保全的有关情况）等情况。申报表中的申报编号由临时管理人填写，债权人无需填写。以上信息如有虚假，债权人将自行承担由此产生的一切法律后果。</w:t>
      </w:r>
    </w:p>
    <w:p w14:paraId="595AF86E"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sz w:val="32"/>
          <w:szCs w:val="32"/>
        </w:rPr>
        <w:t>2.《债权申报材料清单》请按序填写提交的书面材料名称，并注明份数。</w:t>
      </w:r>
    </w:p>
    <w:p w14:paraId="11F97FF0"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sz w:val="32"/>
          <w:szCs w:val="32"/>
        </w:rPr>
        <w:t>3.《债权申报书》请详细写明申报的债权金额、币种、性质、形成原因、具体经过、有无担保、利息（如有）计算方式等相关事项。</w:t>
      </w:r>
    </w:p>
    <w:p w14:paraId="2BADC3D9" w14:textId="2749D6D3" w:rsidR="00575315" w:rsidRPr="00575315" w:rsidRDefault="00575315" w:rsidP="00575315">
      <w:pPr>
        <w:ind w:firstLineChars="200" w:firstLine="640"/>
        <w:rPr>
          <w:rFonts w:ascii="仿宋" w:eastAsia="仿宋" w:hAnsi="仿宋"/>
          <w:sz w:val="32"/>
          <w:szCs w:val="32"/>
        </w:rPr>
      </w:pPr>
      <w:r>
        <w:rPr>
          <w:rFonts w:ascii="仿宋" w:eastAsia="仿宋" w:hAnsi="仿宋" w:hint="eastAsia"/>
          <w:sz w:val="32"/>
          <w:szCs w:val="32"/>
        </w:rPr>
        <w:t>4</w:t>
      </w:r>
      <w:r w:rsidRPr="00575315">
        <w:rPr>
          <w:rFonts w:ascii="仿宋" w:eastAsia="仿宋" w:hAnsi="仿宋"/>
          <w:sz w:val="32"/>
          <w:szCs w:val="32"/>
        </w:rPr>
        <w:t>.机构债权人应在《债权申报表》及《债权申报书》上加盖公章，自然人债权人应由本人签字并捺印。委托代理人申报的，代理人应在《债权申报表》及《债权申报书》上签字并捺印。</w:t>
      </w:r>
    </w:p>
    <w:p w14:paraId="443F355F"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sz w:val="32"/>
          <w:szCs w:val="32"/>
        </w:rPr>
        <w:t>5.《债权申报表》和《债权申报书》记载的信息应当保</w:t>
      </w:r>
      <w:r w:rsidRPr="00575315">
        <w:rPr>
          <w:rFonts w:ascii="仿宋" w:eastAsia="仿宋" w:hAnsi="仿宋"/>
          <w:sz w:val="32"/>
          <w:szCs w:val="32"/>
        </w:rPr>
        <w:lastRenderedPageBreak/>
        <w:t>持一致。</w:t>
      </w:r>
    </w:p>
    <w:p w14:paraId="47EF59AC" w14:textId="56C3190B" w:rsidR="00575315" w:rsidRPr="00575315" w:rsidRDefault="00575315" w:rsidP="00575315">
      <w:pPr>
        <w:ind w:firstLineChars="200" w:firstLine="643"/>
        <w:rPr>
          <w:rFonts w:ascii="仿宋" w:eastAsia="仿宋" w:hAnsi="仿宋"/>
          <w:b/>
          <w:bCs/>
          <w:sz w:val="32"/>
          <w:szCs w:val="32"/>
        </w:rPr>
      </w:pPr>
      <w:r w:rsidRPr="00575315">
        <w:rPr>
          <w:rFonts w:ascii="仿宋" w:eastAsia="仿宋" w:hAnsi="仿宋"/>
          <w:b/>
          <w:bCs/>
          <w:sz w:val="32"/>
          <w:szCs w:val="32"/>
        </w:rPr>
        <w:t>(二)主体资格证明</w:t>
      </w:r>
    </w:p>
    <w:p w14:paraId="4450055C"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sz w:val="32"/>
          <w:szCs w:val="32"/>
        </w:rPr>
        <w:t>1.债权人为机构的，应当提交如下材料：</w:t>
      </w:r>
    </w:p>
    <w:p w14:paraId="05C4BDDA" w14:textId="77777777" w:rsidR="00575315" w:rsidRDefault="00575315" w:rsidP="00575315">
      <w:pPr>
        <w:rPr>
          <w:rFonts w:ascii="仿宋" w:eastAsia="仿宋" w:hAnsi="仿宋"/>
          <w:sz w:val="32"/>
          <w:szCs w:val="32"/>
        </w:rPr>
      </w:pPr>
      <w:r w:rsidRPr="00575315">
        <w:rPr>
          <w:rFonts w:ascii="仿宋" w:eastAsia="仿宋" w:hAnsi="仿宋" w:hint="eastAsia"/>
          <w:sz w:val="32"/>
          <w:szCs w:val="32"/>
        </w:rPr>
        <w:t>（</w:t>
      </w:r>
      <w:r w:rsidRPr="00575315">
        <w:rPr>
          <w:rFonts w:ascii="仿宋" w:eastAsia="仿宋" w:hAnsi="仿宋"/>
          <w:sz w:val="32"/>
          <w:szCs w:val="32"/>
        </w:rPr>
        <w:t>1）有效的营业执照或事业单位、社会团体等非营利法人或非法人组织的登记证书或其他合法证明书复印件并</w:t>
      </w:r>
      <w:r w:rsidRPr="00575315">
        <w:rPr>
          <w:rFonts w:ascii="仿宋" w:eastAsia="仿宋" w:hAnsi="仿宋" w:hint="eastAsia"/>
          <w:sz w:val="32"/>
          <w:szCs w:val="32"/>
        </w:rPr>
        <w:t>加盖机构公章；</w:t>
      </w:r>
    </w:p>
    <w:p w14:paraId="37A4056D" w14:textId="6EC1396B" w:rsidR="00575315" w:rsidRPr="00575315" w:rsidRDefault="00575315" w:rsidP="00575315">
      <w:pPr>
        <w:rPr>
          <w:rFonts w:ascii="仿宋" w:eastAsia="仿宋" w:hAnsi="仿宋"/>
          <w:sz w:val="32"/>
          <w:szCs w:val="32"/>
        </w:rPr>
      </w:pPr>
      <w:r w:rsidRPr="00575315">
        <w:rPr>
          <w:rFonts w:ascii="仿宋" w:eastAsia="仿宋" w:hAnsi="仿宋" w:hint="eastAsia"/>
          <w:sz w:val="32"/>
          <w:szCs w:val="32"/>
        </w:rPr>
        <w:t>（</w:t>
      </w:r>
      <w:r w:rsidRPr="00575315">
        <w:rPr>
          <w:rFonts w:ascii="仿宋" w:eastAsia="仿宋" w:hAnsi="仿宋"/>
          <w:sz w:val="32"/>
          <w:szCs w:val="32"/>
        </w:rPr>
        <w:t>2）法定代表人（负责人）身份证明书（原件）；</w:t>
      </w:r>
    </w:p>
    <w:p w14:paraId="4A6FEE46" w14:textId="01FB9320" w:rsidR="00575315" w:rsidRPr="00575315" w:rsidRDefault="00575315" w:rsidP="00575315">
      <w:pPr>
        <w:rPr>
          <w:rFonts w:ascii="仿宋" w:eastAsia="仿宋" w:hAnsi="仿宋"/>
          <w:sz w:val="32"/>
          <w:szCs w:val="32"/>
        </w:rPr>
      </w:pPr>
      <w:r w:rsidRPr="00575315">
        <w:rPr>
          <w:rFonts w:ascii="仿宋" w:eastAsia="仿宋" w:hAnsi="仿宋" w:hint="eastAsia"/>
          <w:sz w:val="32"/>
          <w:szCs w:val="32"/>
        </w:rPr>
        <w:t>（</w:t>
      </w:r>
      <w:r w:rsidRPr="00575315">
        <w:rPr>
          <w:rFonts w:ascii="仿宋" w:eastAsia="仿宋" w:hAnsi="仿宋"/>
          <w:sz w:val="32"/>
          <w:szCs w:val="32"/>
        </w:rPr>
        <w:t>3）法定代表人（负责人）身份证等个人有效证件的复印件</w:t>
      </w:r>
      <w:r w:rsidRPr="00575315">
        <w:rPr>
          <w:rFonts w:ascii="仿宋" w:eastAsia="仿宋" w:hAnsi="仿宋" w:hint="eastAsia"/>
          <w:sz w:val="32"/>
          <w:szCs w:val="32"/>
        </w:rPr>
        <w:t>法定代表人（负责人）之外的人员申报的，还应当提交：</w:t>
      </w:r>
    </w:p>
    <w:p w14:paraId="4314E1A6" w14:textId="77777777" w:rsidR="00575315" w:rsidRPr="00575315" w:rsidRDefault="00575315" w:rsidP="00575315">
      <w:pPr>
        <w:rPr>
          <w:rFonts w:ascii="仿宋" w:eastAsia="仿宋" w:hAnsi="仿宋"/>
          <w:sz w:val="32"/>
          <w:szCs w:val="32"/>
        </w:rPr>
      </w:pPr>
      <w:r w:rsidRPr="00575315">
        <w:rPr>
          <w:rFonts w:ascii="仿宋" w:eastAsia="仿宋" w:hAnsi="仿宋" w:hint="eastAsia"/>
          <w:sz w:val="32"/>
          <w:szCs w:val="32"/>
        </w:rPr>
        <w:t>①机构作为委托人的授权委托书（原件）；</w:t>
      </w:r>
    </w:p>
    <w:p w14:paraId="13217E91" w14:textId="77777777" w:rsidR="00575315" w:rsidRPr="00575315" w:rsidRDefault="00575315" w:rsidP="00575315">
      <w:pPr>
        <w:rPr>
          <w:rFonts w:ascii="仿宋" w:eastAsia="仿宋" w:hAnsi="仿宋"/>
          <w:sz w:val="32"/>
          <w:szCs w:val="32"/>
        </w:rPr>
      </w:pPr>
      <w:r w:rsidRPr="00575315">
        <w:rPr>
          <w:rFonts w:ascii="仿宋" w:eastAsia="仿宋" w:hAnsi="仿宋" w:hint="eastAsia"/>
          <w:sz w:val="32"/>
          <w:szCs w:val="32"/>
        </w:rPr>
        <w:t>②代理人的身份证等个人有效证件的复印件；代理人为律师的，请提交律师执业证复印件、律师事务所指派函（原件）。</w:t>
      </w:r>
    </w:p>
    <w:p w14:paraId="07012B50" w14:textId="77777777" w:rsidR="00575315" w:rsidRPr="00575315" w:rsidRDefault="00575315" w:rsidP="00575315">
      <w:pPr>
        <w:rPr>
          <w:rFonts w:ascii="仿宋" w:eastAsia="仿宋" w:hAnsi="仿宋"/>
          <w:sz w:val="32"/>
          <w:szCs w:val="32"/>
        </w:rPr>
      </w:pPr>
      <w:r w:rsidRPr="00575315">
        <w:rPr>
          <w:rFonts w:ascii="仿宋" w:eastAsia="仿宋" w:hAnsi="仿宋"/>
          <w:sz w:val="32"/>
          <w:szCs w:val="32"/>
        </w:rPr>
        <w:t>2.债权人为自然人的，应提供债权人身份证等个人有效证件的复印件。债权人委托他人申报的，应当提交：</w:t>
      </w:r>
    </w:p>
    <w:p w14:paraId="52E75D19" w14:textId="77777777" w:rsidR="00575315" w:rsidRPr="00575315" w:rsidRDefault="00575315" w:rsidP="00575315">
      <w:pPr>
        <w:rPr>
          <w:rFonts w:ascii="仿宋" w:eastAsia="仿宋" w:hAnsi="仿宋"/>
          <w:sz w:val="32"/>
          <w:szCs w:val="32"/>
        </w:rPr>
      </w:pPr>
      <w:r w:rsidRPr="00575315">
        <w:rPr>
          <w:rFonts w:ascii="仿宋" w:eastAsia="仿宋" w:hAnsi="仿宋" w:hint="eastAsia"/>
          <w:sz w:val="32"/>
          <w:szCs w:val="32"/>
        </w:rPr>
        <w:t>（</w:t>
      </w:r>
      <w:r w:rsidRPr="00575315">
        <w:rPr>
          <w:rFonts w:ascii="仿宋" w:eastAsia="仿宋" w:hAnsi="仿宋"/>
          <w:sz w:val="32"/>
          <w:szCs w:val="32"/>
        </w:rPr>
        <w:t>1）债权人作为委托人的授权委托书（原件）；</w:t>
      </w:r>
    </w:p>
    <w:p w14:paraId="10EB7B66" w14:textId="77777777" w:rsidR="00575315" w:rsidRPr="00575315" w:rsidRDefault="00575315" w:rsidP="00575315">
      <w:pPr>
        <w:rPr>
          <w:rFonts w:ascii="仿宋" w:eastAsia="仿宋" w:hAnsi="仿宋"/>
          <w:sz w:val="32"/>
          <w:szCs w:val="32"/>
        </w:rPr>
      </w:pPr>
      <w:r w:rsidRPr="00575315">
        <w:rPr>
          <w:rFonts w:ascii="仿宋" w:eastAsia="仿宋" w:hAnsi="仿宋" w:hint="eastAsia"/>
          <w:sz w:val="32"/>
          <w:szCs w:val="32"/>
        </w:rPr>
        <w:t>（</w:t>
      </w:r>
      <w:r w:rsidRPr="00575315">
        <w:rPr>
          <w:rFonts w:ascii="仿宋" w:eastAsia="仿宋" w:hAnsi="仿宋"/>
          <w:sz w:val="32"/>
          <w:szCs w:val="32"/>
        </w:rPr>
        <w:t>2）代理人的身份证等个人有效证件的复印件。</w:t>
      </w:r>
    </w:p>
    <w:p w14:paraId="34E9C070" w14:textId="77777777" w:rsidR="00575315" w:rsidRPr="00575315" w:rsidRDefault="00575315" w:rsidP="00575315">
      <w:pPr>
        <w:rPr>
          <w:rFonts w:ascii="仿宋" w:eastAsia="仿宋" w:hAnsi="仿宋"/>
          <w:sz w:val="32"/>
          <w:szCs w:val="32"/>
        </w:rPr>
      </w:pPr>
      <w:r w:rsidRPr="00575315">
        <w:rPr>
          <w:rFonts w:ascii="仿宋" w:eastAsia="仿宋" w:hAnsi="仿宋" w:hint="eastAsia"/>
          <w:sz w:val="32"/>
          <w:szCs w:val="32"/>
        </w:rPr>
        <w:t>代理人为律师的，请提交律师执业证复印件、律师事务所指派函（原件）。</w:t>
      </w:r>
    </w:p>
    <w:p w14:paraId="06884E00" w14:textId="2B47D95D" w:rsidR="00575315" w:rsidRPr="00575315" w:rsidRDefault="00575315" w:rsidP="00575315">
      <w:pPr>
        <w:ind w:firstLineChars="200" w:firstLine="643"/>
        <w:rPr>
          <w:rFonts w:ascii="仿宋" w:eastAsia="仿宋" w:hAnsi="仿宋"/>
          <w:b/>
          <w:bCs/>
          <w:sz w:val="32"/>
          <w:szCs w:val="32"/>
        </w:rPr>
      </w:pPr>
      <w:r w:rsidRPr="00575315">
        <w:rPr>
          <w:rFonts w:ascii="仿宋" w:eastAsia="仿宋" w:hAnsi="仿宋"/>
          <w:b/>
          <w:bCs/>
          <w:sz w:val="32"/>
          <w:szCs w:val="32"/>
        </w:rPr>
        <w:t>(三)债权人信息确认书</w:t>
      </w:r>
    </w:p>
    <w:p w14:paraId="36250A27" w14:textId="5202ED4A" w:rsidR="00575315" w:rsidRPr="00575315" w:rsidRDefault="00575315" w:rsidP="00575315">
      <w:pPr>
        <w:ind w:firstLineChars="200" w:firstLine="640"/>
        <w:rPr>
          <w:rFonts w:ascii="仿宋" w:eastAsia="仿宋" w:hAnsi="仿宋"/>
          <w:sz w:val="32"/>
          <w:szCs w:val="32"/>
        </w:rPr>
      </w:pPr>
      <w:r w:rsidRPr="00575315">
        <w:rPr>
          <w:rFonts w:ascii="仿宋" w:eastAsia="仿宋" w:hAnsi="仿宋" w:hint="eastAsia"/>
          <w:sz w:val="32"/>
          <w:szCs w:val="32"/>
        </w:rPr>
        <w:t>债权人应填写《债权人信息确认书》并签字、盖章确认，</w:t>
      </w:r>
      <w:r w:rsidRPr="00575315">
        <w:rPr>
          <w:rFonts w:ascii="仿宋" w:eastAsia="仿宋" w:hAnsi="仿宋"/>
          <w:sz w:val="32"/>
          <w:szCs w:val="32"/>
        </w:rPr>
        <w:t>确保临时管理人/债务人后续能够将预重整程序相关信息有 效送达债权人，以保障债权人的合法权益。</w:t>
      </w:r>
    </w:p>
    <w:p w14:paraId="46033DD4" w14:textId="55560992" w:rsidR="00575315" w:rsidRPr="00575315" w:rsidRDefault="00575315" w:rsidP="00575315">
      <w:pPr>
        <w:ind w:firstLineChars="200" w:firstLine="643"/>
        <w:rPr>
          <w:rFonts w:ascii="仿宋" w:eastAsia="仿宋" w:hAnsi="仿宋"/>
          <w:b/>
          <w:bCs/>
          <w:sz w:val="32"/>
          <w:szCs w:val="32"/>
        </w:rPr>
      </w:pPr>
      <w:r w:rsidRPr="00575315">
        <w:rPr>
          <w:rFonts w:ascii="仿宋" w:eastAsia="仿宋" w:hAnsi="仿宋"/>
          <w:b/>
          <w:bCs/>
          <w:sz w:val="32"/>
          <w:szCs w:val="32"/>
        </w:rPr>
        <w:lastRenderedPageBreak/>
        <w:t>(四)证明所申报债权的证据材料</w:t>
      </w:r>
    </w:p>
    <w:p w14:paraId="0567C8AF"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hint="eastAsia"/>
          <w:sz w:val="32"/>
          <w:szCs w:val="32"/>
        </w:rPr>
        <w:t>债权人申报债权应提交能够证明债权成立的全部书面材料，包括但不限于：</w:t>
      </w:r>
    </w:p>
    <w:p w14:paraId="5348B39F" w14:textId="5D09F058" w:rsidR="00575315" w:rsidRPr="00575315" w:rsidRDefault="00575315" w:rsidP="00575315">
      <w:pPr>
        <w:ind w:firstLineChars="200" w:firstLine="640"/>
        <w:rPr>
          <w:rFonts w:ascii="仿宋" w:eastAsia="仿宋" w:hAnsi="仿宋" w:hint="eastAsia"/>
          <w:sz w:val="32"/>
          <w:szCs w:val="32"/>
        </w:rPr>
      </w:pPr>
      <w:r w:rsidRPr="00575315">
        <w:rPr>
          <w:rFonts w:ascii="仿宋" w:eastAsia="仿宋" w:hAnsi="仿宋"/>
          <w:sz w:val="32"/>
          <w:szCs w:val="32"/>
        </w:rPr>
        <w:t>1.各类合同书（如借/贷款合同，买卖合同）等债权形成 的原始材料。</w:t>
      </w:r>
    </w:p>
    <w:p w14:paraId="271FAD1C"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sz w:val="32"/>
          <w:szCs w:val="32"/>
        </w:rPr>
        <w:t>2.票据、划账单、汇款单、对账单、提货单等合同履行 凭证。</w:t>
      </w:r>
    </w:p>
    <w:p w14:paraId="0540D68E"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sz w:val="32"/>
          <w:szCs w:val="32"/>
        </w:rPr>
        <w:t>3.债权如有担保的，还须提交抵押合同、质押合同、保 证合同、担保物清单及相关的登记证明等担保材料。</w:t>
      </w:r>
    </w:p>
    <w:p w14:paraId="2373AEB9"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sz w:val="32"/>
          <w:szCs w:val="32"/>
        </w:rPr>
        <w:t>4.债权如涉及诉讼或仲裁，须提交诉讼、仲裁有关的文 件。法院出具的生效法律文书应加盖法律文书生效章或提交 生效证明文件，如果经过两级法院审理，一、二审法院的法 律文书皆需提供；仲裁机构出具的生效法律文书应附上仲裁 机构关于法律文书已经生效的函件或双方当事人已签收的 送达回执以及证据材料。如已申请人民法院强制执行的，还 须提交人民法院出具的执行立案通知书、中止执行裁定书等 相关文件。</w:t>
      </w:r>
    </w:p>
    <w:p w14:paraId="2802BE55"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sz w:val="32"/>
          <w:szCs w:val="32"/>
        </w:rPr>
        <w:t>5.债权人在诉讼或仲裁程序中申请财产保全的，须提交人民法院</w:t>
      </w:r>
      <w:proofErr w:type="gramStart"/>
      <w:r w:rsidRPr="00575315">
        <w:rPr>
          <w:rFonts w:ascii="仿宋" w:eastAsia="仿宋" w:hAnsi="仿宋"/>
          <w:sz w:val="32"/>
          <w:szCs w:val="32"/>
        </w:rPr>
        <w:t>作出</w:t>
      </w:r>
      <w:proofErr w:type="gramEnd"/>
      <w:r w:rsidRPr="00575315">
        <w:rPr>
          <w:rFonts w:ascii="仿宋" w:eastAsia="仿宋" w:hAnsi="仿宋"/>
          <w:sz w:val="32"/>
          <w:szCs w:val="32"/>
        </w:rPr>
        <w:t>的保全裁定书等相关文件。</w:t>
      </w:r>
    </w:p>
    <w:p w14:paraId="0C4C9587" w14:textId="615653CE" w:rsidR="00575315" w:rsidRPr="00575315" w:rsidRDefault="00575315" w:rsidP="00575315">
      <w:pPr>
        <w:ind w:firstLineChars="200" w:firstLine="640"/>
        <w:rPr>
          <w:rFonts w:ascii="仿宋" w:eastAsia="仿宋" w:hAnsi="仿宋"/>
          <w:sz w:val="32"/>
          <w:szCs w:val="32"/>
        </w:rPr>
      </w:pPr>
      <w:r w:rsidRPr="00575315">
        <w:rPr>
          <w:rFonts w:ascii="仿宋" w:eastAsia="仿宋" w:hAnsi="仿宋"/>
          <w:sz w:val="32"/>
          <w:szCs w:val="32"/>
        </w:rPr>
        <w:t>6.能够证明债权发生、变更、存续，诉讼时效中止、中断、延长的其他材料。</w:t>
      </w:r>
    </w:p>
    <w:p w14:paraId="71111CEE"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sz w:val="32"/>
          <w:szCs w:val="32"/>
        </w:rPr>
        <w:t>7.债务如有清偿情形的，须提供清偿凭证、协议等。如</w:t>
      </w:r>
      <w:r w:rsidRPr="00575315">
        <w:rPr>
          <w:rFonts w:ascii="仿宋" w:eastAsia="仿宋" w:hAnsi="仿宋"/>
          <w:sz w:val="32"/>
          <w:szCs w:val="32"/>
        </w:rPr>
        <w:lastRenderedPageBreak/>
        <w:t>该等债务清偿系由法院裁定认可的，须同时提交裁定书。</w:t>
      </w:r>
    </w:p>
    <w:p w14:paraId="388FBBD7" w14:textId="60041B79" w:rsidR="00575315" w:rsidRPr="00575315" w:rsidRDefault="00575315" w:rsidP="006352DB">
      <w:pPr>
        <w:ind w:firstLineChars="200" w:firstLine="640"/>
        <w:rPr>
          <w:rFonts w:ascii="仿宋" w:eastAsia="仿宋" w:hAnsi="仿宋"/>
          <w:sz w:val="32"/>
          <w:szCs w:val="32"/>
        </w:rPr>
      </w:pPr>
      <w:r w:rsidRPr="00575315">
        <w:rPr>
          <w:rFonts w:ascii="仿宋" w:eastAsia="仿宋" w:hAnsi="仿宋"/>
          <w:sz w:val="32"/>
          <w:szCs w:val="32"/>
        </w:rPr>
        <w:t>8.如申报的债权涉及利息、违约金、罚息等，</w:t>
      </w:r>
      <w:proofErr w:type="gramStart"/>
      <w:r w:rsidRPr="00575315">
        <w:rPr>
          <w:rFonts w:ascii="仿宋" w:eastAsia="仿宋" w:hAnsi="仿宋"/>
          <w:sz w:val="32"/>
          <w:szCs w:val="32"/>
        </w:rPr>
        <w:t>均计算</w:t>
      </w:r>
      <w:proofErr w:type="gramEnd"/>
      <w:r w:rsidRPr="00575315">
        <w:rPr>
          <w:rFonts w:ascii="仿宋" w:eastAsia="仿宋" w:hAnsi="仿宋"/>
          <w:sz w:val="32"/>
          <w:szCs w:val="32"/>
        </w:rPr>
        <w:t>至 预重整启动之日（2024年6月24日）。若后续许昌中院裁定受理大盛微电破产重整，对于申报利息的债权，管理人将根据《中华人民共和国企业破产法》第四十六条第二款的规定追加计算利息等至重整申请受理日。</w:t>
      </w:r>
    </w:p>
    <w:p w14:paraId="34A0655D" w14:textId="11184B77" w:rsidR="00575315" w:rsidRPr="00575315" w:rsidRDefault="00575315" w:rsidP="00575315">
      <w:pPr>
        <w:ind w:firstLineChars="200" w:firstLine="643"/>
        <w:rPr>
          <w:rFonts w:ascii="仿宋" w:eastAsia="仿宋" w:hAnsi="仿宋" w:hint="eastAsia"/>
          <w:b/>
          <w:bCs/>
          <w:sz w:val="32"/>
          <w:szCs w:val="32"/>
          <w:u w:val="single"/>
        </w:rPr>
      </w:pPr>
      <w:r w:rsidRPr="00575315">
        <w:rPr>
          <w:rFonts w:ascii="仿宋" w:eastAsia="仿宋" w:hAnsi="仿宋" w:hint="eastAsia"/>
          <w:b/>
          <w:bCs/>
          <w:sz w:val="32"/>
          <w:szCs w:val="32"/>
          <w:u w:val="single"/>
        </w:rPr>
        <w:t>申报人提交的《债权申报书》应当载明利息、违约金计</w:t>
      </w:r>
    </w:p>
    <w:p w14:paraId="085D7E39" w14:textId="77777777" w:rsidR="00575315" w:rsidRPr="00575315" w:rsidRDefault="00575315" w:rsidP="00575315">
      <w:pPr>
        <w:rPr>
          <w:rFonts w:ascii="仿宋" w:eastAsia="仿宋" w:hAnsi="仿宋"/>
          <w:b/>
          <w:bCs/>
          <w:sz w:val="32"/>
          <w:szCs w:val="32"/>
          <w:u w:val="single"/>
        </w:rPr>
      </w:pPr>
      <w:r w:rsidRPr="00575315">
        <w:rPr>
          <w:rFonts w:ascii="仿宋" w:eastAsia="仿宋" w:hAnsi="仿宋" w:hint="eastAsia"/>
          <w:b/>
          <w:bCs/>
          <w:sz w:val="32"/>
          <w:szCs w:val="32"/>
          <w:u w:val="single"/>
        </w:rPr>
        <w:t>算标准及计算过程或另行提供利息、违约金计算表，说明利</w:t>
      </w:r>
      <w:r w:rsidRPr="00575315">
        <w:rPr>
          <w:rFonts w:ascii="仿宋" w:eastAsia="仿宋" w:hAnsi="仿宋"/>
          <w:b/>
          <w:bCs/>
          <w:sz w:val="32"/>
          <w:szCs w:val="32"/>
          <w:u w:val="single"/>
        </w:rPr>
        <w:t xml:space="preserve"> 息、违约金的计算依据（应当明确指出合同约定利息或违约 </w:t>
      </w:r>
      <w:proofErr w:type="gramStart"/>
      <w:r w:rsidRPr="00575315">
        <w:rPr>
          <w:rFonts w:ascii="仿宋" w:eastAsia="仿宋" w:hAnsi="仿宋"/>
          <w:b/>
          <w:bCs/>
          <w:sz w:val="32"/>
          <w:szCs w:val="32"/>
          <w:u w:val="single"/>
        </w:rPr>
        <w:t>金涉及</w:t>
      </w:r>
      <w:proofErr w:type="gramEnd"/>
      <w:r w:rsidRPr="00575315">
        <w:rPr>
          <w:rFonts w:ascii="仿宋" w:eastAsia="仿宋" w:hAnsi="仿宋"/>
          <w:b/>
          <w:bCs/>
          <w:sz w:val="32"/>
          <w:szCs w:val="32"/>
          <w:u w:val="single"/>
        </w:rPr>
        <w:t>到的具体条款或法律文书涉及到的具体判项）、计算 方法和计算结果，同时将正常利息与罚息、迟延利息、滞纳 金、违约金等分开计算。</w:t>
      </w:r>
    </w:p>
    <w:p w14:paraId="05C01798"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sz w:val="32"/>
          <w:szCs w:val="32"/>
        </w:rPr>
        <w:t>9.如债权人申报的债权本身存在被法院执行或保全的情况的，须提交有关法院执行或保全裁定书以及其他有关材料；</w:t>
      </w:r>
    </w:p>
    <w:p w14:paraId="73710B8E" w14:textId="52D54058" w:rsidR="00575315" w:rsidRDefault="00575315" w:rsidP="00575315">
      <w:pPr>
        <w:ind w:firstLineChars="200" w:firstLine="640"/>
        <w:rPr>
          <w:rFonts w:ascii="仿宋" w:eastAsia="仿宋" w:hAnsi="仿宋" w:hint="eastAsia"/>
          <w:sz w:val="32"/>
          <w:szCs w:val="32"/>
        </w:rPr>
      </w:pPr>
      <w:r w:rsidRPr="00575315">
        <w:rPr>
          <w:rFonts w:ascii="仿宋" w:eastAsia="仿宋" w:hAnsi="仿宋"/>
          <w:sz w:val="32"/>
          <w:szCs w:val="32"/>
        </w:rPr>
        <w:t>10.其他能够证明债权成立的证据。</w:t>
      </w:r>
    </w:p>
    <w:p w14:paraId="37FCAA75" w14:textId="1A4C1291" w:rsidR="00575315" w:rsidRPr="00575315" w:rsidRDefault="00575315" w:rsidP="006352DB">
      <w:pPr>
        <w:rPr>
          <w:rFonts w:ascii="仿宋" w:eastAsia="仿宋" w:hAnsi="仿宋"/>
          <w:sz w:val="32"/>
          <w:szCs w:val="32"/>
        </w:rPr>
      </w:pPr>
      <w:r w:rsidRPr="00575315">
        <w:rPr>
          <w:rFonts w:ascii="仿宋" w:eastAsia="仿宋" w:hAnsi="仿宋" w:hint="eastAsia"/>
          <w:sz w:val="32"/>
          <w:szCs w:val="32"/>
        </w:rPr>
        <w:t>以上材料，请按照证据材料的形成时间先后排序。</w:t>
      </w:r>
    </w:p>
    <w:p w14:paraId="73242D08" w14:textId="2BFF47D0" w:rsidR="00575315" w:rsidRPr="00575315" w:rsidRDefault="00575315" w:rsidP="00575315">
      <w:pPr>
        <w:ind w:firstLineChars="200" w:firstLine="643"/>
        <w:rPr>
          <w:rFonts w:ascii="仿宋" w:eastAsia="仿宋" w:hAnsi="仿宋"/>
          <w:b/>
          <w:bCs/>
          <w:sz w:val="32"/>
          <w:szCs w:val="32"/>
        </w:rPr>
      </w:pPr>
      <w:r w:rsidRPr="00575315">
        <w:rPr>
          <w:rFonts w:ascii="仿宋" w:eastAsia="仿宋" w:hAnsi="仿宋"/>
          <w:b/>
          <w:bCs/>
          <w:sz w:val="32"/>
          <w:szCs w:val="32"/>
        </w:rPr>
        <w:t>(五)诚信申报承诺书</w:t>
      </w:r>
    </w:p>
    <w:p w14:paraId="4DE086A3" w14:textId="7B72BDBE" w:rsidR="00575315" w:rsidRPr="00575315" w:rsidRDefault="00575315" w:rsidP="00575315">
      <w:pPr>
        <w:ind w:firstLineChars="200" w:firstLine="640"/>
        <w:rPr>
          <w:rFonts w:ascii="仿宋" w:eastAsia="仿宋" w:hAnsi="仿宋"/>
          <w:sz w:val="32"/>
          <w:szCs w:val="32"/>
        </w:rPr>
      </w:pPr>
      <w:r w:rsidRPr="00575315">
        <w:rPr>
          <w:rFonts w:ascii="仿宋" w:eastAsia="仿宋" w:hAnsi="仿宋" w:hint="eastAsia"/>
          <w:sz w:val="32"/>
          <w:szCs w:val="32"/>
        </w:rPr>
        <w:t>为保证债权申报工作的严肃性，债权人应当提交书面的</w:t>
      </w:r>
      <w:r w:rsidRPr="00575315">
        <w:rPr>
          <w:rFonts w:ascii="仿宋" w:eastAsia="仿宋" w:hAnsi="仿宋"/>
          <w:sz w:val="32"/>
          <w:szCs w:val="32"/>
        </w:rPr>
        <w:t xml:space="preserve"> 《诚信申报承诺书》，承诺提交的全部材料真实、准确、合法、有效，承诺所有复印件已与原件核对无异，否则由此导 致的一切法律后果自行承担。</w:t>
      </w:r>
    </w:p>
    <w:p w14:paraId="399A096F" w14:textId="77777777" w:rsidR="00575315" w:rsidRPr="009C5003" w:rsidRDefault="00575315" w:rsidP="00575315">
      <w:pPr>
        <w:ind w:firstLineChars="200" w:firstLine="643"/>
        <w:rPr>
          <w:rFonts w:ascii="仿宋" w:eastAsia="仿宋" w:hAnsi="仿宋"/>
          <w:b/>
          <w:bCs/>
          <w:sz w:val="32"/>
          <w:szCs w:val="32"/>
        </w:rPr>
      </w:pPr>
      <w:r w:rsidRPr="009C5003">
        <w:rPr>
          <w:rFonts w:ascii="仿宋" w:eastAsia="仿宋" w:hAnsi="仿宋" w:hint="eastAsia"/>
          <w:b/>
          <w:bCs/>
          <w:sz w:val="32"/>
          <w:szCs w:val="32"/>
        </w:rPr>
        <w:lastRenderedPageBreak/>
        <w:t>三、债权人提交资料的要求</w:t>
      </w:r>
    </w:p>
    <w:p w14:paraId="6568C894" w14:textId="55E9A311" w:rsidR="00575315" w:rsidRPr="00575315" w:rsidRDefault="00575315" w:rsidP="00575315">
      <w:pPr>
        <w:ind w:firstLineChars="200" w:firstLine="640"/>
        <w:rPr>
          <w:rFonts w:ascii="仿宋" w:eastAsia="仿宋" w:hAnsi="仿宋"/>
          <w:sz w:val="32"/>
          <w:szCs w:val="32"/>
        </w:rPr>
      </w:pPr>
      <w:r w:rsidRPr="00575315">
        <w:rPr>
          <w:rFonts w:ascii="仿宋" w:eastAsia="仿宋" w:hAnsi="仿宋" w:hint="eastAsia"/>
          <w:sz w:val="32"/>
          <w:szCs w:val="32"/>
        </w:rPr>
        <w:t>（一）机构债权人提交的资料为复印件的，须在所有材</w:t>
      </w:r>
      <w:r w:rsidRPr="00575315">
        <w:rPr>
          <w:rFonts w:ascii="仿宋" w:eastAsia="仿宋" w:hAnsi="仿宋"/>
          <w:sz w:val="32"/>
          <w:szCs w:val="32"/>
        </w:rPr>
        <w:t>料上加盖公章；自然人债权人提交的资料为复印件的，由债权人本人或代理人在所有材料上签字并捺印。</w:t>
      </w:r>
    </w:p>
    <w:p w14:paraId="7FE3CD1F"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hint="eastAsia"/>
          <w:sz w:val="32"/>
          <w:szCs w:val="32"/>
        </w:rPr>
        <w:t>（二）债权人向临时管理人提供的外文资料，应当附有中文译本。</w:t>
      </w:r>
    </w:p>
    <w:p w14:paraId="1C42D57F" w14:textId="4AD02EC0" w:rsidR="00575315" w:rsidRPr="00575315" w:rsidRDefault="00575315" w:rsidP="00575315">
      <w:pPr>
        <w:ind w:firstLineChars="200" w:firstLine="640"/>
        <w:rPr>
          <w:rFonts w:ascii="仿宋" w:eastAsia="仿宋" w:hAnsi="仿宋" w:hint="eastAsia"/>
          <w:sz w:val="32"/>
          <w:szCs w:val="32"/>
        </w:rPr>
      </w:pPr>
      <w:r w:rsidRPr="00575315">
        <w:rPr>
          <w:rFonts w:ascii="仿宋" w:eastAsia="仿宋" w:hAnsi="仿宋" w:hint="eastAsia"/>
          <w:sz w:val="32"/>
          <w:szCs w:val="32"/>
        </w:rPr>
        <w:t>（三）债权人为境外主体的，根据《中华人民共和国民事诉讼法》等法律法规的规定，债权人提交的所有资料均需经过有公证资质的公证机构进行公证，以证明债权人主体资格，和依法设立、变更、终止法律关系的行为以及有法律意</w:t>
      </w:r>
    </w:p>
    <w:p w14:paraId="4B053184" w14:textId="77777777" w:rsidR="00575315" w:rsidRPr="00575315" w:rsidRDefault="00575315" w:rsidP="00575315">
      <w:pPr>
        <w:rPr>
          <w:rFonts w:ascii="仿宋" w:eastAsia="仿宋" w:hAnsi="仿宋"/>
          <w:sz w:val="32"/>
          <w:szCs w:val="32"/>
        </w:rPr>
      </w:pPr>
      <w:r w:rsidRPr="00575315">
        <w:rPr>
          <w:rFonts w:ascii="仿宋" w:eastAsia="仿宋" w:hAnsi="仿宋" w:hint="eastAsia"/>
          <w:sz w:val="32"/>
          <w:szCs w:val="32"/>
        </w:rPr>
        <w:t>义的事实和文书等的真实性和合法性。</w:t>
      </w:r>
    </w:p>
    <w:p w14:paraId="214980A1" w14:textId="77777777" w:rsidR="00575315" w:rsidRPr="00575315" w:rsidRDefault="00575315" w:rsidP="00575315">
      <w:pPr>
        <w:ind w:firstLineChars="200" w:firstLine="643"/>
        <w:rPr>
          <w:rFonts w:ascii="仿宋" w:eastAsia="仿宋" w:hAnsi="仿宋"/>
          <w:b/>
          <w:bCs/>
          <w:sz w:val="32"/>
          <w:szCs w:val="32"/>
        </w:rPr>
      </w:pPr>
      <w:r w:rsidRPr="00575315">
        <w:rPr>
          <w:rFonts w:ascii="仿宋" w:eastAsia="仿宋" w:hAnsi="仿宋" w:hint="eastAsia"/>
          <w:b/>
          <w:bCs/>
          <w:sz w:val="32"/>
          <w:szCs w:val="32"/>
        </w:rPr>
        <w:t>四、债权申报注意事项</w:t>
      </w:r>
    </w:p>
    <w:p w14:paraId="1BD854A4"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sz w:val="32"/>
          <w:szCs w:val="32"/>
        </w:rPr>
        <w:t>1.本债权申报指引未列明事项，按</w:t>
      </w:r>
      <w:proofErr w:type="gramStart"/>
      <w:r w:rsidRPr="00575315">
        <w:rPr>
          <w:rFonts w:ascii="仿宋" w:eastAsia="仿宋" w:hAnsi="仿宋"/>
          <w:sz w:val="32"/>
          <w:szCs w:val="32"/>
        </w:rPr>
        <w:t>《</w:t>
      </w:r>
      <w:proofErr w:type="gramEnd"/>
      <w:r w:rsidRPr="00575315">
        <w:rPr>
          <w:rFonts w:ascii="仿宋" w:eastAsia="仿宋" w:hAnsi="仿宋"/>
          <w:sz w:val="32"/>
          <w:szCs w:val="32"/>
        </w:rPr>
        <w:t>中华人民共和国企</w:t>
      </w:r>
    </w:p>
    <w:p w14:paraId="5533DB3D" w14:textId="77777777" w:rsidR="00575315" w:rsidRPr="00575315" w:rsidRDefault="00575315" w:rsidP="00575315">
      <w:pPr>
        <w:rPr>
          <w:rFonts w:ascii="仿宋" w:eastAsia="仿宋" w:hAnsi="仿宋"/>
          <w:sz w:val="32"/>
          <w:szCs w:val="32"/>
        </w:rPr>
      </w:pPr>
      <w:r w:rsidRPr="00575315">
        <w:rPr>
          <w:rFonts w:ascii="仿宋" w:eastAsia="仿宋" w:hAnsi="仿宋" w:hint="eastAsia"/>
          <w:sz w:val="32"/>
          <w:szCs w:val="32"/>
        </w:rPr>
        <w:t>业破产法</w:t>
      </w:r>
      <w:proofErr w:type="gramStart"/>
      <w:r w:rsidRPr="00575315">
        <w:rPr>
          <w:rFonts w:ascii="仿宋" w:eastAsia="仿宋" w:hAnsi="仿宋" w:hint="eastAsia"/>
          <w:sz w:val="32"/>
          <w:szCs w:val="32"/>
        </w:rPr>
        <w:t>》</w:t>
      </w:r>
      <w:proofErr w:type="gramEnd"/>
      <w:r w:rsidRPr="00575315">
        <w:rPr>
          <w:rFonts w:ascii="仿宋" w:eastAsia="仿宋" w:hAnsi="仿宋" w:hint="eastAsia"/>
          <w:sz w:val="32"/>
          <w:szCs w:val="32"/>
        </w:rPr>
        <w:t>等法律法规和司法解释执行。</w:t>
      </w:r>
    </w:p>
    <w:p w14:paraId="48E482D2" w14:textId="67DC5D53" w:rsidR="00CD1020" w:rsidRDefault="00575315" w:rsidP="00575315">
      <w:pPr>
        <w:ind w:firstLineChars="200" w:firstLine="640"/>
        <w:rPr>
          <w:rFonts w:ascii="仿宋" w:eastAsia="仿宋" w:hAnsi="仿宋"/>
          <w:sz w:val="32"/>
          <w:szCs w:val="32"/>
        </w:rPr>
      </w:pPr>
      <w:r w:rsidRPr="00575315">
        <w:rPr>
          <w:rFonts w:ascii="仿宋" w:eastAsia="仿宋" w:hAnsi="仿宋"/>
          <w:sz w:val="32"/>
          <w:szCs w:val="32"/>
        </w:rPr>
        <w:t>2.请各债权人在收到债权申报通知后及时向临时管理人</w:t>
      </w:r>
      <w:r w:rsidRPr="00575315">
        <w:rPr>
          <w:rFonts w:ascii="仿宋" w:eastAsia="仿宋" w:hAnsi="仿宋" w:hint="eastAsia"/>
          <w:sz w:val="32"/>
          <w:szCs w:val="32"/>
        </w:rPr>
        <w:t>提交申报资料。</w:t>
      </w:r>
    </w:p>
    <w:p w14:paraId="555C7D02" w14:textId="7917FABE" w:rsidR="00575315" w:rsidRPr="00575315" w:rsidRDefault="00575315" w:rsidP="00575315">
      <w:pPr>
        <w:ind w:firstLineChars="200" w:firstLine="640"/>
        <w:rPr>
          <w:rFonts w:ascii="仿宋" w:eastAsia="仿宋" w:hAnsi="仿宋"/>
          <w:sz w:val="32"/>
          <w:szCs w:val="32"/>
        </w:rPr>
      </w:pPr>
      <w:r w:rsidRPr="00575315">
        <w:rPr>
          <w:rFonts w:ascii="仿宋" w:eastAsia="仿宋" w:hAnsi="仿宋"/>
          <w:sz w:val="32"/>
          <w:szCs w:val="32"/>
        </w:rPr>
        <w:t>3.债权人向临时管理人申报债权后，获得其他连带债务</w:t>
      </w:r>
    </w:p>
    <w:p w14:paraId="5834A166" w14:textId="27FB33C6" w:rsidR="00575315" w:rsidRPr="00575315" w:rsidRDefault="00575315" w:rsidP="00575315">
      <w:pPr>
        <w:rPr>
          <w:rFonts w:ascii="仿宋" w:eastAsia="仿宋" w:hAnsi="仿宋"/>
          <w:sz w:val="32"/>
          <w:szCs w:val="32"/>
        </w:rPr>
      </w:pPr>
      <w:r w:rsidRPr="00575315">
        <w:rPr>
          <w:rFonts w:ascii="仿宋" w:eastAsia="仿宋" w:hAnsi="仿宋" w:hint="eastAsia"/>
          <w:sz w:val="32"/>
          <w:szCs w:val="32"/>
        </w:rPr>
        <w:t>人清偿的，应及时告知临时管理人，隐瞒债权受偿情况将承</w:t>
      </w:r>
      <w:r w:rsidRPr="00575315">
        <w:rPr>
          <w:rFonts w:ascii="仿宋" w:eastAsia="仿宋" w:hAnsi="仿宋"/>
          <w:sz w:val="32"/>
          <w:szCs w:val="32"/>
        </w:rPr>
        <w:t>担相应的法律责任。</w:t>
      </w:r>
    </w:p>
    <w:p w14:paraId="7620A091" w14:textId="2EE0B761" w:rsidR="00575315" w:rsidRPr="00575315" w:rsidRDefault="00575315" w:rsidP="00575315">
      <w:pPr>
        <w:ind w:firstLineChars="200" w:firstLine="640"/>
        <w:rPr>
          <w:rFonts w:ascii="仿宋" w:eastAsia="仿宋" w:hAnsi="仿宋"/>
          <w:sz w:val="32"/>
          <w:szCs w:val="32"/>
        </w:rPr>
      </w:pPr>
      <w:r>
        <w:rPr>
          <w:rFonts w:ascii="仿宋" w:eastAsia="仿宋" w:hAnsi="仿宋" w:hint="eastAsia"/>
          <w:sz w:val="32"/>
          <w:szCs w:val="32"/>
        </w:rPr>
        <w:t>4</w:t>
      </w:r>
      <w:r w:rsidRPr="00575315">
        <w:rPr>
          <w:rFonts w:ascii="仿宋" w:eastAsia="仿宋" w:hAnsi="仿宋"/>
          <w:sz w:val="32"/>
          <w:szCs w:val="32"/>
        </w:rPr>
        <w:t>.债权人以邮寄方式申报债权的，应自行承担邮寄费用，</w:t>
      </w:r>
    </w:p>
    <w:p w14:paraId="5CBCC4B3" w14:textId="77777777" w:rsidR="00575315" w:rsidRPr="00575315" w:rsidRDefault="00575315" w:rsidP="00575315">
      <w:pPr>
        <w:rPr>
          <w:rFonts w:ascii="仿宋" w:eastAsia="仿宋" w:hAnsi="仿宋"/>
          <w:sz w:val="32"/>
          <w:szCs w:val="32"/>
        </w:rPr>
      </w:pPr>
      <w:r w:rsidRPr="00575315">
        <w:rPr>
          <w:rFonts w:ascii="仿宋" w:eastAsia="仿宋" w:hAnsi="仿宋" w:hint="eastAsia"/>
          <w:sz w:val="32"/>
          <w:szCs w:val="32"/>
        </w:rPr>
        <w:t>临时管理人不接受以到付方式邮寄的债权申报。</w:t>
      </w:r>
    </w:p>
    <w:p w14:paraId="50D2E1C4" w14:textId="3FF81CB3" w:rsidR="00575315" w:rsidRPr="00575315" w:rsidRDefault="00575315" w:rsidP="00575315">
      <w:pPr>
        <w:ind w:firstLineChars="200" w:firstLine="640"/>
        <w:rPr>
          <w:rFonts w:ascii="仿宋" w:eastAsia="仿宋" w:hAnsi="仿宋"/>
          <w:sz w:val="32"/>
          <w:szCs w:val="32"/>
        </w:rPr>
      </w:pPr>
      <w:r>
        <w:rPr>
          <w:rFonts w:ascii="仿宋" w:eastAsia="仿宋" w:hAnsi="仿宋" w:hint="eastAsia"/>
          <w:sz w:val="32"/>
          <w:szCs w:val="32"/>
        </w:rPr>
        <w:t>5</w:t>
      </w:r>
      <w:r w:rsidRPr="00575315">
        <w:rPr>
          <w:rFonts w:ascii="仿宋" w:eastAsia="仿宋" w:hAnsi="仿宋"/>
          <w:sz w:val="32"/>
          <w:szCs w:val="32"/>
        </w:rPr>
        <w:t>.债权人应认可按照登记信息以书面邮寄、电话、短信、</w:t>
      </w:r>
    </w:p>
    <w:p w14:paraId="452BF4C5" w14:textId="2BA78D3F" w:rsidR="00575315" w:rsidRPr="00575315" w:rsidRDefault="00575315" w:rsidP="00575315">
      <w:pPr>
        <w:rPr>
          <w:rFonts w:ascii="仿宋" w:eastAsia="仿宋" w:hAnsi="仿宋"/>
          <w:sz w:val="32"/>
          <w:szCs w:val="32"/>
        </w:rPr>
      </w:pPr>
      <w:r w:rsidRPr="00575315">
        <w:rPr>
          <w:rFonts w:ascii="仿宋" w:eastAsia="仿宋" w:hAnsi="仿宋" w:hint="eastAsia"/>
          <w:sz w:val="32"/>
          <w:szCs w:val="32"/>
        </w:rPr>
        <w:lastRenderedPageBreak/>
        <w:t>电子邮件等通讯方式接收通知及文件、材料；如登记信息变</w:t>
      </w:r>
      <w:r w:rsidRPr="00575315">
        <w:rPr>
          <w:rFonts w:ascii="仿宋" w:eastAsia="仿宋" w:hAnsi="仿宋"/>
          <w:sz w:val="32"/>
          <w:szCs w:val="32"/>
        </w:rPr>
        <w:t xml:space="preserve"> 更，债权人应以书面形式通知临时管理人，未通知的，对临 时管理人/债务人不发生效力。临时管理人/债务人将相关文件邮寄到指定地址、以短信形式发送至指定手机号码或以电子邮件方式发至指定邮箱均视为有效送达，请债权人正确填写通讯方式，避免文件无法送达。</w:t>
      </w:r>
    </w:p>
    <w:p w14:paraId="4259F7DE" w14:textId="6C68D950" w:rsidR="00575315" w:rsidRPr="00575315" w:rsidRDefault="00575315" w:rsidP="00575315">
      <w:pPr>
        <w:ind w:firstLineChars="200" w:firstLine="640"/>
        <w:rPr>
          <w:rFonts w:ascii="仿宋" w:eastAsia="仿宋" w:hAnsi="仿宋"/>
          <w:sz w:val="32"/>
          <w:szCs w:val="32"/>
        </w:rPr>
      </w:pPr>
      <w:r>
        <w:rPr>
          <w:rFonts w:ascii="仿宋" w:eastAsia="仿宋" w:hAnsi="仿宋" w:hint="eastAsia"/>
          <w:sz w:val="32"/>
          <w:szCs w:val="32"/>
        </w:rPr>
        <w:t>6</w:t>
      </w:r>
      <w:r w:rsidRPr="00575315">
        <w:rPr>
          <w:rFonts w:ascii="仿宋" w:eastAsia="仿宋" w:hAnsi="仿宋"/>
          <w:sz w:val="32"/>
          <w:szCs w:val="32"/>
        </w:rPr>
        <w:t>.本指引不构成对无效债权（包括但不限于已过诉讼时</w:t>
      </w:r>
    </w:p>
    <w:p w14:paraId="1086D25F" w14:textId="77777777" w:rsidR="00575315" w:rsidRPr="00575315" w:rsidRDefault="00575315" w:rsidP="00575315">
      <w:pPr>
        <w:rPr>
          <w:rFonts w:ascii="仿宋" w:eastAsia="仿宋" w:hAnsi="仿宋"/>
          <w:sz w:val="32"/>
          <w:szCs w:val="32"/>
        </w:rPr>
      </w:pPr>
      <w:r w:rsidRPr="00575315">
        <w:rPr>
          <w:rFonts w:ascii="仿宋" w:eastAsia="仿宋" w:hAnsi="仿宋" w:hint="eastAsia"/>
          <w:sz w:val="32"/>
          <w:szCs w:val="32"/>
        </w:rPr>
        <w:t>效</w:t>
      </w:r>
      <w:r w:rsidRPr="00575315">
        <w:rPr>
          <w:rFonts w:ascii="仿宋" w:eastAsia="仿宋" w:hAnsi="仿宋"/>
          <w:sz w:val="32"/>
          <w:szCs w:val="32"/>
        </w:rPr>
        <w:t>/除</w:t>
      </w:r>
      <w:proofErr w:type="gramStart"/>
      <w:r w:rsidRPr="00575315">
        <w:rPr>
          <w:rFonts w:ascii="仿宋" w:eastAsia="仿宋" w:hAnsi="仿宋"/>
          <w:sz w:val="32"/>
          <w:szCs w:val="32"/>
        </w:rPr>
        <w:t>斥期间</w:t>
      </w:r>
      <w:proofErr w:type="gramEnd"/>
      <w:r w:rsidRPr="00575315">
        <w:rPr>
          <w:rFonts w:ascii="仿宋" w:eastAsia="仿宋" w:hAnsi="仿宋"/>
          <w:sz w:val="32"/>
          <w:szCs w:val="32"/>
        </w:rPr>
        <w:t>/申请执行期间等）的重新有效确认。</w:t>
      </w:r>
    </w:p>
    <w:p w14:paraId="27684D68" w14:textId="39711958" w:rsidR="00575315" w:rsidRPr="00575315" w:rsidRDefault="00575315" w:rsidP="00575315">
      <w:pPr>
        <w:ind w:firstLineChars="200" w:firstLine="643"/>
        <w:rPr>
          <w:rFonts w:ascii="仿宋" w:eastAsia="仿宋" w:hAnsi="仿宋" w:hint="eastAsia"/>
          <w:b/>
          <w:bCs/>
          <w:sz w:val="32"/>
          <w:szCs w:val="32"/>
        </w:rPr>
      </w:pPr>
      <w:r w:rsidRPr="00575315">
        <w:rPr>
          <w:rFonts w:ascii="仿宋" w:eastAsia="仿宋" w:hAnsi="仿宋" w:hint="eastAsia"/>
          <w:b/>
          <w:bCs/>
          <w:sz w:val="32"/>
          <w:szCs w:val="32"/>
        </w:rPr>
        <w:t>五、债权申报</w:t>
      </w:r>
      <w:r>
        <w:rPr>
          <w:rFonts w:ascii="仿宋" w:eastAsia="仿宋" w:hAnsi="仿宋" w:hint="eastAsia"/>
          <w:b/>
          <w:bCs/>
          <w:sz w:val="32"/>
          <w:szCs w:val="32"/>
        </w:rPr>
        <w:t>地址及联系方式</w:t>
      </w:r>
    </w:p>
    <w:p w14:paraId="45B9C6DE"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hint="eastAsia"/>
          <w:sz w:val="32"/>
          <w:szCs w:val="32"/>
        </w:rPr>
        <w:t>债权申报地址：河南省许昌市魏都区长庆街大盛微电科技股份有限公司办公楼</w:t>
      </w:r>
      <w:r w:rsidRPr="00575315">
        <w:rPr>
          <w:rFonts w:ascii="仿宋" w:eastAsia="仿宋" w:hAnsi="仿宋"/>
          <w:sz w:val="32"/>
          <w:szCs w:val="32"/>
        </w:rPr>
        <w:t>3楼307；</w:t>
      </w:r>
    </w:p>
    <w:p w14:paraId="030F1F26" w14:textId="77777777" w:rsidR="00575315" w:rsidRPr="00575315" w:rsidRDefault="00575315" w:rsidP="00575315">
      <w:pPr>
        <w:ind w:firstLineChars="200" w:firstLine="640"/>
        <w:rPr>
          <w:rFonts w:ascii="仿宋" w:eastAsia="仿宋" w:hAnsi="仿宋"/>
          <w:sz w:val="32"/>
          <w:szCs w:val="32"/>
        </w:rPr>
      </w:pPr>
      <w:r w:rsidRPr="00575315">
        <w:rPr>
          <w:rFonts w:ascii="仿宋" w:eastAsia="仿宋" w:hAnsi="仿宋" w:hint="eastAsia"/>
          <w:sz w:val="32"/>
          <w:szCs w:val="32"/>
        </w:rPr>
        <w:t>债权申报联系人：霍老师、田老师</w:t>
      </w:r>
    </w:p>
    <w:p w14:paraId="2875EF04" w14:textId="762AA8E0" w:rsidR="00575315" w:rsidRDefault="00575315" w:rsidP="00575315">
      <w:pPr>
        <w:ind w:firstLineChars="200" w:firstLine="640"/>
        <w:rPr>
          <w:rFonts w:ascii="仿宋" w:eastAsia="仿宋" w:hAnsi="仿宋"/>
          <w:sz w:val="32"/>
          <w:szCs w:val="32"/>
        </w:rPr>
      </w:pPr>
      <w:r w:rsidRPr="00575315">
        <w:rPr>
          <w:rFonts w:ascii="仿宋" w:eastAsia="仿宋" w:hAnsi="仿宋" w:hint="eastAsia"/>
          <w:sz w:val="32"/>
          <w:szCs w:val="32"/>
        </w:rPr>
        <w:t>联系电话：</w:t>
      </w:r>
      <w:r w:rsidRPr="00575315">
        <w:rPr>
          <w:rFonts w:ascii="仿宋" w:eastAsia="仿宋" w:hAnsi="仿宋"/>
          <w:sz w:val="32"/>
          <w:szCs w:val="32"/>
        </w:rPr>
        <w:t>17634735898、17516973007</w:t>
      </w:r>
    </w:p>
    <w:p w14:paraId="2EE9CFF2" w14:textId="77777777" w:rsidR="00575315" w:rsidRDefault="00575315" w:rsidP="00575315">
      <w:pPr>
        <w:ind w:firstLineChars="200" w:firstLine="640"/>
        <w:jc w:val="right"/>
        <w:rPr>
          <w:rFonts w:ascii="仿宋" w:eastAsia="仿宋" w:hAnsi="仿宋"/>
          <w:sz w:val="32"/>
          <w:szCs w:val="32"/>
        </w:rPr>
      </w:pPr>
    </w:p>
    <w:p w14:paraId="1382C8B8" w14:textId="77777777" w:rsidR="00575315" w:rsidRDefault="00575315" w:rsidP="00575315">
      <w:pPr>
        <w:ind w:firstLineChars="200" w:firstLine="640"/>
        <w:jc w:val="right"/>
        <w:rPr>
          <w:rFonts w:ascii="仿宋" w:eastAsia="仿宋" w:hAnsi="仿宋"/>
          <w:sz w:val="32"/>
          <w:szCs w:val="32"/>
        </w:rPr>
      </w:pPr>
    </w:p>
    <w:p w14:paraId="0E576B9D" w14:textId="00A6A133" w:rsidR="00575315" w:rsidRDefault="00575315" w:rsidP="00575315">
      <w:pPr>
        <w:ind w:firstLineChars="200" w:firstLine="640"/>
        <w:jc w:val="right"/>
        <w:rPr>
          <w:rFonts w:ascii="仿宋" w:eastAsia="仿宋" w:hAnsi="仿宋"/>
          <w:sz w:val="32"/>
          <w:szCs w:val="32"/>
        </w:rPr>
      </w:pPr>
      <w:r w:rsidRPr="00575315">
        <w:rPr>
          <w:rFonts w:ascii="仿宋" w:eastAsia="仿宋" w:hAnsi="仿宋" w:hint="eastAsia"/>
          <w:sz w:val="32"/>
          <w:szCs w:val="32"/>
        </w:rPr>
        <w:t>大盛微电科技股份有限公司</w:t>
      </w:r>
      <w:r>
        <w:rPr>
          <w:rFonts w:ascii="仿宋" w:eastAsia="仿宋" w:hAnsi="仿宋" w:hint="eastAsia"/>
          <w:sz w:val="32"/>
          <w:szCs w:val="32"/>
        </w:rPr>
        <w:t>临时管理人</w:t>
      </w:r>
    </w:p>
    <w:p w14:paraId="73BE836E" w14:textId="56D23261" w:rsidR="00575315" w:rsidRPr="00575315" w:rsidRDefault="00575315" w:rsidP="00575315">
      <w:pPr>
        <w:ind w:firstLineChars="200" w:firstLine="640"/>
        <w:jc w:val="right"/>
        <w:rPr>
          <w:rFonts w:ascii="仿宋" w:eastAsia="仿宋" w:hAnsi="仿宋" w:hint="eastAsia"/>
          <w:sz w:val="32"/>
          <w:szCs w:val="32"/>
        </w:rPr>
      </w:pPr>
      <w:r>
        <w:rPr>
          <w:rFonts w:ascii="仿宋" w:eastAsia="仿宋" w:hAnsi="仿宋" w:hint="eastAsia"/>
          <w:sz w:val="32"/>
          <w:szCs w:val="32"/>
        </w:rPr>
        <w:t>2024年8月5日</w:t>
      </w:r>
    </w:p>
    <w:sectPr w:rsidR="00575315" w:rsidRPr="00575315">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B474E0" w14:textId="77777777" w:rsidR="00C12061" w:rsidRDefault="00C12061" w:rsidP="00575315">
      <w:r>
        <w:separator/>
      </w:r>
    </w:p>
  </w:endnote>
  <w:endnote w:type="continuationSeparator" w:id="0">
    <w:p w14:paraId="2797F729" w14:textId="77777777" w:rsidR="00C12061" w:rsidRDefault="00C12061" w:rsidP="00575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7889185"/>
      <w:docPartObj>
        <w:docPartGallery w:val="Page Numbers (Bottom of Page)"/>
        <w:docPartUnique/>
      </w:docPartObj>
    </w:sdtPr>
    <w:sdtContent>
      <w:p w14:paraId="271EF9FE" w14:textId="6242A8F4" w:rsidR="006352DB" w:rsidRDefault="006352DB">
        <w:pPr>
          <w:pStyle w:val="a5"/>
          <w:jc w:val="center"/>
        </w:pPr>
        <w:r>
          <w:fldChar w:fldCharType="begin"/>
        </w:r>
        <w:r>
          <w:instrText>PAGE   \* MERGEFORMAT</w:instrText>
        </w:r>
        <w:r>
          <w:fldChar w:fldCharType="separate"/>
        </w:r>
        <w:r>
          <w:rPr>
            <w:lang w:val="zh-CN"/>
          </w:rPr>
          <w:t>2</w:t>
        </w:r>
        <w:r>
          <w:fldChar w:fldCharType="end"/>
        </w:r>
      </w:p>
    </w:sdtContent>
  </w:sdt>
  <w:p w14:paraId="1B602759" w14:textId="77777777" w:rsidR="006352DB" w:rsidRDefault="006352D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406D10" w14:textId="77777777" w:rsidR="00C12061" w:rsidRDefault="00C12061" w:rsidP="00575315">
      <w:r>
        <w:separator/>
      </w:r>
    </w:p>
  </w:footnote>
  <w:footnote w:type="continuationSeparator" w:id="0">
    <w:p w14:paraId="728B76AD" w14:textId="77777777" w:rsidR="00C12061" w:rsidRDefault="00C12061" w:rsidP="005753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D61"/>
    <w:rsid w:val="0001476F"/>
    <w:rsid w:val="00575315"/>
    <w:rsid w:val="006352DB"/>
    <w:rsid w:val="007B7D61"/>
    <w:rsid w:val="009C5003"/>
    <w:rsid w:val="00C12061"/>
    <w:rsid w:val="00CD1020"/>
    <w:rsid w:val="00E61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AA3BE1"/>
  <w15:chartTrackingRefBased/>
  <w15:docId w15:val="{6FFC14E7-64BC-46E4-BAD1-7C3829FC6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75315"/>
    <w:pPr>
      <w:tabs>
        <w:tab w:val="center" w:pos="4153"/>
        <w:tab w:val="right" w:pos="8306"/>
      </w:tabs>
      <w:snapToGrid w:val="0"/>
      <w:jc w:val="center"/>
    </w:pPr>
    <w:rPr>
      <w:sz w:val="18"/>
      <w:szCs w:val="18"/>
    </w:rPr>
  </w:style>
  <w:style w:type="character" w:customStyle="1" w:styleId="a4">
    <w:name w:val="页眉 字符"/>
    <w:basedOn w:val="a0"/>
    <w:link w:val="a3"/>
    <w:uiPriority w:val="99"/>
    <w:rsid w:val="00575315"/>
    <w:rPr>
      <w:sz w:val="18"/>
      <w:szCs w:val="18"/>
    </w:rPr>
  </w:style>
  <w:style w:type="paragraph" w:styleId="a5">
    <w:name w:val="footer"/>
    <w:basedOn w:val="a"/>
    <w:link w:val="a6"/>
    <w:uiPriority w:val="99"/>
    <w:unhideWhenUsed/>
    <w:rsid w:val="00575315"/>
    <w:pPr>
      <w:tabs>
        <w:tab w:val="center" w:pos="4153"/>
        <w:tab w:val="right" w:pos="8306"/>
      </w:tabs>
      <w:snapToGrid w:val="0"/>
      <w:jc w:val="left"/>
    </w:pPr>
    <w:rPr>
      <w:sz w:val="18"/>
      <w:szCs w:val="18"/>
    </w:rPr>
  </w:style>
  <w:style w:type="character" w:customStyle="1" w:styleId="a6">
    <w:name w:val="页脚 字符"/>
    <w:basedOn w:val="a0"/>
    <w:link w:val="a5"/>
    <w:uiPriority w:val="99"/>
    <w:rsid w:val="0057531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7</Pages>
  <Words>466</Words>
  <Characters>2658</Characters>
  <Application>Microsoft Office Word</Application>
  <DocSecurity>0</DocSecurity>
  <Lines>22</Lines>
  <Paragraphs>6</Paragraphs>
  <ScaleCrop>false</ScaleCrop>
  <Company/>
  <LinksUpToDate>false</LinksUpToDate>
  <CharactersWithSpaces>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珊珊</dc:creator>
  <cp:keywords/>
  <dc:description/>
  <cp:lastModifiedBy>珊珊</cp:lastModifiedBy>
  <cp:revision>3</cp:revision>
  <dcterms:created xsi:type="dcterms:W3CDTF">2024-08-06T02:42:00Z</dcterms:created>
  <dcterms:modified xsi:type="dcterms:W3CDTF">2024-08-06T03:00:00Z</dcterms:modified>
</cp:coreProperties>
</file>