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B6023C" w14:textId="77777777" w:rsidR="00A72C56" w:rsidRDefault="00EA29FD">
      <w:pPr>
        <w:spacing w:line="360" w:lineRule="auto"/>
        <w:jc w:val="center"/>
        <w:rPr>
          <w:rFonts w:asciiTheme="minorEastAsia" w:hAnsiTheme="minorEastAsia"/>
          <w:b/>
          <w:sz w:val="36"/>
          <w:szCs w:val="36"/>
        </w:rPr>
      </w:pPr>
      <w:r>
        <w:rPr>
          <w:rFonts w:asciiTheme="minorEastAsia" w:hAnsiTheme="minorEastAsia" w:hint="eastAsia"/>
          <w:b/>
          <w:sz w:val="36"/>
          <w:szCs w:val="36"/>
        </w:rPr>
        <w:t>关于北京创科源光电技术有限公司名下软件著作权1项的竞买公告</w:t>
      </w:r>
    </w:p>
    <w:p w14:paraId="55807B75" w14:textId="77777777" w:rsidR="00A72C56" w:rsidRDefault="00A72C56">
      <w:pPr>
        <w:spacing w:line="360" w:lineRule="auto"/>
        <w:jc w:val="center"/>
        <w:rPr>
          <w:rFonts w:asciiTheme="minorEastAsia" w:hAnsiTheme="minorEastAsia"/>
          <w:sz w:val="24"/>
          <w:szCs w:val="24"/>
        </w:rPr>
      </w:pPr>
    </w:p>
    <w:p w14:paraId="3D0D122B" w14:textId="24EA0995"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北京创科源光电技术有限公司（以下简称“北京创科</w:t>
      </w:r>
      <w:r w:rsidR="007D473E">
        <w:rPr>
          <w:rFonts w:asciiTheme="minorEastAsia" w:hAnsiTheme="minorEastAsia" w:hint="eastAsia"/>
          <w:sz w:val="24"/>
          <w:szCs w:val="24"/>
        </w:rPr>
        <w:t>源</w:t>
      </w:r>
      <w:r>
        <w:rPr>
          <w:rFonts w:asciiTheme="minorEastAsia" w:hAnsiTheme="minorEastAsia" w:hint="eastAsia"/>
          <w:sz w:val="24"/>
          <w:szCs w:val="24"/>
        </w:rPr>
        <w:t>”）管理人将于</w:t>
      </w:r>
      <w:r>
        <w:rPr>
          <w:rFonts w:asciiTheme="minorEastAsia" w:hAnsiTheme="minorEastAsia"/>
          <w:sz w:val="24"/>
          <w:szCs w:val="24"/>
        </w:rPr>
        <w:t>202</w:t>
      </w:r>
      <w:r>
        <w:rPr>
          <w:rFonts w:asciiTheme="minorEastAsia" w:hAnsiTheme="minorEastAsia" w:hint="eastAsia"/>
          <w:sz w:val="24"/>
          <w:szCs w:val="24"/>
        </w:rPr>
        <w:t>4</w:t>
      </w:r>
      <w:r>
        <w:rPr>
          <w:rFonts w:asciiTheme="minorEastAsia" w:hAnsiTheme="minorEastAsia"/>
          <w:sz w:val="24"/>
          <w:szCs w:val="24"/>
        </w:rPr>
        <w:t>年</w:t>
      </w:r>
      <w:r>
        <w:rPr>
          <w:rFonts w:asciiTheme="minorEastAsia" w:hAnsiTheme="minorEastAsia" w:hint="eastAsia"/>
          <w:sz w:val="24"/>
          <w:szCs w:val="24"/>
        </w:rPr>
        <w:t>8</w:t>
      </w:r>
      <w:r>
        <w:rPr>
          <w:rFonts w:asciiTheme="minorEastAsia" w:hAnsiTheme="minorEastAsia"/>
          <w:sz w:val="24"/>
          <w:szCs w:val="24"/>
        </w:rPr>
        <w:t>月</w:t>
      </w:r>
      <w:r>
        <w:rPr>
          <w:rFonts w:asciiTheme="minorEastAsia" w:hAnsiTheme="minorEastAsia" w:hint="eastAsia"/>
          <w:sz w:val="24"/>
          <w:szCs w:val="24"/>
        </w:rPr>
        <w:t>18</w:t>
      </w:r>
      <w:r>
        <w:rPr>
          <w:rFonts w:asciiTheme="minorEastAsia" w:hAnsiTheme="minorEastAsia"/>
          <w:sz w:val="24"/>
          <w:szCs w:val="24"/>
        </w:rPr>
        <w:t>日10时至202</w:t>
      </w:r>
      <w:r>
        <w:rPr>
          <w:rFonts w:asciiTheme="minorEastAsia" w:hAnsiTheme="minorEastAsia" w:hint="eastAsia"/>
          <w:sz w:val="24"/>
          <w:szCs w:val="24"/>
        </w:rPr>
        <w:t>4</w:t>
      </w:r>
      <w:r>
        <w:rPr>
          <w:rFonts w:asciiTheme="minorEastAsia" w:hAnsiTheme="minorEastAsia"/>
          <w:sz w:val="24"/>
          <w:szCs w:val="24"/>
        </w:rPr>
        <w:t>年</w:t>
      </w:r>
      <w:r>
        <w:rPr>
          <w:rFonts w:asciiTheme="minorEastAsia" w:hAnsiTheme="minorEastAsia" w:hint="eastAsia"/>
          <w:sz w:val="24"/>
          <w:szCs w:val="24"/>
        </w:rPr>
        <w:t>8</w:t>
      </w:r>
      <w:r>
        <w:rPr>
          <w:rFonts w:asciiTheme="minorEastAsia" w:hAnsiTheme="minorEastAsia"/>
          <w:sz w:val="24"/>
          <w:szCs w:val="24"/>
        </w:rPr>
        <w:t>月</w:t>
      </w:r>
      <w:r>
        <w:rPr>
          <w:rFonts w:asciiTheme="minorEastAsia" w:hAnsiTheme="minorEastAsia" w:hint="eastAsia"/>
          <w:sz w:val="24"/>
          <w:szCs w:val="24"/>
        </w:rPr>
        <w:t>19</w:t>
      </w:r>
      <w:r>
        <w:rPr>
          <w:rFonts w:asciiTheme="minorEastAsia" w:hAnsiTheme="minorEastAsia"/>
          <w:sz w:val="24"/>
          <w:szCs w:val="24"/>
        </w:rPr>
        <w:t>日10时止</w:t>
      </w:r>
      <w:r>
        <w:rPr>
          <w:rFonts w:asciiTheme="minorEastAsia" w:hAnsiTheme="minorEastAsia" w:hint="eastAsia"/>
          <w:sz w:val="24"/>
          <w:szCs w:val="24"/>
        </w:rPr>
        <w:t>（延时的除外）在阿里资产·破产网络平台上（网址：</w:t>
      </w:r>
      <w:r>
        <w:rPr>
          <w:rFonts w:asciiTheme="minorEastAsia" w:hAnsiTheme="minorEastAsia"/>
          <w:sz w:val="24"/>
          <w:szCs w:val="24"/>
        </w:rPr>
        <w:t>https://susong.taobao.com/</w:t>
      </w:r>
      <w:r>
        <w:rPr>
          <w:rFonts w:asciiTheme="minorEastAsia" w:hAnsiTheme="minorEastAsia" w:hint="eastAsia"/>
          <w:sz w:val="24"/>
          <w:szCs w:val="24"/>
        </w:rPr>
        <w:t>）进行公开拍卖活动，现公告如下：</w:t>
      </w:r>
    </w:p>
    <w:p w14:paraId="397ECD38" w14:textId="77777777" w:rsidR="00A72C56" w:rsidRDefault="00EA29FD">
      <w:pPr>
        <w:numPr>
          <w:ilvl w:val="0"/>
          <w:numId w:val="1"/>
        </w:num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拍卖标的物情况简介</w:t>
      </w:r>
    </w:p>
    <w:p w14:paraId="21F0322F" w14:textId="77777777" w:rsidR="00A72C56" w:rsidRDefault="00EA29FD">
      <w:pPr>
        <w:spacing w:line="360" w:lineRule="auto"/>
        <w:ind w:firstLineChars="200" w:firstLine="482"/>
        <w:rPr>
          <w:rFonts w:asciiTheme="minorEastAsia" w:hAnsiTheme="minorEastAsia"/>
          <w:color w:val="000000" w:themeColor="text1"/>
          <w:sz w:val="24"/>
          <w:szCs w:val="24"/>
        </w:rPr>
      </w:pPr>
      <w:r>
        <w:rPr>
          <w:rFonts w:asciiTheme="minorEastAsia" w:hAnsiTheme="minorEastAsia" w:hint="eastAsia"/>
          <w:b/>
          <w:bCs/>
          <w:sz w:val="24"/>
          <w:szCs w:val="24"/>
        </w:rPr>
        <w:t>标的物名称</w:t>
      </w:r>
      <w:r>
        <w:rPr>
          <w:rFonts w:asciiTheme="minorEastAsia" w:hAnsiTheme="minorEastAsia" w:hint="eastAsia"/>
          <w:sz w:val="24"/>
          <w:szCs w:val="24"/>
        </w:rPr>
        <w:t>：</w:t>
      </w:r>
      <w:r>
        <w:rPr>
          <w:rFonts w:asciiTheme="minorEastAsia" w:hAnsiTheme="minorEastAsia" w:hint="eastAsia"/>
          <w:color w:val="000000" w:themeColor="text1"/>
          <w:sz w:val="24"/>
          <w:szCs w:val="24"/>
        </w:rPr>
        <w:t>北京创科源光电技术有限公司名下软件著作权1项</w:t>
      </w:r>
    </w:p>
    <w:p w14:paraId="5CB3C15F"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bCs/>
          <w:sz w:val="24"/>
          <w:szCs w:val="24"/>
        </w:rPr>
        <w:t>起拍价</w:t>
      </w:r>
      <w:r>
        <w:rPr>
          <w:rFonts w:asciiTheme="minorEastAsia" w:hAnsiTheme="minorEastAsia" w:hint="eastAsia"/>
          <w:sz w:val="24"/>
          <w:szCs w:val="24"/>
        </w:rPr>
        <w:t>：</w:t>
      </w:r>
      <w:r>
        <w:rPr>
          <w:rFonts w:asciiTheme="minorEastAsia" w:hAnsiTheme="minorEastAsia" w:hint="eastAsia"/>
          <w:b/>
          <w:bCs/>
          <w:color w:val="FF0000"/>
          <w:sz w:val="24"/>
          <w:szCs w:val="24"/>
        </w:rPr>
        <w:t>475</w:t>
      </w:r>
      <w:r>
        <w:rPr>
          <w:rFonts w:asciiTheme="minorEastAsia" w:hAnsiTheme="minorEastAsia" w:hint="eastAsia"/>
          <w:sz w:val="24"/>
          <w:szCs w:val="24"/>
        </w:rPr>
        <w:t>元，保证金：</w:t>
      </w:r>
      <w:r>
        <w:rPr>
          <w:rFonts w:asciiTheme="minorEastAsia" w:hAnsiTheme="minorEastAsia" w:hint="eastAsia"/>
          <w:b/>
          <w:bCs/>
          <w:color w:val="FF0000"/>
          <w:sz w:val="24"/>
          <w:szCs w:val="24"/>
        </w:rPr>
        <w:t>100</w:t>
      </w:r>
      <w:r>
        <w:rPr>
          <w:rFonts w:asciiTheme="minorEastAsia" w:hAnsiTheme="minorEastAsia" w:hint="eastAsia"/>
          <w:sz w:val="24"/>
          <w:szCs w:val="24"/>
        </w:rPr>
        <w:t>元，增价幅度：</w:t>
      </w:r>
      <w:r>
        <w:rPr>
          <w:rFonts w:asciiTheme="minorEastAsia" w:hAnsiTheme="minorEastAsia" w:hint="eastAsia"/>
          <w:b/>
          <w:bCs/>
          <w:color w:val="FF0000"/>
          <w:sz w:val="24"/>
          <w:szCs w:val="24"/>
        </w:rPr>
        <w:t>10</w:t>
      </w:r>
      <w:r>
        <w:rPr>
          <w:rFonts w:asciiTheme="minorEastAsia" w:hAnsiTheme="minorEastAsia" w:hint="eastAsia"/>
          <w:sz w:val="24"/>
          <w:szCs w:val="24"/>
        </w:rPr>
        <w:t>元(或整倍数)。</w:t>
      </w:r>
    </w:p>
    <w:p w14:paraId="770E445B" w14:textId="77777777" w:rsidR="00A72C56" w:rsidRDefault="00EA29FD">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标的物特别情况说明：</w:t>
      </w:r>
    </w:p>
    <w:p w14:paraId="27A0593F" w14:textId="77777777" w:rsidR="00A72C56" w:rsidRDefault="00EA29FD">
      <w:pPr>
        <w:spacing w:line="360" w:lineRule="auto"/>
        <w:ind w:firstLineChars="200" w:firstLine="480"/>
        <w:rPr>
          <w:rFonts w:asciiTheme="minorEastAsia" w:hAnsiTheme="minorEastAsia"/>
          <w:color w:val="FF0000"/>
          <w:sz w:val="24"/>
          <w:szCs w:val="24"/>
        </w:rPr>
      </w:pPr>
      <w:r>
        <w:rPr>
          <w:rFonts w:asciiTheme="minorEastAsia" w:hAnsiTheme="minorEastAsia" w:hint="eastAsia"/>
          <w:color w:val="FF0000"/>
          <w:sz w:val="24"/>
          <w:szCs w:val="24"/>
        </w:rPr>
        <w:t>1、关于软件著作权资产只接管到相关登记证书，未接管到软件、源代码或其他物品，拍卖成交后以现状进行交付。竞买人竞价前应自行向权利主管部门核实确认标的物能否变更登记、变更登记的材料、时间和流程、税费缴付的标准及起止时间，可能产生的补办、变更等费用，由买受人承担。以及其他须注意的事项，因政策原因或其他原因导致不能变更登记的风险由竞买人承担。竞买人是否符合过户条件，请各竞买人自行到当地相关职能部门进行了解，管理人不承担一切责任。</w:t>
      </w:r>
    </w:p>
    <w:p w14:paraId="15327121" w14:textId="77777777" w:rsidR="00A72C56" w:rsidRDefault="00EA29FD">
      <w:pPr>
        <w:spacing w:line="360" w:lineRule="auto"/>
        <w:ind w:firstLineChars="200" w:firstLine="480"/>
        <w:rPr>
          <w:rFonts w:asciiTheme="minorEastAsia" w:hAnsiTheme="minorEastAsia"/>
          <w:color w:val="FF0000"/>
          <w:sz w:val="24"/>
          <w:szCs w:val="24"/>
        </w:rPr>
      </w:pPr>
      <w:r>
        <w:rPr>
          <w:rFonts w:asciiTheme="minorEastAsia" w:hAnsiTheme="minorEastAsia" w:hint="eastAsia"/>
          <w:color w:val="FF0000"/>
          <w:sz w:val="24"/>
          <w:szCs w:val="24"/>
        </w:rPr>
        <w:t>2、</w:t>
      </w:r>
      <w:bookmarkStart w:id="0" w:name="_Hlk135167176"/>
      <w:r>
        <w:rPr>
          <w:rFonts w:asciiTheme="minorEastAsia" w:hAnsiTheme="minorEastAsia" w:hint="eastAsia"/>
          <w:color w:val="FF0000"/>
          <w:sz w:val="24"/>
          <w:szCs w:val="24"/>
        </w:rPr>
        <w:t xml:space="preserve">拍卖成交后买受人在缴纳完全部款项后7日内到管理人处，办理软件著作权转让的相关文件交接。如买受人未在规定时间内与管理人办理交接的，因此造成的相关经济损失或导致无法进行过户转让的一切风险，由买受人自行承担责任。 </w:t>
      </w:r>
    </w:p>
    <w:bookmarkEnd w:id="0"/>
    <w:p w14:paraId="4029B20E" w14:textId="77777777" w:rsidR="00A72C56" w:rsidRDefault="00EA29FD">
      <w:pPr>
        <w:spacing w:line="360" w:lineRule="auto"/>
        <w:ind w:firstLineChars="200" w:firstLine="480"/>
        <w:rPr>
          <w:rFonts w:asciiTheme="minorEastAsia" w:hAnsiTheme="minorEastAsia"/>
          <w:color w:val="FF0000"/>
          <w:sz w:val="24"/>
          <w:szCs w:val="24"/>
        </w:rPr>
      </w:pPr>
      <w:r>
        <w:rPr>
          <w:rFonts w:asciiTheme="minorEastAsia" w:hAnsiTheme="minorEastAsia" w:hint="eastAsia"/>
          <w:color w:val="FF0000"/>
          <w:sz w:val="24"/>
          <w:szCs w:val="24"/>
        </w:rPr>
        <w:t>3、软件著作权能否办理权利转让登记，请竞买人自行向有关部门咨询，管理人不作任何承诺，管理人不对本次拍卖标的物的有效性提供任何担保。参与竞买的需自行前往相关部门了解软件著作权情况，再决定是否参与竞买，如参与竞买的则视为对标的物的情况已知，责任自负。如果不能办理过户的，买受人自行承担风险，已经支付的成交款不予返还，买受人不能因此悔拍。</w:t>
      </w:r>
    </w:p>
    <w:p w14:paraId="60BDB3B2" w14:textId="77777777" w:rsidR="00A72C56" w:rsidRDefault="00EA29FD">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重要提示：</w:t>
      </w:r>
    </w:p>
    <w:p w14:paraId="3C3A95FE" w14:textId="77777777" w:rsidR="00A72C56" w:rsidRDefault="00EA29FD">
      <w:pPr>
        <w:spacing w:line="360" w:lineRule="auto"/>
        <w:ind w:firstLineChars="200" w:firstLine="480"/>
        <w:rPr>
          <w:rFonts w:asciiTheme="minorEastAsia" w:hAnsiTheme="minorEastAsia"/>
          <w:bCs/>
          <w:color w:val="000000" w:themeColor="text1"/>
          <w:sz w:val="24"/>
          <w:szCs w:val="24"/>
        </w:rPr>
      </w:pPr>
      <w:r>
        <w:rPr>
          <w:rFonts w:asciiTheme="minorEastAsia" w:hAnsiTheme="minorEastAsia" w:hint="eastAsia"/>
          <w:bCs/>
          <w:color w:val="000000" w:themeColor="text1"/>
          <w:sz w:val="24"/>
          <w:szCs w:val="24"/>
        </w:rPr>
        <w:t>1、本次拍卖标的物软件著作权相关状况系管理人通过公开渠道查询而来，</w:t>
      </w:r>
      <w:r>
        <w:rPr>
          <w:rFonts w:asciiTheme="minorEastAsia" w:hAnsiTheme="minorEastAsia" w:hint="eastAsia"/>
          <w:bCs/>
          <w:color w:val="000000" w:themeColor="text1"/>
          <w:sz w:val="24"/>
          <w:szCs w:val="24"/>
        </w:rPr>
        <w:lastRenderedPageBreak/>
        <w:t>拍卖标的物已知及可能存在的瑕疵已在本次拍卖资料中作了详尽的说明，管理人不确定标的物有无其他瑕疵、有无权利负担，标的物以其现状为准，拍卖人对拍卖标的物所作的说明和提供的图片等，仅供竞买人参考，不构成对标的物的任何担保。竞买人应对拍卖标的物的实际状况、权利负担情况以及瑕疵（含显性、隐性瑕疵）等自行调查核实、承担投资风险。竞拍人请亲自调查核实拍卖标的物相关情况并在参加竞拍前到相关部门查询了解标的物是否可转让、权利负担、标的物状态、剩余保护期限等信息，确认标的物状况。凡参与竞拍即视为竞拍人了解详情和确认标的物现状，并接受标的物的现状和一切已知及未知的瑕疵。因标的物现状及存在瑕疵、权利负担等原因导致无法转让、拖延移交增加的费用、影响转让后使用等风险均由买受人自负，管理人不作任何承诺。</w:t>
      </w:r>
    </w:p>
    <w:p w14:paraId="73E7D043" w14:textId="77777777" w:rsidR="00A72C56" w:rsidRDefault="00EA29FD">
      <w:pPr>
        <w:spacing w:line="360" w:lineRule="auto"/>
        <w:ind w:firstLineChars="200" w:firstLine="480"/>
        <w:rPr>
          <w:rFonts w:asciiTheme="minorEastAsia" w:hAnsiTheme="minorEastAsia"/>
          <w:bCs/>
          <w:color w:val="000000" w:themeColor="text1"/>
          <w:sz w:val="24"/>
          <w:szCs w:val="24"/>
        </w:rPr>
      </w:pPr>
      <w:r>
        <w:rPr>
          <w:rFonts w:asciiTheme="minorEastAsia" w:hAnsiTheme="minorEastAsia" w:hint="eastAsia"/>
          <w:bCs/>
          <w:color w:val="000000" w:themeColor="text1"/>
          <w:sz w:val="24"/>
          <w:szCs w:val="24"/>
        </w:rPr>
        <w:t>2、因本次拍卖标的物为无形资产，无实物可供竞买人看样，除拍卖文件披露外，请竞买人自行调查该无形资产使用价值、实际状况及存在的瑕疵（含显性、隐性瑕疵），竞买人决定参与竞买的，视为对标的物完全了解，并接受标的物一切已知和未知瑕疵，自愿承担投资风险。</w:t>
      </w:r>
    </w:p>
    <w:p w14:paraId="6771C731"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3、其他未尽事宜由买受人自行了解。</w:t>
      </w:r>
    </w:p>
    <w:p w14:paraId="12F3949F"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二、咨询、展示、看样的时间与方式</w:t>
      </w:r>
    </w:p>
    <w:p w14:paraId="259947DE" w14:textId="77777777" w:rsidR="00A72C56" w:rsidRDefault="00EA29FD">
      <w:pPr>
        <w:spacing w:line="360" w:lineRule="auto"/>
        <w:ind w:firstLineChars="200" w:firstLine="480"/>
        <w:rPr>
          <w:rFonts w:asciiTheme="minorEastAsia" w:hAnsiTheme="minorEastAsia"/>
          <w:b/>
          <w:color w:val="FF0000"/>
          <w:sz w:val="24"/>
          <w:szCs w:val="24"/>
        </w:rPr>
      </w:pPr>
      <w:r>
        <w:rPr>
          <w:rFonts w:asciiTheme="minorEastAsia" w:hAnsiTheme="minorEastAsia" w:hint="eastAsia"/>
          <w:sz w:val="24"/>
          <w:szCs w:val="24"/>
        </w:rPr>
        <w:t>自公告之日起至</w:t>
      </w:r>
      <w:r>
        <w:rPr>
          <w:rFonts w:asciiTheme="minorEastAsia" w:hAnsiTheme="minorEastAsia"/>
          <w:sz w:val="24"/>
          <w:szCs w:val="24"/>
        </w:rPr>
        <w:t>20</w:t>
      </w:r>
      <w:r>
        <w:rPr>
          <w:rFonts w:asciiTheme="minorEastAsia" w:hAnsiTheme="minorEastAsia" w:hint="eastAsia"/>
          <w:sz w:val="24"/>
          <w:szCs w:val="24"/>
        </w:rPr>
        <w:t>24</w:t>
      </w:r>
      <w:r>
        <w:rPr>
          <w:rFonts w:asciiTheme="minorEastAsia" w:hAnsiTheme="minorEastAsia"/>
          <w:sz w:val="24"/>
          <w:szCs w:val="24"/>
        </w:rPr>
        <w:t>年</w:t>
      </w:r>
      <w:r>
        <w:rPr>
          <w:rFonts w:asciiTheme="minorEastAsia" w:hAnsiTheme="minorEastAsia" w:hint="eastAsia"/>
          <w:sz w:val="24"/>
          <w:szCs w:val="24"/>
        </w:rPr>
        <w:t>8月19日</w:t>
      </w:r>
      <w:r>
        <w:rPr>
          <w:rFonts w:asciiTheme="minorEastAsia" w:hAnsiTheme="minorEastAsia"/>
          <w:sz w:val="24"/>
          <w:szCs w:val="24"/>
        </w:rPr>
        <w:t>10时</w:t>
      </w:r>
      <w:r>
        <w:rPr>
          <w:rFonts w:asciiTheme="minorEastAsia" w:hAnsiTheme="minorEastAsia" w:hint="eastAsia"/>
          <w:sz w:val="24"/>
          <w:szCs w:val="24"/>
        </w:rPr>
        <w:t>止接受咨询（工作时间内），统一安排现场看样。本管理人已委托北京嘉运亨通拍卖有限公司协助办理咨询、预展事务，有意者请与联系（联系电话：尹先生：15910861984，王女士：17709506773）。</w:t>
      </w:r>
      <w:r>
        <w:rPr>
          <w:rFonts w:asciiTheme="minorEastAsia" w:hAnsiTheme="minorEastAsia" w:hint="eastAsia"/>
          <w:b/>
          <w:color w:val="FF0000"/>
          <w:sz w:val="24"/>
          <w:szCs w:val="24"/>
        </w:rPr>
        <w:t>因拍卖标的物无实物可供竞买人看样，请竞买人自行调查该资产的价值与瑕疵，详细情况可向相关部门了解，参与拍卖的竞买人视为对标的物的一切瑕疵（包括隐性瑕疵和显性瑕疵）已知，责任自负，请谨慎参拍。管理人与拍卖辅助机构不对标的物的任何权利负担或瑕疵承担责任。竞买人一旦作出竞买决定，即表明已完全了解，并接受标的物的现状和一切已知及未知的瑕疵。</w:t>
      </w:r>
    </w:p>
    <w:p w14:paraId="0466DAA8" w14:textId="77777777" w:rsidR="00A72C56" w:rsidRDefault="00EA29FD">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78DF0BAF"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w:t>
      </w:r>
      <w:r>
        <w:rPr>
          <w:rFonts w:asciiTheme="minorEastAsia" w:hAnsiTheme="minorEastAsia" w:hint="eastAsia"/>
          <w:sz w:val="24"/>
          <w:szCs w:val="24"/>
        </w:rPr>
        <w:lastRenderedPageBreak/>
        <w:t>对买受人资格或者条件有特殊规定的限制。因不符合条件参加竞买的，由竞买人自行承担相应的法律责任。</w:t>
      </w:r>
    </w:p>
    <w:p w14:paraId="1FD042AB"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139A6AF9"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2606858F"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633E9424" w14:textId="77777777" w:rsidR="00A72C56" w:rsidRDefault="00EA29FD">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72C61712"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1、本标的物优先购买权人：</w:t>
      </w:r>
    </w:p>
    <w:p w14:paraId="34700041"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47C69B0C"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2937089B"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3F51F5B4"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64BDA99" w14:textId="77777777" w:rsidR="00A72C56" w:rsidRDefault="00EA29FD">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五、拍卖延时</w:t>
      </w:r>
    </w:p>
    <w:p w14:paraId="670E021C"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本次拍卖活动设置延时出价功能，在拍卖活动结束前，每最后5分钟如果有竞买人出价，就自动延迟5分钟。</w:t>
      </w:r>
    </w:p>
    <w:p w14:paraId="1F73E6E8" w14:textId="77777777" w:rsidR="00A72C56" w:rsidRDefault="00EA29FD">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六、拍卖方式</w:t>
      </w:r>
    </w:p>
    <w:p w14:paraId="3C6E19FD"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本次拍卖采取有保留价的增价拍卖方式，保留价即为起拍价，至少一人报名且出价不低于起拍价，方可成交。无人报名或出价的，竞价会流拍。</w:t>
      </w:r>
    </w:p>
    <w:p w14:paraId="66E7D23A" w14:textId="77777777" w:rsidR="00A72C56" w:rsidRDefault="00EA29FD">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七、税费及其他费用承担</w:t>
      </w:r>
    </w:p>
    <w:p w14:paraId="69C4E59E" w14:textId="4B6F6EA7" w:rsidR="00A72C56" w:rsidRDefault="00EA29FD">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本次拍卖活动计价货币为人民币。本次拍卖成交价不含税费及其他费用。标的物转让登记手续由买受人办理，管理人将给予必要的协助。标的物转让登记</w:t>
      </w:r>
      <w:r w:rsidR="00A63502">
        <w:rPr>
          <w:rFonts w:asciiTheme="minorEastAsia" w:hAnsiTheme="minorEastAsia" w:hint="eastAsia"/>
          <w:b/>
          <w:color w:val="FF0000"/>
          <w:sz w:val="24"/>
          <w:szCs w:val="24"/>
        </w:rPr>
        <w:t>买卖双方</w:t>
      </w:r>
      <w:r>
        <w:rPr>
          <w:rFonts w:asciiTheme="minorEastAsia" w:hAnsiTheme="minorEastAsia" w:hint="eastAsia"/>
          <w:b/>
          <w:color w:val="FF0000"/>
          <w:sz w:val="24"/>
          <w:szCs w:val="24"/>
        </w:rPr>
        <w:t>所涉及的一切税费及明确的或潜</w:t>
      </w:r>
      <w:r w:rsidR="00A63502">
        <w:rPr>
          <w:rFonts w:asciiTheme="minorEastAsia" w:hAnsiTheme="minorEastAsia" w:hint="eastAsia"/>
          <w:b/>
          <w:color w:val="FF0000"/>
          <w:sz w:val="24"/>
          <w:szCs w:val="24"/>
        </w:rPr>
        <w:t>在的一切关联费用均由买受人自行承担。买受人在竞买前应向所涉税务</w:t>
      </w:r>
      <w:r>
        <w:rPr>
          <w:rFonts w:asciiTheme="minorEastAsia" w:hAnsiTheme="minorEastAsia" w:hint="eastAsia"/>
          <w:b/>
          <w:color w:val="FF0000"/>
          <w:sz w:val="24"/>
          <w:szCs w:val="24"/>
        </w:rPr>
        <w:t>部门确认成交后应缴纳的税费标准。标的物变更登记所产生的费用及其他费用均由买受人承担。</w:t>
      </w:r>
    </w:p>
    <w:p w14:paraId="0C4A58F9" w14:textId="77777777" w:rsidR="00A72C56" w:rsidRDefault="00EA29FD">
      <w:pPr>
        <w:spacing w:line="360" w:lineRule="auto"/>
        <w:ind w:firstLine="482"/>
        <w:rPr>
          <w:rFonts w:asciiTheme="minorEastAsia" w:hAnsiTheme="minorEastAsia" w:cs="宋体"/>
          <w:b/>
          <w:sz w:val="24"/>
        </w:rPr>
      </w:pPr>
      <w:r>
        <w:rPr>
          <w:rFonts w:asciiTheme="minorEastAsia" w:hAnsiTheme="minorEastAsia" w:cs="宋体"/>
          <w:b/>
          <w:sz w:val="24"/>
        </w:rPr>
        <w:t>八、签署成交文件</w:t>
      </w:r>
    </w:p>
    <w:p w14:paraId="7653EA24" w14:textId="77777777" w:rsidR="00A72C56" w:rsidRDefault="00EA29FD">
      <w:pPr>
        <w:spacing w:line="360" w:lineRule="auto"/>
        <w:ind w:firstLine="482"/>
        <w:rPr>
          <w:rFonts w:asciiTheme="minorEastAsia" w:hAnsiTheme="minorEastAsia" w:cs="宋体"/>
          <w:bCs/>
          <w:sz w:val="24"/>
        </w:rPr>
      </w:pPr>
      <w:r>
        <w:rPr>
          <w:rFonts w:asciiTheme="minorEastAsia" w:hAnsiTheme="minorEastAsia" w:cs="宋体"/>
          <w:bCs/>
          <w:sz w:val="24"/>
        </w:rPr>
        <w:t>买受人须在拍卖成交之日起三日内（遇节假日顺延）凭缴纳拍卖保证金平台生成的竞买号及相关身份材料到管理人处签署拍卖成交确认文件。</w:t>
      </w:r>
    </w:p>
    <w:p w14:paraId="4A357F23" w14:textId="77777777" w:rsidR="00A72C56" w:rsidRDefault="00EA29FD">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九、保证金和余款支付</w:t>
      </w:r>
    </w:p>
    <w:p w14:paraId="015B35B7"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下同）后</w:t>
      </w:r>
      <w:r>
        <w:rPr>
          <w:rFonts w:asciiTheme="minorEastAsia" w:hAnsiTheme="minorEastAsia" w:hint="eastAsia"/>
          <w:b/>
          <w:color w:val="FF0000"/>
          <w:sz w:val="24"/>
          <w:szCs w:val="24"/>
        </w:rPr>
        <w:t>五日</w:t>
      </w:r>
      <w:r>
        <w:rPr>
          <w:rFonts w:asciiTheme="minorEastAsia" w:hAnsiTheme="minorEastAsia" w:hint="eastAsia"/>
          <w:sz w:val="24"/>
          <w:szCs w:val="24"/>
        </w:rPr>
        <w:t>内缴纳至管理人指定账户：</w:t>
      </w:r>
    </w:p>
    <w:p w14:paraId="3A3C0600"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color w:val="FF0000"/>
          <w:sz w:val="24"/>
          <w:szCs w:val="24"/>
        </w:rPr>
        <w:t>户  名：北京创科源光电技术有限公司管理人</w:t>
      </w:r>
    </w:p>
    <w:p w14:paraId="2BBF0E22" w14:textId="77777777" w:rsidR="00A72C56" w:rsidRDefault="00EA29FD">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开户行：中信银行北京三元桥支行</w:t>
      </w:r>
    </w:p>
    <w:p w14:paraId="5B8E09EA" w14:textId="77777777" w:rsidR="00A72C56" w:rsidRDefault="00EA29FD">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账  户：8110701011902679973</w:t>
      </w:r>
    </w:p>
    <w:p w14:paraId="763DACF4"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2、支付宝网上付款方式：登录我的淘宝-我的拍卖支付，付款教程：https://www.taobao.com/market/paimai/sf-helpcenter.php?path=sf-hc-right-content5#q8）</w:t>
      </w:r>
    </w:p>
    <w:p w14:paraId="37210B0C"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破产企业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09B18F53"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4、拍卖成交后买受人悔拍的，交纳的保证金不予退还，计入债务人财产。</w:t>
      </w:r>
      <w:r>
        <w:rPr>
          <w:rFonts w:asciiTheme="minorEastAsia" w:hAnsiTheme="minorEastAsia" w:hint="eastAsia"/>
          <w:sz w:val="24"/>
          <w:szCs w:val="24"/>
        </w:rPr>
        <w:lastRenderedPageBreak/>
        <w:t>保证金数额不足以弥补拍卖费用损失以及重新拍卖价款低于原拍卖价款的差价的，管理人可向悔拍人追索。</w:t>
      </w:r>
    </w:p>
    <w:p w14:paraId="7BD40CF6" w14:textId="77777777" w:rsidR="00A72C56" w:rsidRDefault="00EA29FD">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110220D9"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综合服务费由拍卖辅助机构收取（按照成交价格的2%计算，封顶不超过200万元）买受人需在成交之后五日内将综合服务费汇款至北京嘉运亨通拍卖有限公司指定账户【户名：北京嘉运亨通拍卖有限公司；开户行：招商银行股份有限公司北京崇文门支行；账号：110945693810201；以到账时间为准】。</w:t>
      </w:r>
    </w:p>
    <w:p w14:paraId="19B2D277"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软件服务费由阿里拍卖平台收取，付费方式及软件服务费金额等请详见《阿里拍卖平台破产资产处置频道收费规则》。买受人须于成交后五日内通过线上完成相应费用的支付后，保证金将转为部分成交价款转至管理人的支付宝账户。</w:t>
      </w:r>
    </w:p>
    <w:p w14:paraId="7C40EA75"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616F726E" w14:textId="77777777" w:rsidR="00A72C56" w:rsidRDefault="00EA29FD">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十、拍品交付</w:t>
      </w:r>
    </w:p>
    <w:p w14:paraId="73305FF6" w14:textId="77777777" w:rsidR="00A72C56" w:rsidRDefault="00EA29FD">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文件，自行前往相关主管部门办理登记转让手续，管理人给予必要的配合。买受人逾期不办理的，应支付由此产生的一切费用，并承担本标的物可能发生的一切后果。管理人和拍卖辅助机构不对权属变更做任何担保。</w:t>
      </w:r>
    </w:p>
    <w:p w14:paraId="7370F3AB" w14:textId="77777777" w:rsidR="00A72C56" w:rsidRDefault="00EA29FD">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标的物能否办理登记转让手续及办理登记转让手续的时间请竞买人在竞买前自行到相关职能部门咨询确认，标的物现状及存在瑕疵等原因不能或者延迟办理过户手续的造成的费用增加的后果由买受人承担。买受人不得以办理权属变更登记时间过长或不能办理为由进行悔拍，或者要求管理人承担任何责任以及赔偿任何损失。管理人不作登记转让的任何承诺。</w:t>
      </w:r>
    </w:p>
    <w:p w14:paraId="560F1C1D"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1CB67441"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十二、</w:t>
      </w:r>
      <w:r>
        <w:rPr>
          <w:rFonts w:asciiTheme="minorEastAsia" w:hAnsiTheme="minorEastAsia" w:hint="eastAsia"/>
          <w:sz w:val="24"/>
          <w:szCs w:val="24"/>
        </w:rPr>
        <w:t>竞买人在拍卖竞价前请务必再仔细阅读《竞买须知》、《拍卖标的物调查情况表》。本《竞买公告》其他未尽事宜，请向管理人咨询；拍卖标的物详情</w:t>
      </w:r>
      <w:r>
        <w:rPr>
          <w:rFonts w:asciiTheme="minorEastAsia" w:hAnsiTheme="minorEastAsia" w:hint="eastAsia"/>
          <w:sz w:val="24"/>
          <w:szCs w:val="24"/>
        </w:rPr>
        <w:lastRenderedPageBreak/>
        <w:t>请咨询管理人。</w:t>
      </w:r>
    </w:p>
    <w:p w14:paraId="16ACDE4C" w14:textId="77777777" w:rsidR="00A72C56" w:rsidRDefault="00EA29FD">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十三、</w:t>
      </w:r>
      <w:r>
        <w:rPr>
          <w:rFonts w:asciiTheme="minorEastAsia" w:hAnsiTheme="minorEastAsia" w:hint="eastAsia"/>
          <w:bCs/>
          <w:sz w:val="24"/>
          <w:szCs w:val="24"/>
        </w:rPr>
        <w:t>破产案件监督单位：北京市第一中级人民法院;</w:t>
      </w:r>
    </w:p>
    <w:p w14:paraId="00D8C2B5"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咨询电话：尹先生：15910861984，王女士：17709506773；</w:t>
      </w:r>
      <w:r>
        <w:rPr>
          <w:rFonts w:asciiTheme="minorEastAsia" w:hAnsiTheme="minorEastAsia"/>
          <w:sz w:val="24"/>
          <w:szCs w:val="24"/>
        </w:rPr>
        <w:t xml:space="preserve"> </w:t>
      </w:r>
    </w:p>
    <w:p w14:paraId="16A24E53"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淘宝技术咨询：400-822-2870；</w:t>
      </w:r>
    </w:p>
    <w:p w14:paraId="6380F526"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6BA38EAE" w14:textId="77777777" w:rsidR="00A72C56" w:rsidRDefault="00EA29FD">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本次拍卖活动最终解释权归北京创科源光电技术有限公司管理人所有。</w:t>
      </w:r>
    </w:p>
    <w:p w14:paraId="7CA5A2D1"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796424A2" w14:textId="77777777" w:rsidR="00A72C56" w:rsidRDefault="00EA29FD">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北京创科源光电技术有限公司管理人</w:t>
      </w:r>
    </w:p>
    <w:p w14:paraId="11DE4CAC" w14:textId="77777777" w:rsidR="00A72C56" w:rsidRDefault="00A72C56">
      <w:pPr>
        <w:spacing w:line="360" w:lineRule="auto"/>
        <w:ind w:firstLineChars="200" w:firstLine="480"/>
        <w:jc w:val="right"/>
        <w:rPr>
          <w:rFonts w:asciiTheme="minorEastAsia" w:hAnsiTheme="minorEastAsia"/>
          <w:sz w:val="24"/>
          <w:szCs w:val="24"/>
        </w:rPr>
      </w:pPr>
    </w:p>
    <w:p w14:paraId="1F86F70D" w14:textId="77777777" w:rsidR="00A72C56" w:rsidRDefault="00EA29FD">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二〇二四年八月二日</w:t>
      </w:r>
    </w:p>
    <w:p w14:paraId="0748D5BC" w14:textId="77777777" w:rsidR="00A72C56" w:rsidRDefault="00A72C56">
      <w:pPr>
        <w:spacing w:line="360" w:lineRule="auto"/>
        <w:rPr>
          <w:rFonts w:asciiTheme="minorEastAsia" w:hAnsiTheme="minorEastAsia"/>
          <w:sz w:val="24"/>
          <w:szCs w:val="24"/>
        </w:rPr>
      </w:pPr>
    </w:p>
    <w:p w14:paraId="103C35D6" w14:textId="77777777" w:rsidR="00A72C56" w:rsidRDefault="00A72C56">
      <w:pPr>
        <w:spacing w:line="360" w:lineRule="auto"/>
        <w:jc w:val="center"/>
        <w:rPr>
          <w:rFonts w:asciiTheme="minorEastAsia" w:hAnsiTheme="minorEastAsia"/>
          <w:b/>
          <w:sz w:val="44"/>
          <w:szCs w:val="44"/>
        </w:rPr>
      </w:pPr>
    </w:p>
    <w:p w14:paraId="27EBC615" w14:textId="77777777" w:rsidR="00A72C56" w:rsidRDefault="00A72C56">
      <w:pPr>
        <w:spacing w:line="360" w:lineRule="auto"/>
        <w:jc w:val="center"/>
        <w:rPr>
          <w:rFonts w:asciiTheme="minorEastAsia" w:hAnsiTheme="minorEastAsia"/>
          <w:b/>
          <w:sz w:val="44"/>
          <w:szCs w:val="44"/>
        </w:rPr>
      </w:pPr>
    </w:p>
    <w:p w14:paraId="70EA107B" w14:textId="77777777" w:rsidR="00A72C56" w:rsidRDefault="00EA29FD">
      <w:pPr>
        <w:spacing w:line="360" w:lineRule="auto"/>
        <w:jc w:val="center"/>
        <w:rPr>
          <w:rFonts w:asciiTheme="minorEastAsia" w:hAnsiTheme="minorEastAsia"/>
          <w:b/>
          <w:sz w:val="44"/>
          <w:szCs w:val="44"/>
        </w:rPr>
      </w:pPr>
      <w:r>
        <w:rPr>
          <w:rFonts w:asciiTheme="minorEastAsia" w:hAnsiTheme="minorEastAsia" w:hint="eastAsia"/>
          <w:b/>
          <w:sz w:val="44"/>
          <w:szCs w:val="44"/>
        </w:rPr>
        <w:t>竞 买 须 知</w:t>
      </w:r>
    </w:p>
    <w:p w14:paraId="5E87324C"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03A171F1" w14:textId="06E02CA8"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北京创科源光电技术有限公司管理人将于2</w:t>
      </w:r>
      <w:r>
        <w:rPr>
          <w:rFonts w:asciiTheme="minorEastAsia" w:hAnsiTheme="minorEastAsia"/>
          <w:sz w:val="24"/>
          <w:szCs w:val="24"/>
        </w:rPr>
        <w:t>0</w:t>
      </w:r>
      <w:r>
        <w:rPr>
          <w:rFonts w:asciiTheme="minorEastAsia" w:hAnsiTheme="minorEastAsia" w:hint="eastAsia"/>
          <w:sz w:val="24"/>
          <w:szCs w:val="24"/>
        </w:rPr>
        <w:t>24</w:t>
      </w:r>
      <w:r>
        <w:rPr>
          <w:rFonts w:asciiTheme="minorEastAsia" w:hAnsiTheme="minorEastAsia"/>
          <w:sz w:val="24"/>
          <w:szCs w:val="24"/>
        </w:rPr>
        <w:t>年</w:t>
      </w:r>
      <w:r>
        <w:rPr>
          <w:rFonts w:asciiTheme="minorEastAsia" w:hAnsiTheme="minorEastAsia" w:hint="eastAsia"/>
          <w:sz w:val="24"/>
          <w:szCs w:val="24"/>
        </w:rPr>
        <w:t>8月18日</w:t>
      </w:r>
      <w:r>
        <w:rPr>
          <w:rFonts w:asciiTheme="minorEastAsia" w:hAnsiTheme="minorEastAsia"/>
          <w:sz w:val="24"/>
          <w:szCs w:val="24"/>
        </w:rPr>
        <w:t>10时至20</w:t>
      </w:r>
      <w:r>
        <w:rPr>
          <w:rFonts w:asciiTheme="minorEastAsia" w:hAnsiTheme="minorEastAsia" w:hint="eastAsia"/>
          <w:sz w:val="24"/>
          <w:szCs w:val="24"/>
        </w:rPr>
        <w:t>24</w:t>
      </w:r>
      <w:r>
        <w:rPr>
          <w:rFonts w:asciiTheme="minorEastAsia" w:hAnsiTheme="minorEastAsia"/>
          <w:sz w:val="24"/>
          <w:szCs w:val="24"/>
        </w:rPr>
        <w:t>年</w:t>
      </w:r>
      <w:r>
        <w:rPr>
          <w:rFonts w:asciiTheme="minorEastAsia" w:hAnsiTheme="minorEastAsia" w:hint="eastAsia"/>
          <w:sz w:val="24"/>
          <w:szCs w:val="24"/>
        </w:rPr>
        <w:t>8月19日</w:t>
      </w:r>
      <w:r>
        <w:rPr>
          <w:rFonts w:asciiTheme="minorEastAsia" w:hAnsiTheme="minorEastAsia"/>
          <w:sz w:val="24"/>
          <w:szCs w:val="24"/>
        </w:rPr>
        <w:t>10时</w:t>
      </w:r>
      <w:r>
        <w:rPr>
          <w:rFonts w:asciiTheme="minorEastAsia" w:hAnsiTheme="minorEastAsia" w:hint="eastAsia"/>
          <w:sz w:val="24"/>
          <w:szCs w:val="24"/>
        </w:rPr>
        <w:t>止（延时除外）在阿里资产·破产网络拍卖平台进行公开拍卖活动，（网址：</w:t>
      </w:r>
      <w:r>
        <w:rPr>
          <w:rFonts w:asciiTheme="minorEastAsia" w:hAnsiTheme="minorEastAsia"/>
          <w:sz w:val="24"/>
          <w:szCs w:val="24"/>
        </w:rPr>
        <w:t xml:space="preserve"> https://susong.taobao.com/</w:t>
      </w:r>
      <w:r>
        <w:rPr>
          <w:rFonts w:asciiTheme="minorEastAsia" w:hAnsiTheme="minorEastAsia" w:hint="eastAsia"/>
          <w:sz w:val="24"/>
          <w:szCs w:val="24"/>
        </w:rPr>
        <w:t>）</w:t>
      </w:r>
      <w:r w:rsidR="00346A89">
        <w:rPr>
          <w:rFonts w:asciiTheme="minorEastAsia" w:hAnsiTheme="minorEastAsia" w:hint="eastAsia"/>
          <w:sz w:val="24"/>
          <w:szCs w:val="24"/>
        </w:rPr>
        <w:t>，详细网址为</w:t>
      </w:r>
      <w:r w:rsidR="00346A89" w:rsidRPr="00346A89">
        <w:rPr>
          <w:rFonts w:asciiTheme="minorEastAsia" w:hAnsiTheme="minorEastAsia"/>
          <w:sz w:val="24"/>
          <w:szCs w:val="24"/>
        </w:rPr>
        <w:t>https://susong-item.taobao.com/auction/821120038865.htm?spm=a213w.7629120.projectDetail.4.5e165c45bbPH95</w:t>
      </w:r>
      <w:r>
        <w:rPr>
          <w:rFonts w:asciiTheme="minorEastAsia" w:hAnsiTheme="minorEastAsia" w:hint="eastAsia"/>
          <w:sz w:val="24"/>
          <w:szCs w:val="24"/>
        </w:rPr>
        <w:t>现就网上拍卖有关事宜敬告各位竞买人：</w:t>
      </w:r>
    </w:p>
    <w:p w14:paraId="639CE657"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一、</w:t>
      </w:r>
      <w:r>
        <w:rPr>
          <w:rFonts w:asciiTheme="minorEastAsia" w:hAnsiTheme="minorEastAsia" w:hint="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153D95DD"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w:t>
      </w:r>
      <w:r>
        <w:rPr>
          <w:rFonts w:asciiTheme="minorEastAsia" w:hAnsiTheme="minorEastAsia" w:hint="eastAsia"/>
          <w:sz w:val="24"/>
          <w:szCs w:val="24"/>
        </w:rPr>
        <w:t>本次拍卖活动遵循“公开、公平、公正、诚实守信”的原则，拍卖活动具备法律效力。参加本次拍卖活动的当事人和竞买人必须遵守本须知的各项条款，并对自己的行为承担法律责任。</w:t>
      </w:r>
    </w:p>
    <w:p w14:paraId="76AAF53B" w14:textId="77777777" w:rsidR="00A72C56" w:rsidRDefault="00EA29FD">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lastRenderedPageBreak/>
        <w:t>三、竞买人条件</w:t>
      </w:r>
    </w:p>
    <w:p w14:paraId="1CA0C1FF"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5E3F0E74"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341A6889"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742914ED"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147321F8" w14:textId="77777777" w:rsidR="00A72C56" w:rsidRDefault="00EA29FD">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1FEAD7A6"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1、本标的物优先购买权人：</w:t>
      </w:r>
    </w:p>
    <w:p w14:paraId="0F5FC9C2"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68CBD1C5"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6E3B588B"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75C0AE80"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w:t>
      </w:r>
      <w:r>
        <w:rPr>
          <w:rFonts w:asciiTheme="minorEastAsia" w:hAnsiTheme="minorEastAsia" w:hint="eastAsia"/>
          <w:sz w:val="24"/>
          <w:szCs w:val="24"/>
        </w:rPr>
        <w:lastRenderedPageBreak/>
        <w:t>的，拍卖财产由出价在先的优先购买权人竞得。</w:t>
      </w:r>
    </w:p>
    <w:p w14:paraId="7BF354D0"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五、</w:t>
      </w:r>
      <w:r>
        <w:rPr>
          <w:rFonts w:asciiTheme="minorEastAsia" w:hAnsiTheme="minorEastAsia" w:hint="eastAsia"/>
          <w:sz w:val="24"/>
          <w:szCs w:val="24"/>
        </w:rPr>
        <w:t>与本标的物有利害关系的当事人可参加竞拍，不参加竞拍的请关注本次拍卖活动的整个过程。</w:t>
      </w:r>
    </w:p>
    <w:p w14:paraId="4109BA8E"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六、</w:t>
      </w:r>
      <w:r>
        <w:rPr>
          <w:rFonts w:asciiTheme="minorEastAsia" w:hAnsiTheme="minorEastAsia" w:hint="eastAsia"/>
          <w:sz w:val="24"/>
          <w:szCs w:val="24"/>
        </w:rPr>
        <w:t>本次拍卖活动设置延时出价功能，在拍卖活动结束前，每最后5分钟如果有竞买人出价，就自动延迟5分钟。</w:t>
      </w:r>
    </w:p>
    <w:p w14:paraId="2D46B154"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七、</w:t>
      </w:r>
      <w:r>
        <w:rPr>
          <w:rFonts w:asciiTheme="minorEastAsia" w:hAnsiTheme="minorEastAsia" w:hint="eastAsia"/>
          <w:sz w:val="24"/>
          <w:szCs w:val="24"/>
        </w:rPr>
        <w:t>竞拍前竞买人应通过支付宝账户缴纳足额的拍卖保证金。竞买人在对拍卖标的物第一次确认出价竞拍前，按破产强清平台系统提示报名缴纳保证金</w:t>
      </w:r>
      <w:r>
        <w:rPr>
          <w:rFonts w:asciiTheme="minorEastAsia" w:hAnsiTheme="minorEastAsia" w:hint="eastAsia"/>
          <w:b/>
          <w:bCs/>
          <w:color w:val="FF0000"/>
          <w:sz w:val="24"/>
          <w:szCs w:val="24"/>
        </w:rPr>
        <w:t>100</w:t>
      </w:r>
      <w:r>
        <w:rPr>
          <w:rFonts w:asciiTheme="minorEastAsia" w:hAnsiTheme="minorEastAsia" w:hint="eastAsia"/>
          <w:b/>
          <w:color w:val="FF0000"/>
          <w:sz w:val="24"/>
          <w:szCs w:val="24"/>
        </w:rPr>
        <w:t>元</w:t>
      </w:r>
      <w:r>
        <w:rPr>
          <w:rFonts w:asciiTheme="minorEastAsia" w:hAnsiTheme="minorEastAsia" w:hint="eastAsia"/>
          <w:sz w:val="24"/>
          <w:szCs w:val="24"/>
        </w:rPr>
        <w:t>，系统会自动锁定该笔款项。拍卖成交的，买受人锁定的保证金将在买受人支付软件服务费后24小时以内自动转入本管理人指定账户，其他竞买人的保证金在拍卖结束以后24小时以内自动解锁。保证金锁定期间不计利息。</w:t>
      </w:r>
    </w:p>
    <w:p w14:paraId="0C0DB1E5"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保证金支付帮助：https://www.taobao.com/market/paimai/sf-helpcenter.php?path=sf-hc-right-content5#q1。</w:t>
      </w:r>
    </w:p>
    <w:p w14:paraId="046E5185"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八、</w:t>
      </w:r>
      <w:bookmarkStart w:id="1" w:name="_Hlk90236605"/>
      <w:r>
        <w:rPr>
          <w:rFonts w:asciiTheme="minorEastAsia" w:hAnsiTheme="minorEastAsia" w:hint="eastAsia"/>
          <w:bCs/>
          <w:sz w:val="24"/>
          <w:szCs w:val="24"/>
        </w:rPr>
        <w:t>本次拍卖是经法定公告期和展示期后才举行的，就拍卖标的物已知及可能存在的瑕疵已在本次拍卖资料中作了详尽的说明。</w:t>
      </w:r>
      <w:r>
        <w:rPr>
          <w:rFonts w:asciiTheme="minorEastAsia" w:hAnsiTheme="minorEastAsia" w:hint="eastAsia"/>
          <w:sz w:val="24"/>
          <w:szCs w:val="24"/>
        </w:rPr>
        <w:t>管理人对拍卖标的物所作的说明和提供的视频资料、图片等，仅供竞买人参考，不构成对标的物的任何担保。请竞买人在拍卖前必须仔细审查拍卖标的物，调查是否存在瑕疵，认真研究查看所竞买标的物的实际情况，</w:t>
      </w:r>
      <w:r>
        <w:rPr>
          <w:rFonts w:asciiTheme="minorEastAsia" w:hAnsiTheme="minorEastAsia" w:hint="eastAsia"/>
          <w:bCs/>
          <w:color w:val="000000" w:themeColor="text1"/>
          <w:sz w:val="24"/>
          <w:szCs w:val="24"/>
        </w:rPr>
        <w:t>因本次拍卖标的物为无形资产，无实物可供竞买人看样，参与竞买的需自行前往相关部门了解软件著作权情况，再决定是否参与竞买，如参与竞买的则视为对标的物的情况已知，责任自负。如果不能办理过户的，买受人自行承担风险</w:t>
      </w:r>
      <w:r>
        <w:rPr>
          <w:rFonts w:asciiTheme="minorEastAsia" w:hAnsiTheme="minorEastAsia" w:hint="eastAsia"/>
          <w:sz w:val="24"/>
          <w:szCs w:val="24"/>
        </w:rPr>
        <w:t>。请慎重决定竞买行为，竞买人一旦作出竞买决定，即表明已完全了解，并接受标的物交割时的现状和一切已知及未知的瑕疵。</w:t>
      </w:r>
    </w:p>
    <w:p w14:paraId="6C1AC490" w14:textId="77777777" w:rsidR="00A72C56" w:rsidRDefault="00EA29FD">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九、签署成交文件</w:t>
      </w:r>
    </w:p>
    <w:p w14:paraId="2F653664"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买受人须在拍卖成交之日起三日内（遇节假日顺延）凭缴纳拍卖保证金平台生成的竞买号及相关身份材料到管理人处签署拍卖成交确认文件。</w:t>
      </w:r>
    </w:p>
    <w:bookmarkEnd w:id="1"/>
    <w:p w14:paraId="173A1F0E"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w:t>
      </w:r>
      <w:r>
        <w:rPr>
          <w:rFonts w:asciiTheme="minorEastAsia" w:hAnsiTheme="minorEastAsia" w:hint="eastAsia"/>
          <w:sz w:val="24"/>
          <w:szCs w:val="24"/>
        </w:rPr>
        <w:t>买受人应在拍卖成交（即竞价成功日）后</w:t>
      </w:r>
      <w:r>
        <w:rPr>
          <w:rFonts w:asciiTheme="minorEastAsia" w:hAnsiTheme="minorEastAsia" w:hint="eastAsia"/>
          <w:b/>
          <w:color w:val="FF0000"/>
          <w:sz w:val="24"/>
          <w:szCs w:val="24"/>
        </w:rPr>
        <w:t>五日</w:t>
      </w:r>
      <w:r>
        <w:rPr>
          <w:rFonts w:asciiTheme="minorEastAsia" w:hAnsiTheme="minorEastAsia" w:hint="eastAsia"/>
          <w:sz w:val="24"/>
          <w:szCs w:val="24"/>
        </w:rPr>
        <w:t>内将拍卖成交价余款（扣除保证金后的余款）缴纳至管理人指定账户:</w:t>
      </w:r>
    </w:p>
    <w:p w14:paraId="1331AA05"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color w:val="FF0000"/>
          <w:sz w:val="24"/>
          <w:szCs w:val="24"/>
        </w:rPr>
        <w:t>户  名：北京创科源光电技术有限公司管理人</w:t>
      </w:r>
    </w:p>
    <w:p w14:paraId="1EAB9D90" w14:textId="77777777" w:rsidR="00A72C56" w:rsidRDefault="00EA29FD">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开户行：中信银行北京三元桥支行</w:t>
      </w:r>
    </w:p>
    <w:p w14:paraId="61C8AD80" w14:textId="77777777" w:rsidR="00A72C56" w:rsidRDefault="00EA29FD">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lastRenderedPageBreak/>
        <w:t>账  户：8110701011902679973</w:t>
      </w:r>
    </w:p>
    <w:p w14:paraId="57E49E80" w14:textId="77777777" w:rsidR="00A72C56" w:rsidRDefault="00EA29FD">
      <w:pPr>
        <w:spacing w:line="360" w:lineRule="auto"/>
        <w:ind w:firstLineChars="100" w:firstLine="240"/>
        <w:rPr>
          <w:rFonts w:asciiTheme="minorEastAsia" w:hAnsiTheme="minorEastAsia"/>
          <w:sz w:val="24"/>
          <w:szCs w:val="24"/>
        </w:rPr>
      </w:pPr>
      <w:r>
        <w:rPr>
          <w:rFonts w:asciiTheme="minorEastAsia" w:hAnsiTheme="minorEastAsia" w:hint="eastAsia"/>
          <w:sz w:val="24"/>
          <w:szCs w:val="24"/>
        </w:rPr>
        <w:t>【特别注意：依照相关法律规定，竞买人成功竞得网拍标的物后，淘宝网拍平台将生成相应《网络竞价成功确认书》,该材料仅为竞价成功确认书，载明实际买受人姓名、网拍竞买号信息，非《拍卖成交确认书》。】</w:t>
      </w:r>
    </w:p>
    <w:p w14:paraId="78A171A2"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拍卖成交后买受人悔拍（包括但不限于买受人未在拍卖成交后</w:t>
      </w:r>
      <w:r>
        <w:rPr>
          <w:rFonts w:asciiTheme="minorEastAsia" w:hAnsiTheme="minorEastAsia" w:hint="eastAsia"/>
          <w:b/>
          <w:bCs/>
          <w:sz w:val="24"/>
          <w:szCs w:val="24"/>
        </w:rPr>
        <w:t>五日</w:t>
      </w:r>
      <w:r>
        <w:rPr>
          <w:rFonts w:asciiTheme="minorEastAsia" w:hAnsiTheme="minorEastAsia" w:hint="eastAsia"/>
          <w:sz w:val="24"/>
          <w:szCs w:val="24"/>
        </w:rPr>
        <w:t>内将拍卖成交全部余款缴入指定账户，以及买受人明示或暗示其悔拍等情形）的，管理人可重新委托拍卖，买受人交纳的保证金不予退还。用于弥补重新拍卖的成交价低于原拍卖成交价造成的差价、费用损失等。重新拍卖时，原买受人不得参加竞买。</w:t>
      </w:r>
    </w:p>
    <w:p w14:paraId="64914B96" w14:textId="77777777" w:rsidR="00A72C56" w:rsidRDefault="00EA29FD">
      <w:pPr>
        <w:spacing w:line="360" w:lineRule="auto"/>
        <w:ind w:firstLineChars="200" w:firstLine="482"/>
        <w:rPr>
          <w:rFonts w:asciiTheme="minorEastAsia" w:hAnsiTheme="minorEastAsia"/>
          <w:b/>
          <w:sz w:val="24"/>
          <w:szCs w:val="24"/>
        </w:rPr>
      </w:pPr>
      <w:r>
        <w:rPr>
          <w:rFonts w:asciiTheme="minorEastAsia" w:hAnsiTheme="minorEastAsia" w:hint="eastAsia"/>
          <w:b/>
          <w:color w:val="FF0000"/>
          <w:sz w:val="24"/>
          <w:szCs w:val="24"/>
        </w:rPr>
        <w:t>十二、拍品交付</w:t>
      </w:r>
    </w:p>
    <w:p w14:paraId="47AFD187" w14:textId="77777777" w:rsidR="00A72C56" w:rsidRDefault="00EA29FD">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文件，自行前往相关主管部门办理登记转让手续，管理人给予必要的配合。买受人逾期不办理的，应支付由此产生的一切费用，并承担本标的物可能发生的一切后果。管理人和拍卖辅助机构不对权属变更做任何担保。</w:t>
      </w:r>
    </w:p>
    <w:p w14:paraId="6868C9AC" w14:textId="77777777" w:rsidR="00A72C56" w:rsidRDefault="00EA29FD">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标的物能否办理登记转让手续及办理登记转让手续的时间请竞买人在竞买前自行到相关职能部门咨询确认，标的物现状及存在瑕疵等原因不能或者延迟办理过户手续的造成的费用增加的后果由买受人承担。买受人不得以办理权属变更登记时间过长或不能办理为由进行悔拍，或者要求管理人承担任何责任以及赔偿任何损失。管理人不作登记转让的任何承诺。</w:t>
      </w:r>
    </w:p>
    <w:p w14:paraId="02CB291A" w14:textId="68B0E67A" w:rsidR="00A72C56" w:rsidRDefault="00EA29FD">
      <w:pPr>
        <w:spacing w:line="360" w:lineRule="auto"/>
        <w:ind w:firstLineChars="200" w:firstLine="482"/>
        <w:rPr>
          <w:rFonts w:asciiTheme="minorEastAsia" w:hAnsiTheme="minorEastAsia"/>
          <w:b/>
          <w:color w:val="FF0000"/>
          <w:sz w:val="24"/>
          <w:szCs w:val="24"/>
        </w:rPr>
      </w:pPr>
      <w:r>
        <w:rPr>
          <w:rFonts w:asciiTheme="minorEastAsia" w:hAnsiTheme="minorEastAsia" w:hint="eastAsia"/>
          <w:b/>
          <w:sz w:val="24"/>
          <w:szCs w:val="24"/>
        </w:rPr>
        <w:t>十三、</w:t>
      </w:r>
      <w:r>
        <w:rPr>
          <w:rFonts w:asciiTheme="minorEastAsia" w:hAnsiTheme="minorEastAsia" w:hint="eastAsia"/>
          <w:b/>
          <w:color w:val="FF0000"/>
          <w:sz w:val="24"/>
          <w:szCs w:val="24"/>
        </w:rPr>
        <w:t>本次拍卖活动计价货币为人民币。本次拍卖成交价不含税费及其他费用。标的物转让登记手续由买受人办理，管理人将给予必要的协助。标的物转让登记</w:t>
      </w:r>
      <w:r w:rsidR="00A0256B">
        <w:rPr>
          <w:rFonts w:asciiTheme="minorEastAsia" w:hAnsiTheme="minorEastAsia" w:hint="eastAsia"/>
          <w:b/>
          <w:color w:val="FF0000"/>
          <w:sz w:val="24"/>
          <w:szCs w:val="24"/>
        </w:rPr>
        <w:t>买卖双方</w:t>
      </w:r>
      <w:r>
        <w:rPr>
          <w:rFonts w:asciiTheme="minorEastAsia" w:hAnsiTheme="minorEastAsia" w:hint="eastAsia"/>
          <w:b/>
          <w:color w:val="FF0000"/>
          <w:sz w:val="24"/>
          <w:szCs w:val="24"/>
        </w:rPr>
        <w:t>所涉及的一切税费及明确的或潜在的一切关联费用均由买受人自行承担。买受</w:t>
      </w:r>
      <w:r w:rsidR="00A0256B">
        <w:rPr>
          <w:rFonts w:asciiTheme="minorEastAsia" w:hAnsiTheme="minorEastAsia" w:hint="eastAsia"/>
          <w:b/>
          <w:color w:val="FF0000"/>
          <w:sz w:val="24"/>
          <w:szCs w:val="24"/>
        </w:rPr>
        <w:t>人在竞买前应向所涉税务</w:t>
      </w:r>
      <w:r>
        <w:rPr>
          <w:rFonts w:asciiTheme="minorEastAsia" w:hAnsiTheme="minorEastAsia" w:hint="eastAsia"/>
          <w:b/>
          <w:color w:val="FF0000"/>
          <w:sz w:val="24"/>
          <w:szCs w:val="24"/>
        </w:rPr>
        <w:t>部门确认成交后应缴纳的税费标准。标的物变更登记所产生的费用及其他费用均由买受人承担。</w:t>
      </w:r>
    </w:p>
    <w:p w14:paraId="79433446" w14:textId="77777777" w:rsidR="00A72C56" w:rsidRDefault="00EA29FD">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223951F9"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综合服务费由拍卖辅助机构收取（按照成交价格的2%计算，封顶不超过200万元）买受人需在成交之后五日内将综合服务费汇款至北京嘉运亨通拍卖有限公司指定账户【户名：北京嘉运亨通拍卖有限公司；开户行：招商银行股份有限公司北京崇文门支行；账号：110945693810201；以到账时间为准】。</w:t>
      </w:r>
    </w:p>
    <w:p w14:paraId="0C0A90B5"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2、软件服务费由阿里拍卖平台收取，付费方式及软件服务费金额等请详见《阿里拍卖平台破产资产处置频道收费规则》。买受人须于成交后五日内通过线上完成相应费用的支付后，保证金将转为部分成交价款转至管理人的支付宝账户。</w:t>
      </w:r>
    </w:p>
    <w:p w14:paraId="0C5E1BAA"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11580D2C"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十四、</w:t>
      </w:r>
      <w:r>
        <w:rPr>
          <w:rFonts w:asciiTheme="minorEastAsia" w:hAnsiTheme="minorEastAsia" w:hint="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79FDFE3D"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十五、</w:t>
      </w:r>
      <w:r>
        <w:rPr>
          <w:rFonts w:asciiTheme="minorEastAsia" w:hAnsiTheme="minorEastAsia" w:hint="eastAsia"/>
          <w:sz w:val="24"/>
          <w:szCs w:val="24"/>
        </w:rPr>
        <w:t>拍卖人根据法律规定有权在拍卖开始前中止拍卖或撤回拍卖。因网络或其他不可抗力导致拍卖无法正常进行的，拍卖人待以上因素消除后视情况决定重新拍卖，并不承担因此造成的损失。</w:t>
      </w:r>
    </w:p>
    <w:p w14:paraId="200F5F46" w14:textId="77777777" w:rsidR="00A72C56" w:rsidRDefault="00EA29FD">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十六、</w:t>
      </w:r>
      <w:r>
        <w:rPr>
          <w:rFonts w:asciiTheme="minorEastAsia" w:hAnsiTheme="minorEastAsia" w:hint="eastAsia"/>
          <w:sz w:val="24"/>
          <w:szCs w:val="24"/>
        </w:rPr>
        <w:t>为便于买受人及时收到拍卖相关的文书，竞买人在拍卖竞价前如实向阿里资产·破产网络拍卖平台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5B2D3C73" w14:textId="77777777" w:rsidR="00A72C56" w:rsidRDefault="00EA29FD">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十七、</w:t>
      </w:r>
      <w:r>
        <w:rPr>
          <w:rFonts w:asciiTheme="minorEastAsia" w:hAnsiTheme="minorEastAsia" w:hint="eastAsia"/>
          <w:bCs/>
          <w:sz w:val="24"/>
          <w:szCs w:val="24"/>
        </w:rPr>
        <w:t>破产案件监督单位：北京市第一中级人民法院;</w:t>
      </w:r>
    </w:p>
    <w:p w14:paraId="7174E7E8"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咨询电话：尹先生：15910861984，王女士：</w:t>
      </w:r>
      <w:r>
        <w:rPr>
          <w:rFonts w:asciiTheme="minorEastAsia" w:hAnsiTheme="minorEastAsia"/>
          <w:sz w:val="24"/>
          <w:szCs w:val="24"/>
        </w:rPr>
        <w:t>1</w:t>
      </w:r>
      <w:r>
        <w:rPr>
          <w:rFonts w:asciiTheme="minorEastAsia" w:hAnsiTheme="minorEastAsia" w:hint="eastAsia"/>
          <w:sz w:val="24"/>
          <w:szCs w:val="24"/>
        </w:rPr>
        <w:t>7709506773；</w:t>
      </w:r>
      <w:r>
        <w:rPr>
          <w:rFonts w:asciiTheme="minorEastAsia" w:hAnsiTheme="minorEastAsia"/>
          <w:sz w:val="24"/>
          <w:szCs w:val="24"/>
        </w:rPr>
        <w:t xml:space="preserve"> </w:t>
      </w:r>
    </w:p>
    <w:p w14:paraId="2CF1B135"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淘宝技术咨询：400-822-2870；</w:t>
      </w:r>
    </w:p>
    <w:p w14:paraId="4F2816BE" w14:textId="77777777" w:rsidR="00A72C56" w:rsidRDefault="00EA29F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4FFD64B8" w14:textId="77777777" w:rsidR="00A72C56" w:rsidRDefault="00EA29FD">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本次拍卖活动最终解释权归北京创科源光电技术有限公司管理人所有。</w:t>
      </w:r>
    </w:p>
    <w:p w14:paraId="470DBDAF" w14:textId="77777777" w:rsidR="00A72C56" w:rsidRDefault="00A72C56">
      <w:pPr>
        <w:spacing w:line="360" w:lineRule="auto"/>
        <w:ind w:firstLineChars="200" w:firstLine="480"/>
        <w:rPr>
          <w:rFonts w:asciiTheme="minorEastAsia" w:hAnsiTheme="minorEastAsia"/>
          <w:sz w:val="24"/>
          <w:szCs w:val="24"/>
        </w:rPr>
      </w:pPr>
    </w:p>
    <w:p w14:paraId="7532D06B" w14:textId="77777777" w:rsidR="00A72C56" w:rsidRDefault="00EA29FD">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北京创科源光电技术有限公司管理人</w:t>
      </w:r>
    </w:p>
    <w:p w14:paraId="39727DA6" w14:textId="77777777" w:rsidR="00A72C56" w:rsidRDefault="00A72C56">
      <w:pPr>
        <w:spacing w:line="360" w:lineRule="auto"/>
        <w:ind w:firstLineChars="200" w:firstLine="480"/>
        <w:jc w:val="right"/>
        <w:rPr>
          <w:rFonts w:asciiTheme="minorEastAsia" w:hAnsiTheme="minorEastAsia"/>
          <w:sz w:val="24"/>
          <w:szCs w:val="24"/>
        </w:rPr>
      </w:pPr>
    </w:p>
    <w:p w14:paraId="784B2EFB" w14:textId="77777777" w:rsidR="00A72C56" w:rsidRDefault="00EA29FD">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二〇二四年八月二日</w:t>
      </w:r>
    </w:p>
    <w:p w14:paraId="4E25C953" w14:textId="51C97716" w:rsidR="00A72C56" w:rsidRDefault="00A72C56">
      <w:pPr>
        <w:spacing w:line="360" w:lineRule="auto"/>
        <w:rPr>
          <w:rFonts w:asciiTheme="minorEastAsia" w:hAnsiTheme="minorEastAsia"/>
          <w:sz w:val="24"/>
          <w:szCs w:val="24"/>
        </w:rPr>
      </w:pPr>
    </w:p>
    <w:p w14:paraId="38EA736A" w14:textId="77777777" w:rsidR="00346A89" w:rsidRDefault="00346A89">
      <w:pPr>
        <w:spacing w:line="360" w:lineRule="auto"/>
        <w:rPr>
          <w:rFonts w:asciiTheme="minorEastAsia" w:hAnsiTheme="minorEastAsia" w:hint="eastAsia"/>
          <w:sz w:val="24"/>
          <w:szCs w:val="24"/>
        </w:rPr>
      </w:pPr>
      <w:bookmarkStart w:id="2" w:name="_GoBack"/>
      <w:bookmarkEnd w:id="2"/>
    </w:p>
    <w:tbl>
      <w:tblPr>
        <w:tblW w:w="5000" w:type="pct"/>
        <w:jc w:val="center"/>
        <w:tblBorders>
          <w:top w:val="single" w:sz="6" w:space="0" w:color="E9E9E9"/>
          <w:left w:val="single" w:sz="6" w:space="0" w:color="E9E9E9"/>
          <w:bottom w:val="single" w:sz="6" w:space="0" w:color="E9E9E9"/>
          <w:right w:val="single" w:sz="6" w:space="0" w:color="E9E9E9"/>
        </w:tblBorders>
        <w:shd w:val="clear" w:color="auto" w:fill="FFFFFF"/>
        <w:tblLayout w:type="fixed"/>
        <w:tblCellMar>
          <w:left w:w="0" w:type="dxa"/>
          <w:right w:w="0" w:type="dxa"/>
        </w:tblCellMar>
        <w:tblLook w:val="04A0" w:firstRow="1" w:lastRow="0" w:firstColumn="1" w:lastColumn="0" w:noHBand="0" w:noVBand="1"/>
      </w:tblPr>
      <w:tblGrid>
        <w:gridCol w:w="1576"/>
        <w:gridCol w:w="6760"/>
      </w:tblGrid>
      <w:tr w:rsidR="00A72C56" w14:paraId="5A9E8E1C" w14:textId="77777777">
        <w:trPr>
          <w:trHeight w:val="336"/>
          <w:jc w:val="center"/>
        </w:trPr>
        <w:tc>
          <w:tcPr>
            <w:tcW w:w="5000" w:type="pct"/>
            <w:gridSpan w:val="2"/>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25942E26" w14:textId="77777777" w:rsidR="00A72C56" w:rsidRDefault="00EA29FD">
            <w:pPr>
              <w:widowControl/>
              <w:spacing w:line="360" w:lineRule="auto"/>
              <w:jc w:val="center"/>
              <w:rPr>
                <w:rFonts w:asciiTheme="minorEastAsia" w:hAnsiTheme="minorEastAsia" w:cs="Helvetica"/>
                <w:b/>
                <w:bCs/>
                <w:color w:val="000000" w:themeColor="text1"/>
                <w:kern w:val="0"/>
                <w:sz w:val="24"/>
                <w:szCs w:val="24"/>
              </w:rPr>
            </w:pPr>
            <w:r>
              <w:rPr>
                <w:rFonts w:asciiTheme="minorEastAsia" w:hAnsiTheme="minorEastAsia" w:cs="Helvetica" w:hint="eastAsia"/>
                <w:b/>
                <w:bCs/>
                <w:color w:val="000000" w:themeColor="text1"/>
                <w:kern w:val="0"/>
                <w:sz w:val="24"/>
                <w:szCs w:val="24"/>
              </w:rPr>
              <w:lastRenderedPageBreak/>
              <w:t>标的物调查表</w:t>
            </w:r>
          </w:p>
        </w:tc>
      </w:tr>
      <w:tr w:rsidR="00A72C56" w14:paraId="4895FA6F" w14:textId="77777777">
        <w:trPr>
          <w:trHeight w:val="821"/>
          <w:jc w:val="center"/>
        </w:trPr>
        <w:tc>
          <w:tcPr>
            <w:tcW w:w="945"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6154EF42" w14:textId="77777777" w:rsidR="00A72C56" w:rsidRDefault="00EA29FD">
            <w:pPr>
              <w:widowControl/>
              <w:spacing w:line="360" w:lineRule="auto"/>
              <w:jc w:val="center"/>
              <w:rPr>
                <w:rFonts w:asciiTheme="minorEastAsia" w:hAnsiTheme="minorEastAsia" w:cs="Helvetica"/>
                <w:color w:val="000000" w:themeColor="text1"/>
                <w:kern w:val="0"/>
                <w:sz w:val="24"/>
                <w:szCs w:val="24"/>
              </w:rPr>
            </w:pPr>
            <w:r>
              <w:rPr>
                <w:rFonts w:asciiTheme="minorEastAsia" w:hAnsiTheme="minorEastAsia" w:cs="Helvetica"/>
                <w:color w:val="000000" w:themeColor="text1"/>
                <w:kern w:val="0"/>
                <w:sz w:val="24"/>
                <w:szCs w:val="24"/>
              </w:rPr>
              <w:t>拍品名称</w:t>
            </w:r>
          </w:p>
        </w:tc>
        <w:tc>
          <w:tcPr>
            <w:tcW w:w="4055"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67A1CD57" w14:textId="77777777" w:rsidR="00A72C56" w:rsidRDefault="00EA29FD">
            <w:pPr>
              <w:widowControl/>
              <w:spacing w:line="360" w:lineRule="auto"/>
              <w:jc w:val="center"/>
              <w:rPr>
                <w:rFonts w:asciiTheme="minorEastAsia" w:hAnsiTheme="minorEastAsia" w:cs="Helvetica"/>
                <w:color w:val="000000" w:themeColor="text1"/>
                <w:kern w:val="0"/>
                <w:sz w:val="24"/>
                <w:szCs w:val="24"/>
              </w:rPr>
            </w:pPr>
            <w:r>
              <w:rPr>
                <w:rFonts w:asciiTheme="minorEastAsia" w:hAnsiTheme="minorEastAsia" w:cs="Helvetica" w:hint="eastAsia"/>
                <w:color w:val="000000" w:themeColor="text1"/>
                <w:kern w:val="0"/>
                <w:sz w:val="24"/>
                <w:szCs w:val="24"/>
              </w:rPr>
              <w:t>北京创科源光电技术有限公司名下软件著作权1项</w:t>
            </w:r>
          </w:p>
        </w:tc>
      </w:tr>
      <w:tr w:rsidR="00A72C56" w14:paraId="09041D91" w14:textId="77777777">
        <w:trPr>
          <w:trHeight w:val="322"/>
          <w:jc w:val="center"/>
        </w:trPr>
        <w:tc>
          <w:tcPr>
            <w:tcW w:w="945"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68E80723" w14:textId="77777777" w:rsidR="00A72C56" w:rsidRDefault="00EA29FD">
            <w:pPr>
              <w:widowControl/>
              <w:spacing w:line="360" w:lineRule="auto"/>
              <w:jc w:val="center"/>
              <w:rPr>
                <w:rFonts w:asciiTheme="minorEastAsia" w:hAnsiTheme="minorEastAsia" w:cs="Helvetica"/>
                <w:color w:val="000000" w:themeColor="text1"/>
                <w:kern w:val="0"/>
                <w:sz w:val="24"/>
                <w:szCs w:val="24"/>
              </w:rPr>
            </w:pPr>
            <w:r>
              <w:rPr>
                <w:rFonts w:asciiTheme="minorEastAsia" w:hAnsiTheme="minorEastAsia" w:cs="Helvetica"/>
                <w:color w:val="000000" w:themeColor="text1"/>
                <w:kern w:val="0"/>
                <w:sz w:val="24"/>
                <w:szCs w:val="24"/>
              </w:rPr>
              <w:t>拍品所有人</w:t>
            </w:r>
          </w:p>
        </w:tc>
        <w:tc>
          <w:tcPr>
            <w:tcW w:w="4055"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1374723D" w14:textId="77777777" w:rsidR="00A72C56" w:rsidRDefault="00EA29FD">
            <w:pPr>
              <w:widowControl/>
              <w:spacing w:line="360" w:lineRule="auto"/>
              <w:jc w:val="center"/>
              <w:rPr>
                <w:rFonts w:asciiTheme="minorEastAsia" w:hAnsiTheme="minorEastAsia"/>
                <w:sz w:val="24"/>
                <w:szCs w:val="24"/>
              </w:rPr>
            </w:pPr>
            <w:r>
              <w:rPr>
                <w:rFonts w:asciiTheme="minorEastAsia" w:hAnsiTheme="minorEastAsia" w:cs="Helvetica" w:hint="eastAsia"/>
                <w:color w:val="000000" w:themeColor="text1"/>
                <w:kern w:val="0"/>
                <w:sz w:val="24"/>
                <w:szCs w:val="24"/>
              </w:rPr>
              <w:t>北京创科源光电技术有限公司</w:t>
            </w:r>
          </w:p>
        </w:tc>
      </w:tr>
      <w:tr w:rsidR="00A72C56" w14:paraId="16F7C047" w14:textId="77777777">
        <w:trPr>
          <w:trHeight w:val="603"/>
          <w:jc w:val="center"/>
        </w:trPr>
        <w:tc>
          <w:tcPr>
            <w:tcW w:w="945"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7DEEF281" w14:textId="77777777" w:rsidR="00A72C56" w:rsidRDefault="00EA29FD">
            <w:pPr>
              <w:widowControl/>
              <w:spacing w:line="360" w:lineRule="auto"/>
              <w:jc w:val="center"/>
              <w:rPr>
                <w:rFonts w:asciiTheme="minorEastAsia" w:hAnsiTheme="minorEastAsia" w:cs="Helvetica"/>
                <w:color w:val="000000" w:themeColor="text1"/>
                <w:kern w:val="0"/>
                <w:sz w:val="24"/>
                <w:szCs w:val="24"/>
              </w:rPr>
            </w:pPr>
            <w:r>
              <w:rPr>
                <w:rFonts w:asciiTheme="minorEastAsia" w:hAnsiTheme="minorEastAsia" w:cs="Helvetica"/>
                <w:color w:val="000000" w:themeColor="text1"/>
                <w:kern w:val="0"/>
                <w:sz w:val="24"/>
                <w:szCs w:val="24"/>
              </w:rPr>
              <w:t>提供的文件</w:t>
            </w:r>
          </w:p>
        </w:tc>
        <w:tc>
          <w:tcPr>
            <w:tcW w:w="4055"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00A0AD55" w14:textId="77777777" w:rsidR="00A72C56" w:rsidRDefault="00EA29FD">
            <w:pPr>
              <w:widowControl/>
              <w:spacing w:line="360" w:lineRule="auto"/>
              <w:jc w:val="center"/>
              <w:rPr>
                <w:rFonts w:asciiTheme="minorEastAsia" w:hAnsiTheme="minorEastAsia" w:cs="Helvetica"/>
                <w:color w:val="000000" w:themeColor="text1"/>
                <w:kern w:val="0"/>
                <w:sz w:val="24"/>
                <w:szCs w:val="24"/>
              </w:rPr>
            </w:pPr>
            <w:r>
              <w:rPr>
                <w:rFonts w:asciiTheme="minorEastAsia" w:hAnsiTheme="minorEastAsia" w:cs="Helvetica"/>
                <w:color w:val="000000" w:themeColor="text1"/>
                <w:kern w:val="0"/>
                <w:sz w:val="24"/>
                <w:szCs w:val="24"/>
              </w:rPr>
              <w:t>1、《拍卖成交确认书》</w:t>
            </w:r>
          </w:p>
        </w:tc>
      </w:tr>
      <w:tr w:rsidR="00A72C56" w14:paraId="4FA8F264" w14:textId="77777777">
        <w:trPr>
          <w:trHeight w:val="987"/>
          <w:jc w:val="center"/>
        </w:trPr>
        <w:tc>
          <w:tcPr>
            <w:tcW w:w="5000" w:type="pct"/>
            <w:gridSpan w:val="2"/>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1CAC4922" w14:textId="77777777" w:rsidR="00A72C56" w:rsidRDefault="00EA29FD">
            <w:pPr>
              <w:widowControl/>
              <w:spacing w:line="360" w:lineRule="auto"/>
              <w:jc w:val="center"/>
              <w:rPr>
                <w:rFonts w:asciiTheme="minorEastAsia" w:hAnsiTheme="minorEastAsia" w:cs="Helvetica"/>
                <w:b/>
                <w:bCs/>
                <w:color w:val="000000" w:themeColor="text1"/>
                <w:kern w:val="0"/>
                <w:sz w:val="24"/>
                <w:szCs w:val="24"/>
              </w:rPr>
            </w:pPr>
            <w:r>
              <w:rPr>
                <w:rFonts w:asciiTheme="minorEastAsia" w:hAnsiTheme="minorEastAsia" w:cs="Helvetica"/>
                <w:b/>
                <w:bCs/>
                <w:color w:val="000000" w:themeColor="text1"/>
                <w:kern w:val="0"/>
                <w:sz w:val="24"/>
                <w:szCs w:val="24"/>
              </w:rPr>
              <w:t>拍品介绍</w:t>
            </w:r>
          </w:p>
          <w:tbl>
            <w:tblPr>
              <w:tblpPr w:leftFromText="180" w:rightFromText="180" w:vertAnchor="text" w:horzAnchor="page" w:tblpX="264" w:tblpY="241"/>
              <w:tblOverlap w:val="never"/>
              <w:tblW w:w="8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79"/>
              <w:gridCol w:w="3813"/>
              <w:gridCol w:w="1438"/>
              <w:gridCol w:w="1988"/>
            </w:tblGrid>
            <w:tr w:rsidR="00A72C56" w14:paraId="6D0F2FF8" w14:textId="77777777">
              <w:trPr>
                <w:trHeight w:val="315"/>
              </w:trPr>
              <w:tc>
                <w:tcPr>
                  <w:tcW w:w="779" w:type="dxa"/>
                  <w:tcBorders>
                    <w:tl2br w:val="nil"/>
                    <w:tr2bl w:val="nil"/>
                  </w:tcBorders>
                  <w:shd w:val="clear" w:color="auto" w:fill="auto"/>
                  <w:noWrap/>
                  <w:vAlign w:val="center"/>
                </w:tcPr>
                <w:p w14:paraId="473671BE" w14:textId="77777777" w:rsidR="00A72C56" w:rsidRDefault="00EA29FD">
                  <w:pPr>
                    <w:widowControl/>
                    <w:jc w:val="lef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序号</w:t>
                  </w:r>
                </w:p>
              </w:tc>
              <w:tc>
                <w:tcPr>
                  <w:tcW w:w="3813" w:type="dxa"/>
                  <w:tcBorders>
                    <w:tl2br w:val="nil"/>
                    <w:tr2bl w:val="nil"/>
                  </w:tcBorders>
                  <w:shd w:val="clear" w:color="auto" w:fill="auto"/>
                  <w:noWrap/>
                  <w:vAlign w:val="center"/>
                </w:tcPr>
                <w:p w14:paraId="19C0F747" w14:textId="77777777" w:rsidR="00A72C56" w:rsidRDefault="00EA29FD">
                  <w:pPr>
                    <w:widowControl/>
                    <w:jc w:val="lef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 xml:space="preserve">名称 </w:t>
                  </w:r>
                </w:p>
              </w:tc>
              <w:tc>
                <w:tcPr>
                  <w:tcW w:w="1438" w:type="dxa"/>
                  <w:tcBorders>
                    <w:tl2br w:val="nil"/>
                    <w:tr2bl w:val="nil"/>
                  </w:tcBorders>
                  <w:shd w:val="clear" w:color="auto" w:fill="auto"/>
                  <w:noWrap/>
                  <w:vAlign w:val="center"/>
                </w:tcPr>
                <w:p w14:paraId="16A644C6" w14:textId="77777777" w:rsidR="00A72C56" w:rsidRDefault="00EA29FD">
                  <w:pPr>
                    <w:widowControl/>
                    <w:jc w:val="lef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登记号</w:t>
                  </w:r>
                </w:p>
              </w:tc>
              <w:tc>
                <w:tcPr>
                  <w:tcW w:w="1988" w:type="dxa"/>
                  <w:tcBorders>
                    <w:tl2br w:val="nil"/>
                    <w:tr2bl w:val="nil"/>
                  </w:tcBorders>
                  <w:shd w:val="clear" w:color="auto" w:fill="auto"/>
                  <w:noWrap/>
                  <w:vAlign w:val="center"/>
                </w:tcPr>
                <w:p w14:paraId="59CA8C5F" w14:textId="77777777" w:rsidR="00A72C56" w:rsidRDefault="00EA29FD">
                  <w:pPr>
                    <w:widowControl/>
                    <w:jc w:val="lef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登记日期</w:t>
                  </w:r>
                </w:p>
              </w:tc>
            </w:tr>
            <w:tr w:rsidR="00A72C56" w14:paraId="7855C392" w14:textId="77777777">
              <w:trPr>
                <w:trHeight w:val="630"/>
              </w:trPr>
              <w:tc>
                <w:tcPr>
                  <w:tcW w:w="779" w:type="dxa"/>
                  <w:tcBorders>
                    <w:tl2br w:val="nil"/>
                    <w:tr2bl w:val="nil"/>
                  </w:tcBorders>
                  <w:shd w:val="clear" w:color="auto" w:fill="auto"/>
                  <w:noWrap/>
                  <w:vAlign w:val="center"/>
                </w:tcPr>
                <w:p w14:paraId="51A74729" w14:textId="77777777" w:rsidR="00A72C56" w:rsidRDefault="00EA29FD">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1</w:t>
                  </w:r>
                </w:p>
              </w:tc>
              <w:tc>
                <w:tcPr>
                  <w:tcW w:w="3813" w:type="dxa"/>
                  <w:tcBorders>
                    <w:tl2br w:val="nil"/>
                    <w:tr2bl w:val="nil"/>
                  </w:tcBorders>
                  <w:shd w:val="clear" w:color="auto" w:fill="auto"/>
                  <w:noWrap/>
                  <w:vAlign w:val="center"/>
                </w:tcPr>
                <w:p w14:paraId="1E3CE65F" w14:textId="77777777" w:rsidR="00A72C56" w:rsidRDefault="00EA29FD">
                  <w:pPr>
                    <w:widowControl/>
                    <w:jc w:val="left"/>
                    <w:textAlignment w:val="center"/>
                    <w:rPr>
                      <w:rFonts w:ascii="宋体" w:eastAsia="宋体" w:hAnsi="宋体" w:cs="宋体"/>
                      <w:color w:val="000000"/>
                      <w:sz w:val="22"/>
                    </w:rPr>
                  </w:pPr>
                  <w:r>
                    <w:rPr>
                      <w:rFonts w:ascii="宋体" w:eastAsia="宋体" w:hAnsi="宋体" w:cs="宋体" w:hint="eastAsia"/>
                      <w:color w:val="000000"/>
                      <w:sz w:val="22"/>
                    </w:rPr>
                    <w:t>创科源激光标记系统</w:t>
                  </w:r>
                </w:p>
                <w:p w14:paraId="549D1876" w14:textId="77777777" w:rsidR="00A72C56" w:rsidRDefault="00EA29FD">
                  <w:pPr>
                    <w:widowControl/>
                    <w:jc w:val="left"/>
                    <w:textAlignment w:val="center"/>
                    <w:rPr>
                      <w:rFonts w:ascii="宋体" w:eastAsia="宋体" w:hAnsi="宋体" w:cs="宋体"/>
                      <w:color w:val="000000"/>
                      <w:sz w:val="22"/>
                    </w:rPr>
                  </w:pPr>
                  <w:r>
                    <w:rPr>
                      <w:rFonts w:ascii="宋体" w:eastAsia="宋体" w:hAnsi="宋体" w:cs="宋体" w:hint="eastAsia"/>
                      <w:color w:val="000000"/>
                      <w:sz w:val="22"/>
                    </w:rPr>
                    <w:t>[简称:cKYLaser Markingsystem]v2.0</w:t>
                  </w:r>
                </w:p>
              </w:tc>
              <w:tc>
                <w:tcPr>
                  <w:tcW w:w="1438" w:type="dxa"/>
                  <w:tcBorders>
                    <w:tl2br w:val="nil"/>
                    <w:tr2bl w:val="nil"/>
                  </w:tcBorders>
                  <w:shd w:val="clear" w:color="auto" w:fill="auto"/>
                  <w:noWrap/>
                  <w:vAlign w:val="center"/>
                </w:tcPr>
                <w:p w14:paraId="081D0AA6" w14:textId="77777777" w:rsidR="00A72C56" w:rsidRDefault="00EA29FD">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2007SR02165</w:t>
                  </w:r>
                </w:p>
              </w:tc>
              <w:tc>
                <w:tcPr>
                  <w:tcW w:w="1988" w:type="dxa"/>
                  <w:tcBorders>
                    <w:tl2br w:val="nil"/>
                    <w:tr2bl w:val="nil"/>
                  </w:tcBorders>
                  <w:shd w:val="clear" w:color="auto" w:fill="auto"/>
                  <w:noWrap/>
                  <w:vAlign w:val="center"/>
                </w:tcPr>
                <w:p w14:paraId="578FE844" w14:textId="77777777" w:rsidR="00A72C56" w:rsidRDefault="00EA29FD">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2004.11.1</w:t>
                  </w:r>
                </w:p>
              </w:tc>
            </w:tr>
          </w:tbl>
          <w:p w14:paraId="23382D8C" w14:textId="77777777" w:rsidR="00A72C56" w:rsidRDefault="00A72C56">
            <w:pPr>
              <w:widowControl/>
              <w:spacing w:line="360" w:lineRule="auto"/>
              <w:rPr>
                <w:rFonts w:asciiTheme="minorEastAsia" w:hAnsiTheme="minorEastAsia" w:cs="Helvetica"/>
                <w:b/>
                <w:bCs/>
                <w:color w:val="000000" w:themeColor="text1"/>
                <w:kern w:val="0"/>
                <w:sz w:val="24"/>
                <w:szCs w:val="24"/>
              </w:rPr>
            </w:pPr>
          </w:p>
          <w:p w14:paraId="7D40BF55" w14:textId="77777777" w:rsidR="00A72C56" w:rsidRDefault="00EA29FD">
            <w:pPr>
              <w:widowControl/>
              <w:spacing w:line="360" w:lineRule="auto"/>
              <w:jc w:val="center"/>
              <w:rPr>
                <w:rFonts w:asciiTheme="minorEastAsia" w:hAnsiTheme="minorEastAsia" w:cs="Helvetica"/>
                <w:b/>
                <w:bCs/>
                <w:color w:val="000000" w:themeColor="text1"/>
                <w:kern w:val="0"/>
                <w:sz w:val="24"/>
                <w:szCs w:val="24"/>
              </w:rPr>
            </w:pPr>
            <w:r>
              <w:rPr>
                <w:rFonts w:asciiTheme="minorEastAsia" w:hAnsiTheme="minorEastAsia" w:cs="Helvetica"/>
                <w:b/>
                <w:bCs/>
                <w:color w:val="000000" w:themeColor="text1"/>
                <w:kern w:val="0"/>
                <w:sz w:val="24"/>
                <w:szCs w:val="24"/>
              </w:rPr>
              <w:t>（</w:t>
            </w:r>
            <w:r>
              <w:rPr>
                <w:rFonts w:asciiTheme="minorEastAsia" w:hAnsiTheme="minorEastAsia" w:cs="Helvetica"/>
                <w:b/>
                <w:bCs/>
                <w:color w:val="FF0000"/>
                <w:kern w:val="0"/>
                <w:sz w:val="24"/>
                <w:szCs w:val="24"/>
              </w:rPr>
              <w:t>该信息仅供参考，具体以标的物现状为准。</w:t>
            </w:r>
            <w:r>
              <w:rPr>
                <w:rFonts w:asciiTheme="minorEastAsia" w:hAnsiTheme="minorEastAsia" w:cs="Helvetica"/>
                <w:b/>
                <w:bCs/>
                <w:color w:val="000000" w:themeColor="text1"/>
                <w:kern w:val="0"/>
                <w:sz w:val="24"/>
                <w:szCs w:val="24"/>
              </w:rPr>
              <w:t>）</w:t>
            </w:r>
          </w:p>
        </w:tc>
      </w:tr>
      <w:tr w:rsidR="00A72C56" w14:paraId="714507C9" w14:textId="77777777">
        <w:trPr>
          <w:trHeight w:val="1525"/>
          <w:jc w:val="center"/>
        </w:trPr>
        <w:tc>
          <w:tcPr>
            <w:tcW w:w="5000" w:type="pct"/>
            <w:gridSpan w:val="2"/>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161D3DF9" w14:textId="77777777" w:rsidR="00A72C56" w:rsidRDefault="00EA29FD">
            <w:pPr>
              <w:spacing w:line="360" w:lineRule="auto"/>
              <w:ind w:firstLineChars="200" w:firstLine="480"/>
              <w:rPr>
                <w:rFonts w:asciiTheme="minorEastAsia" w:hAnsiTheme="minorEastAsia"/>
                <w:color w:val="FF0000"/>
                <w:sz w:val="24"/>
                <w:szCs w:val="24"/>
              </w:rPr>
            </w:pPr>
            <w:r>
              <w:rPr>
                <w:rFonts w:asciiTheme="minorEastAsia" w:hAnsiTheme="minorEastAsia" w:hint="eastAsia"/>
                <w:color w:val="FF0000"/>
                <w:sz w:val="24"/>
                <w:szCs w:val="24"/>
              </w:rPr>
              <w:t>1、关于软件著作权资产只接管到相关登记证书，未接管到软件、源代码或其他物品，拍卖成交后以现状进行交付。竞买人竞价前应自行向权利主管部门核实确认标的物能否变更登记、变更登记的材料、时间和流程、税费缴付的标准及起止时间，可能产生的补办、变更等费用，由买受人承担。以及其他须注意的事项，因政策原因或其他原因导致不能变更登记的风险由竞买人承担。竞买人是否符合过户条件，请各竞买人自行到当地相关职能部门进行了解，管理人不承担一切责任。</w:t>
            </w:r>
          </w:p>
          <w:p w14:paraId="7ADF473B" w14:textId="77777777" w:rsidR="00A72C56" w:rsidRDefault="00EA29FD">
            <w:pPr>
              <w:spacing w:line="360" w:lineRule="auto"/>
              <w:ind w:firstLineChars="200" w:firstLine="480"/>
              <w:rPr>
                <w:rFonts w:asciiTheme="minorEastAsia" w:hAnsiTheme="minorEastAsia"/>
                <w:color w:val="FF0000"/>
                <w:sz w:val="24"/>
                <w:szCs w:val="24"/>
              </w:rPr>
            </w:pPr>
            <w:r>
              <w:rPr>
                <w:rFonts w:asciiTheme="minorEastAsia" w:hAnsiTheme="minorEastAsia" w:hint="eastAsia"/>
                <w:color w:val="FF0000"/>
                <w:sz w:val="24"/>
                <w:szCs w:val="24"/>
              </w:rPr>
              <w:t xml:space="preserve">2、拍卖成交后买受人在缴纳完全部款项后7日内到管理人处，办理软件著作权转让的相关文件交接。如买受人未在规定时间内与管理人办理交接的，因此造成的相关经济损失或导致无法进行过户转让的一切风险，由买受人自行承担责任。 </w:t>
            </w:r>
          </w:p>
          <w:p w14:paraId="62BC911A" w14:textId="77777777" w:rsidR="00A72C56" w:rsidRDefault="00EA29FD">
            <w:pPr>
              <w:spacing w:line="360" w:lineRule="auto"/>
              <w:ind w:firstLineChars="200" w:firstLine="480"/>
              <w:rPr>
                <w:rFonts w:asciiTheme="minorEastAsia" w:hAnsiTheme="minorEastAsia"/>
                <w:color w:val="FF0000"/>
                <w:sz w:val="24"/>
                <w:szCs w:val="24"/>
              </w:rPr>
            </w:pPr>
            <w:r>
              <w:rPr>
                <w:rFonts w:asciiTheme="minorEastAsia" w:hAnsiTheme="minorEastAsia" w:hint="eastAsia"/>
                <w:color w:val="FF0000"/>
                <w:sz w:val="24"/>
                <w:szCs w:val="24"/>
              </w:rPr>
              <w:t>3、软件著作权能否办理权利转让登记，请竞买人自行向有关部门咨询，管理人不作任何承诺，管理人不对本次拍卖标的物的有效性提供任何担保。参与竞买的需自行前往相关部门了解软件著作权情况，再决定是否参与竞买，如参与竞买的则视为对标的物的情况已知，责任自负。如果不能办理过户的，买受人自行承担风险，已经支付的成交款不予返还，买受人不能因此悔拍。</w:t>
            </w:r>
          </w:p>
          <w:p w14:paraId="6C5BEB45" w14:textId="77777777" w:rsidR="00A72C56" w:rsidRDefault="00A72C56">
            <w:pPr>
              <w:widowControl/>
              <w:spacing w:line="360" w:lineRule="auto"/>
              <w:ind w:firstLineChars="200" w:firstLine="482"/>
              <w:jc w:val="left"/>
              <w:rPr>
                <w:rFonts w:asciiTheme="minorEastAsia" w:hAnsiTheme="minorEastAsia" w:cs="Helvetica"/>
                <w:b/>
                <w:bCs/>
                <w:color w:val="FF0000"/>
                <w:kern w:val="0"/>
                <w:sz w:val="24"/>
                <w:szCs w:val="24"/>
                <w:highlight w:val="yellow"/>
              </w:rPr>
            </w:pPr>
          </w:p>
        </w:tc>
      </w:tr>
    </w:tbl>
    <w:p w14:paraId="0C30B380" w14:textId="77777777" w:rsidR="00A72C56" w:rsidRDefault="00A72C56">
      <w:pPr>
        <w:spacing w:line="360" w:lineRule="auto"/>
        <w:ind w:firstLineChars="200" w:firstLine="480"/>
        <w:jc w:val="right"/>
        <w:rPr>
          <w:rFonts w:asciiTheme="minorEastAsia" w:hAnsiTheme="minorEastAsia"/>
          <w:sz w:val="24"/>
          <w:szCs w:val="24"/>
        </w:rPr>
      </w:pPr>
    </w:p>
    <w:p w14:paraId="0DB8AF36" w14:textId="77777777" w:rsidR="00A72C56" w:rsidRDefault="00EA29FD">
      <w:pPr>
        <w:spacing w:line="360" w:lineRule="auto"/>
        <w:jc w:val="left"/>
        <w:rPr>
          <w:rFonts w:asciiTheme="minorEastAsia" w:hAnsiTheme="minorEastAsia"/>
          <w:sz w:val="24"/>
          <w:szCs w:val="24"/>
        </w:rPr>
      </w:pPr>
      <w:r>
        <w:rPr>
          <w:rFonts w:asciiTheme="minorEastAsia" w:hAnsiTheme="minorEastAsia" w:hint="eastAsia"/>
          <w:sz w:val="24"/>
          <w:szCs w:val="24"/>
        </w:rPr>
        <w:t>照片：</w:t>
      </w:r>
    </w:p>
    <w:p w14:paraId="00E18F70" w14:textId="69E56AB9" w:rsidR="00A72C56" w:rsidRDefault="00346A89">
      <w:pPr>
        <w:spacing w:line="360" w:lineRule="auto"/>
        <w:jc w:val="left"/>
        <w:rPr>
          <w:rFonts w:asciiTheme="minorEastAsia" w:hAnsiTheme="minorEastAsia"/>
          <w:sz w:val="24"/>
          <w:szCs w:val="24"/>
        </w:rPr>
      </w:pPr>
      <w:r w:rsidRPr="00346A89">
        <w:rPr>
          <w:rFonts w:asciiTheme="minorEastAsia" w:hAnsiTheme="minorEastAsia"/>
          <w:noProof/>
          <w:sz w:val="24"/>
          <w:szCs w:val="24"/>
        </w:rPr>
        <w:drawing>
          <wp:inline distT="0" distB="0" distL="0" distR="0" wp14:anchorId="4D93B31A" wp14:editId="4FB69C56">
            <wp:extent cx="5274310" cy="3018644"/>
            <wp:effectExtent l="0" t="0" r="2540" b="0"/>
            <wp:docPr id="1" name="图片 1" descr="C:\Users\ljzd\Documents\WeChat Files\Chobits284609574\FileStorage\Temp\0eac27eee2aed0248698f7ec7964a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jzd\Documents\WeChat Files\Chobits284609574\FileStorage\Temp\0eac27eee2aed0248698f7ec7964a6d.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018644"/>
                    </a:xfrm>
                    <a:prstGeom prst="rect">
                      <a:avLst/>
                    </a:prstGeom>
                    <a:noFill/>
                    <a:ln>
                      <a:noFill/>
                    </a:ln>
                  </pic:spPr>
                </pic:pic>
              </a:graphicData>
            </a:graphic>
          </wp:inline>
        </w:drawing>
      </w:r>
    </w:p>
    <w:p w14:paraId="4838E2A6" w14:textId="77777777" w:rsidR="00A72C56" w:rsidRDefault="00A72C56">
      <w:pPr>
        <w:spacing w:line="360" w:lineRule="auto"/>
        <w:jc w:val="left"/>
        <w:rPr>
          <w:rFonts w:asciiTheme="minorEastAsia" w:hAnsiTheme="minorEastAsia"/>
          <w:sz w:val="24"/>
          <w:szCs w:val="24"/>
        </w:rPr>
      </w:pPr>
    </w:p>
    <w:sectPr w:rsidR="00A72C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A26531" w14:textId="77777777" w:rsidR="002E203C" w:rsidRDefault="002E203C" w:rsidP="00A63502">
      <w:r>
        <w:separator/>
      </w:r>
    </w:p>
  </w:endnote>
  <w:endnote w:type="continuationSeparator" w:id="0">
    <w:p w14:paraId="4A182520" w14:textId="77777777" w:rsidR="002E203C" w:rsidRDefault="002E203C" w:rsidP="00A63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CE2DFC" w14:textId="77777777" w:rsidR="002E203C" w:rsidRDefault="002E203C" w:rsidP="00A63502">
      <w:r>
        <w:separator/>
      </w:r>
    </w:p>
  </w:footnote>
  <w:footnote w:type="continuationSeparator" w:id="0">
    <w:p w14:paraId="08C4302C" w14:textId="77777777" w:rsidR="002E203C" w:rsidRDefault="002E203C" w:rsidP="00A635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2808A5"/>
    <w:multiLevelType w:val="singleLevel"/>
    <w:tmpl w:val="332808A5"/>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5ODFiZDgxZDQ2M2JlNDIyZDk5YWQ1NDdkNTgwY2QifQ=="/>
  </w:docVars>
  <w:rsids>
    <w:rsidRoot w:val="006705CC"/>
    <w:rsid w:val="000505EB"/>
    <w:rsid w:val="00051CC3"/>
    <w:rsid w:val="00051E02"/>
    <w:rsid w:val="0005677F"/>
    <w:rsid w:val="00061D2E"/>
    <w:rsid w:val="00067866"/>
    <w:rsid w:val="00087E11"/>
    <w:rsid w:val="000A0642"/>
    <w:rsid w:val="000A33CA"/>
    <w:rsid w:val="000A527A"/>
    <w:rsid w:val="000B0533"/>
    <w:rsid w:val="000D5FB3"/>
    <w:rsid w:val="000D639B"/>
    <w:rsid w:val="001206E4"/>
    <w:rsid w:val="00122E94"/>
    <w:rsid w:val="00142839"/>
    <w:rsid w:val="00151626"/>
    <w:rsid w:val="00194FF8"/>
    <w:rsid w:val="001B706C"/>
    <w:rsid w:val="001B7500"/>
    <w:rsid w:val="0021232E"/>
    <w:rsid w:val="00220954"/>
    <w:rsid w:val="00224C38"/>
    <w:rsid w:val="002321C1"/>
    <w:rsid w:val="002556C1"/>
    <w:rsid w:val="00266827"/>
    <w:rsid w:val="002749EF"/>
    <w:rsid w:val="00286172"/>
    <w:rsid w:val="00294F47"/>
    <w:rsid w:val="002A5D8F"/>
    <w:rsid w:val="002B6F1B"/>
    <w:rsid w:val="002C2F87"/>
    <w:rsid w:val="002E203C"/>
    <w:rsid w:val="002E3AC0"/>
    <w:rsid w:val="002E4FD4"/>
    <w:rsid w:val="00305174"/>
    <w:rsid w:val="003159B6"/>
    <w:rsid w:val="003242AB"/>
    <w:rsid w:val="00325429"/>
    <w:rsid w:val="00326BBB"/>
    <w:rsid w:val="00326FEE"/>
    <w:rsid w:val="00346A89"/>
    <w:rsid w:val="003571DB"/>
    <w:rsid w:val="00357E00"/>
    <w:rsid w:val="003644FE"/>
    <w:rsid w:val="00365E3C"/>
    <w:rsid w:val="00366367"/>
    <w:rsid w:val="00366EE9"/>
    <w:rsid w:val="00381011"/>
    <w:rsid w:val="00387D3D"/>
    <w:rsid w:val="003A6E3E"/>
    <w:rsid w:val="003B0D10"/>
    <w:rsid w:val="003B3810"/>
    <w:rsid w:val="003C3D69"/>
    <w:rsid w:val="003D23D1"/>
    <w:rsid w:val="003E3A56"/>
    <w:rsid w:val="00412829"/>
    <w:rsid w:val="00413B40"/>
    <w:rsid w:val="00422112"/>
    <w:rsid w:val="00426B1C"/>
    <w:rsid w:val="00432721"/>
    <w:rsid w:val="004405BB"/>
    <w:rsid w:val="00447E03"/>
    <w:rsid w:val="004562F8"/>
    <w:rsid w:val="00460443"/>
    <w:rsid w:val="00462220"/>
    <w:rsid w:val="00482372"/>
    <w:rsid w:val="00483E66"/>
    <w:rsid w:val="004948A6"/>
    <w:rsid w:val="0049611D"/>
    <w:rsid w:val="0049781C"/>
    <w:rsid w:val="004A1BD2"/>
    <w:rsid w:val="004A5154"/>
    <w:rsid w:val="004B0A5D"/>
    <w:rsid w:val="004B4FA5"/>
    <w:rsid w:val="0050228E"/>
    <w:rsid w:val="00503173"/>
    <w:rsid w:val="00515436"/>
    <w:rsid w:val="00520820"/>
    <w:rsid w:val="00522574"/>
    <w:rsid w:val="005425B1"/>
    <w:rsid w:val="00553835"/>
    <w:rsid w:val="005545E2"/>
    <w:rsid w:val="0055574E"/>
    <w:rsid w:val="00566AEA"/>
    <w:rsid w:val="00572BF7"/>
    <w:rsid w:val="00573892"/>
    <w:rsid w:val="0058329A"/>
    <w:rsid w:val="00593609"/>
    <w:rsid w:val="005A10DA"/>
    <w:rsid w:val="005A6E8D"/>
    <w:rsid w:val="005B0D5B"/>
    <w:rsid w:val="005B1773"/>
    <w:rsid w:val="005B2FF1"/>
    <w:rsid w:val="005B530A"/>
    <w:rsid w:val="005C6CF4"/>
    <w:rsid w:val="005D0597"/>
    <w:rsid w:val="005D0905"/>
    <w:rsid w:val="005D6FFF"/>
    <w:rsid w:val="005E1744"/>
    <w:rsid w:val="005F6202"/>
    <w:rsid w:val="00602FC9"/>
    <w:rsid w:val="00607854"/>
    <w:rsid w:val="00614ADA"/>
    <w:rsid w:val="006226D9"/>
    <w:rsid w:val="00634749"/>
    <w:rsid w:val="00640E85"/>
    <w:rsid w:val="00642EF7"/>
    <w:rsid w:val="00647971"/>
    <w:rsid w:val="006540A9"/>
    <w:rsid w:val="00660A2C"/>
    <w:rsid w:val="00660E79"/>
    <w:rsid w:val="006705CC"/>
    <w:rsid w:val="00681EB6"/>
    <w:rsid w:val="0068321A"/>
    <w:rsid w:val="006862D1"/>
    <w:rsid w:val="006B478C"/>
    <w:rsid w:val="006C5BC3"/>
    <w:rsid w:val="006D518E"/>
    <w:rsid w:val="00712119"/>
    <w:rsid w:val="00722D29"/>
    <w:rsid w:val="00725E01"/>
    <w:rsid w:val="00752568"/>
    <w:rsid w:val="00771872"/>
    <w:rsid w:val="0077240D"/>
    <w:rsid w:val="00785D6A"/>
    <w:rsid w:val="00792724"/>
    <w:rsid w:val="00793559"/>
    <w:rsid w:val="00797413"/>
    <w:rsid w:val="007A6F25"/>
    <w:rsid w:val="007B5604"/>
    <w:rsid w:val="007B7150"/>
    <w:rsid w:val="007D473E"/>
    <w:rsid w:val="007F1380"/>
    <w:rsid w:val="007F617C"/>
    <w:rsid w:val="007F6DE8"/>
    <w:rsid w:val="008075C1"/>
    <w:rsid w:val="0081577C"/>
    <w:rsid w:val="00826999"/>
    <w:rsid w:val="00840120"/>
    <w:rsid w:val="00842B8B"/>
    <w:rsid w:val="00865D20"/>
    <w:rsid w:val="00867981"/>
    <w:rsid w:val="00875907"/>
    <w:rsid w:val="0089280A"/>
    <w:rsid w:val="00894868"/>
    <w:rsid w:val="008948BB"/>
    <w:rsid w:val="008B16D0"/>
    <w:rsid w:val="008B73C2"/>
    <w:rsid w:val="008C7C40"/>
    <w:rsid w:val="008D07BD"/>
    <w:rsid w:val="008D6C43"/>
    <w:rsid w:val="008F4B61"/>
    <w:rsid w:val="008F5105"/>
    <w:rsid w:val="009055FB"/>
    <w:rsid w:val="00905E85"/>
    <w:rsid w:val="00924B2A"/>
    <w:rsid w:val="00925CD2"/>
    <w:rsid w:val="0093506B"/>
    <w:rsid w:val="00946335"/>
    <w:rsid w:val="009662BA"/>
    <w:rsid w:val="009A415F"/>
    <w:rsid w:val="009A44B4"/>
    <w:rsid w:val="009A690F"/>
    <w:rsid w:val="009A710C"/>
    <w:rsid w:val="009C0090"/>
    <w:rsid w:val="009E1E20"/>
    <w:rsid w:val="009F4B58"/>
    <w:rsid w:val="00A0256B"/>
    <w:rsid w:val="00A116C6"/>
    <w:rsid w:val="00A13D27"/>
    <w:rsid w:val="00A63502"/>
    <w:rsid w:val="00A72C56"/>
    <w:rsid w:val="00A83359"/>
    <w:rsid w:val="00A86A9F"/>
    <w:rsid w:val="00A95637"/>
    <w:rsid w:val="00AB1824"/>
    <w:rsid w:val="00AB5F89"/>
    <w:rsid w:val="00AD6809"/>
    <w:rsid w:val="00AE0AD3"/>
    <w:rsid w:val="00AE53BD"/>
    <w:rsid w:val="00B13EC3"/>
    <w:rsid w:val="00B16476"/>
    <w:rsid w:val="00B30E64"/>
    <w:rsid w:val="00B50838"/>
    <w:rsid w:val="00B51292"/>
    <w:rsid w:val="00B55EB3"/>
    <w:rsid w:val="00B80FE8"/>
    <w:rsid w:val="00B83D57"/>
    <w:rsid w:val="00BA3FBE"/>
    <w:rsid w:val="00BC3120"/>
    <w:rsid w:val="00BD53F6"/>
    <w:rsid w:val="00BE6F9A"/>
    <w:rsid w:val="00BE7F0C"/>
    <w:rsid w:val="00BF6406"/>
    <w:rsid w:val="00C02618"/>
    <w:rsid w:val="00C14E9A"/>
    <w:rsid w:val="00C33D08"/>
    <w:rsid w:val="00C42247"/>
    <w:rsid w:val="00C43086"/>
    <w:rsid w:val="00C45BFF"/>
    <w:rsid w:val="00C57FAF"/>
    <w:rsid w:val="00C6555E"/>
    <w:rsid w:val="00C657B6"/>
    <w:rsid w:val="00C664F4"/>
    <w:rsid w:val="00C7615E"/>
    <w:rsid w:val="00C90244"/>
    <w:rsid w:val="00C93046"/>
    <w:rsid w:val="00CA014A"/>
    <w:rsid w:val="00CA12D9"/>
    <w:rsid w:val="00CB1753"/>
    <w:rsid w:val="00CB42BA"/>
    <w:rsid w:val="00CC1726"/>
    <w:rsid w:val="00CE584A"/>
    <w:rsid w:val="00CF00C1"/>
    <w:rsid w:val="00D0736B"/>
    <w:rsid w:val="00D13581"/>
    <w:rsid w:val="00D5502D"/>
    <w:rsid w:val="00D71360"/>
    <w:rsid w:val="00D734A7"/>
    <w:rsid w:val="00D75774"/>
    <w:rsid w:val="00D95B9D"/>
    <w:rsid w:val="00DB2B6D"/>
    <w:rsid w:val="00DB2F04"/>
    <w:rsid w:val="00DC7749"/>
    <w:rsid w:val="00E026CF"/>
    <w:rsid w:val="00E03910"/>
    <w:rsid w:val="00E12626"/>
    <w:rsid w:val="00E151E1"/>
    <w:rsid w:val="00E25BFB"/>
    <w:rsid w:val="00E42BF5"/>
    <w:rsid w:val="00E517D1"/>
    <w:rsid w:val="00E5365D"/>
    <w:rsid w:val="00E57CDD"/>
    <w:rsid w:val="00E640D0"/>
    <w:rsid w:val="00E65D57"/>
    <w:rsid w:val="00E663A6"/>
    <w:rsid w:val="00E843A8"/>
    <w:rsid w:val="00E932E5"/>
    <w:rsid w:val="00EA29FD"/>
    <w:rsid w:val="00EB158A"/>
    <w:rsid w:val="00F15297"/>
    <w:rsid w:val="00F42605"/>
    <w:rsid w:val="00F4643F"/>
    <w:rsid w:val="00F5403D"/>
    <w:rsid w:val="00F63BC4"/>
    <w:rsid w:val="00F76566"/>
    <w:rsid w:val="00F76A73"/>
    <w:rsid w:val="00F87DBF"/>
    <w:rsid w:val="00FD420B"/>
    <w:rsid w:val="00FE0B68"/>
    <w:rsid w:val="00FF77F3"/>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4D2D70"/>
    <w:rsid w:val="6CF920E8"/>
    <w:rsid w:val="6D800432"/>
    <w:rsid w:val="6DBB590E"/>
    <w:rsid w:val="6E35746E"/>
    <w:rsid w:val="6E8C1058"/>
    <w:rsid w:val="6ED00F45"/>
    <w:rsid w:val="6EDC3D8E"/>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1DDD8E"/>
  <w15:docId w15:val="{53CBBEBA-D007-41D4-B36A-5F1097038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c">
    <w:name w:val="Hyperlink"/>
    <w:basedOn w:val="a0"/>
    <w:uiPriority w:val="99"/>
    <w:unhideWhenUsed/>
    <w:qFormat/>
    <w:rPr>
      <w:color w:val="0000FF" w:themeColor="hyperlink"/>
      <w:u w:val="single"/>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日期 字符"/>
    <w:basedOn w:val="a0"/>
    <w:link w:val="a3"/>
    <w:uiPriority w:val="99"/>
    <w:semiHidden/>
    <w:qFormat/>
  </w:style>
  <w:style w:type="paragraph" w:styleId="ad">
    <w:name w:val="List Paragraph"/>
    <w:basedOn w:val="a"/>
    <w:uiPriority w:val="99"/>
    <w:qFormat/>
    <w:pPr>
      <w:ind w:firstLineChars="200" w:firstLine="420"/>
    </w:pPr>
  </w:style>
  <w:style w:type="character" w:customStyle="1" w:styleId="a6">
    <w:name w:val="批注框文本 字符"/>
    <w:basedOn w:val="a0"/>
    <w:link w:val="a5"/>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12</Pages>
  <Words>1330</Words>
  <Characters>7585</Characters>
  <Application>Microsoft Office Word</Application>
  <DocSecurity>0</DocSecurity>
  <Lines>63</Lines>
  <Paragraphs>17</Paragraphs>
  <ScaleCrop>false</ScaleCrop>
  <Company>Microsoft</Company>
  <LinksUpToDate>false</LinksUpToDate>
  <CharactersWithSpaces>8898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ljzd</cp:lastModifiedBy>
  <cp:revision>102</cp:revision>
  <dcterms:created xsi:type="dcterms:W3CDTF">2023-03-23T05:29:00Z</dcterms:created>
  <dcterms:modified xsi:type="dcterms:W3CDTF">2024-08-06T02:51:00Z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1EE762427D814969B301E79D913CB2C6_13</vt:lpwstr>
  </property>
</Properties>
</file>