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jc w:val="center"/>
        <w:rPr>
          <w:rFonts w:cs="Times New Roman"/>
          <w:b/>
          <w:sz w:val="36"/>
          <w:szCs w:val="36"/>
        </w:rPr>
      </w:pPr>
      <w:bookmarkStart w:id="0" w:name="_Hlk60661206"/>
      <w:bookmarkStart w:id="4" w:name="_GoBack"/>
      <w:bookmarkEnd w:id="4"/>
      <w:r>
        <w:rPr>
          <w:rFonts w:cs="Times New Roman"/>
          <w:b/>
          <w:sz w:val="36"/>
          <w:szCs w:val="36"/>
        </w:rPr>
        <w:t>债权申报材料目录</w:t>
      </w:r>
    </w:p>
    <w:p>
      <w:pPr>
        <w:spacing w:line="520" w:lineRule="exact"/>
        <w:ind w:firstLine="723"/>
        <w:jc w:val="center"/>
        <w:rPr>
          <w:rFonts w:cs="Times New Roman"/>
          <w:b/>
          <w:sz w:val="36"/>
          <w:szCs w:val="36"/>
        </w:rPr>
      </w:pPr>
    </w:p>
    <w:tbl>
      <w:tblPr>
        <w:tblStyle w:val="16"/>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373"/>
        <w:gridCol w:w="4014"/>
        <w:gridCol w:w="825"/>
        <w:gridCol w:w="120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60" w:type="dxa"/>
            <w:vMerge w:val="restart"/>
            <w:vAlign w:val="center"/>
          </w:tcPr>
          <w:p>
            <w:pPr>
              <w:spacing w:after="0" w:line="320" w:lineRule="exact"/>
              <w:ind w:firstLine="0" w:firstLineChars="0"/>
              <w:jc w:val="center"/>
              <w:rPr>
                <w:rFonts w:cs="Times New Roman"/>
                <w:b/>
                <w:bCs/>
                <w:sz w:val="24"/>
                <w:szCs w:val="24"/>
              </w:rPr>
            </w:pPr>
            <w:r>
              <w:rPr>
                <w:rFonts w:cs="Times New Roman"/>
                <w:b/>
                <w:bCs/>
                <w:sz w:val="24"/>
                <w:szCs w:val="24"/>
              </w:rPr>
              <w:t>序号</w:t>
            </w:r>
          </w:p>
        </w:tc>
        <w:tc>
          <w:tcPr>
            <w:tcW w:w="5387" w:type="dxa"/>
            <w:gridSpan w:val="2"/>
            <w:vMerge w:val="restart"/>
            <w:vAlign w:val="center"/>
          </w:tcPr>
          <w:p>
            <w:pPr>
              <w:spacing w:after="0" w:line="320" w:lineRule="exact"/>
              <w:ind w:firstLine="0" w:firstLineChars="0"/>
              <w:jc w:val="center"/>
              <w:rPr>
                <w:rFonts w:cs="Times New Roman"/>
                <w:b/>
                <w:bCs/>
                <w:sz w:val="24"/>
                <w:szCs w:val="24"/>
              </w:rPr>
            </w:pPr>
            <w:r>
              <w:rPr>
                <w:rFonts w:cs="Times New Roman"/>
                <w:b/>
                <w:bCs/>
                <w:sz w:val="24"/>
                <w:szCs w:val="24"/>
              </w:rPr>
              <w:t>材料名称</w:t>
            </w:r>
          </w:p>
        </w:tc>
        <w:tc>
          <w:tcPr>
            <w:tcW w:w="825" w:type="dxa"/>
            <w:vMerge w:val="restart"/>
            <w:vAlign w:val="center"/>
          </w:tcPr>
          <w:p>
            <w:pPr>
              <w:spacing w:after="0" w:line="320" w:lineRule="exact"/>
              <w:ind w:firstLine="0" w:firstLineChars="0"/>
              <w:jc w:val="center"/>
              <w:rPr>
                <w:rFonts w:cs="Times New Roman"/>
                <w:b/>
                <w:bCs/>
                <w:sz w:val="24"/>
                <w:szCs w:val="24"/>
              </w:rPr>
            </w:pPr>
            <w:r>
              <w:rPr>
                <w:rFonts w:cs="Times New Roman"/>
                <w:b/>
                <w:bCs/>
                <w:sz w:val="24"/>
                <w:szCs w:val="24"/>
              </w:rPr>
              <w:t>页数</w:t>
            </w:r>
          </w:p>
        </w:tc>
        <w:tc>
          <w:tcPr>
            <w:tcW w:w="2409" w:type="dxa"/>
            <w:gridSpan w:val="2"/>
            <w:vAlign w:val="center"/>
          </w:tcPr>
          <w:p>
            <w:pPr>
              <w:spacing w:after="0" w:line="320" w:lineRule="exact"/>
              <w:ind w:firstLine="0" w:firstLineChars="0"/>
              <w:jc w:val="center"/>
              <w:rPr>
                <w:rFonts w:cs="Times New Roman"/>
                <w:b/>
                <w:bCs/>
                <w:sz w:val="24"/>
                <w:szCs w:val="24"/>
              </w:rPr>
            </w:pPr>
            <w:r>
              <w:rPr>
                <w:rFonts w:cs="Times New Roman"/>
                <w:b/>
                <w:bCs/>
                <w:sz w:val="24"/>
                <w:szCs w:val="24"/>
              </w:rPr>
              <w:t>文件形式</w:t>
            </w:r>
          </w:p>
          <w:p>
            <w:pPr>
              <w:spacing w:after="0" w:line="320" w:lineRule="exact"/>
              <w:ind w:firstLine="0" w:firstLineChars="0"/>
              <w:jc w:val="center"/>
              <w:rPr>
                <w:rFonts w:cs="Times New Roman"/>
                <w:b/>
                <w:bCs/>
                <w:sz w:val="24"/>
                <w:szCs w:val="24"/>
              </w:rPr>
            </w:pPr>
            <w:r>
              <w:rPr>
                <w:rFonts w:cs="Times New Roman"/>
                <w:b/>
                <w:bCs/>
                <w:sz w:val="24"/>
                <w:szCs w:val="24"/>
              </w:rPr>
              <w:t>（请勾选）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0" w:type="dxa"/>
            <w:vMerge w:val="continue"/>
            <w:vAlign w:val="center"/>
          </w:tcPr>
          <w:p>
            <w:pPr>
              <w:spacing w:after="0" w:line="320" w:lineRule="exact"/>
              <w:ind w:firstLine="0" w:firstLineChars="0"/>
              <w:jc w:val="center"/>
              <w:rPr>
                <w:rFonts w:cs="Times New Roman"/>
                <w:b/>
                <w:bCs/>
                <w:sz w:val="24"/>
                <w:szCs w:val="24"/>
              </w:rPr>
            </w:pPr>
          </w:p>
        </w:tc>
        <w:tc>
          <w:tcPr>
            <w:tcW w:w="5387" w:type="dxa"/>
            <w:gridSpan w:val="2"/>
            <w:vMerge w:val="continue"/>
            <w:vAlign w:val="center"/>
          </w:tcPr>
          <w:p>
            <w:pPr>
              <w:spacing w:after="0" w:line="320" w:lineRule="exact"/>
              <w:ind w:firstLine="0" w:firstLineChars="0"/>
              <w:jc w:val="center"/>
              <w:rPr>
                <w:rFonts w:cs="Times New Roman"/>
                <w:b/>
                <w:bCs/>
                <w:sz w:val="24"/>
                <w:szCs w:val="24"/>
              </w:rPr>
            </w:pPr>
          </w:p>
        </w:tc>
        <w:tc>
          <w:tcPr>
            <w:tcW w:w="825" w:type="dxa"/>
            <w:vMerge w:val="continue"/>
            <w:vAlign w:val="center"/>
          </w:tcPr>
          <w:p>
            <w:pPr>
              <w:spacing w:after="0" w:line="320" w:lineRule="exact"/>
              <w:ind w:firstLine="0" w:firstLineChars="0"/>
              <w:jc w:val="center"/>
              <w:rPr>
                <w:rFonts w:cs="Times New Roman"/>
                <w:b/>
                <w:bCs/>
                <w:sz w:val="24"/>
                <w:szCs w:val="24"/>
              </w:rPr>
            </w:pPr>
          </w:p>
        </w:tc>
        <w:tc>
          <w:tcPr>
            <w:tcW w:w="1204" w:type="dxa"/>
            <w:vAlign w:val="center"/>
          </w:tcPr>
          <w:p>
            <w:pPr>
              <w:spacing w:after="0" w:line="320" w:lineRule="exact"/>
              <w:ind w:firstLine="0" w:firstLineChars="0"/>
              <w:jc w:val="center"/>
              <w:rPr>
                <w:rFonts w:cs="Times New Roman"/>
                <w:b/>
                <w:bCs/>
                <w:sz w:val="24"/>
                <w:szCs w:val="24"/>
              </w:rPr>
            </w:pPr>
            <w:r>
              <w:rPr>
                <w:rFonts w:cs="Times New Roman"/>
                <w:b/>
                <w:bCs/>
                <w:sz w:val="24"/>
                <w:szCs w:val="24"/>
              </w:rPr>
              <w:t>原件</w:t>
            </w:r>
          </w:p>
        </w:tc>
        <w:tc>
          <w:tcPr>
            <w:tcW w:w="1205" w:type="dxa"/>
            <w:vAlign w:val="center"/>
          </w:tcPr>
          <w:p>
            <w:pPr>
              <w:spacing w:after="0" w:line="320" w:lineRule="exact"/>
              <w:ind w:firstLine="0" w:firstLineChars="0"/>
              <w:jc w:val="center"/>
              <w:rPr>
                <w:rFonts w:cs="Times New Roman"/>
                <w:b/>
                <w:bCs/>
                <w:sz w:val="24"/>
                <w:szCs w:val="24"/>
              </w:rPr>
            </w:pPr>
            <w:r>
              <w:rPr>
                <w:rFonts w:cs="Times New Roman"/>
                <w:b/>
                <w:bCs/>
                <w:sz w:val="24"/>
                <w:szCs w:val="24"/>
              </w:rPr>
              <w:t>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160" w:type="dxa"/>
            <w:vAlign w:val="center"/>
          </w:tcPr>
          <w:p>
            <w:pPr>
              <w:spacing w:after="0" w:line="320" w:lineRule="exact"/>
              <w:ind w:firstLine="0" w:firstLineChars="0"/>
              <w:jc w:val="center"/>
              <w:rPr>
                <w:rFonts w:cs="Times New Roman"/>
                <w:sz w:val="24"/>
                <w:szCs w:val="24"/>
              </w:rPr>
            </w:pPr>
          </w:p>
        </w:tc>
        <w:tc>
          <w:tcPr>
            <w:tcW w:w="5387" w:type="dxa"/>
            <w:gridSpan w:val="2"/>
            <w:vAlign w:val="center"/>
          </w:tcPr>
          <w:p>
            <w:pPr>
              <w:spacing w:after="0" w:line="320" w:lineRule="exact"/>
              <w:ind w:firstLine="0" w:firstLineChars="0"/>
              <w:jc w:val="center"/>
              <w:rPr>
                <w:rFonts w:cs="Times New Roman"/>
                <w:sz w:val="24"/>
                <w:szCs w:val="24"/>
              </w:rPr>
            </w:pPr>
            <w:r>
              <w:rPr>
                <w:rFonts w:cs="Times New Roman"/>
                <w:sz w:val="24"/>
                <w:szCs w:val="24"/>
              </w:rPr>
              <w:t>债权申报表</w:t>
            </w:r>
          </w:p>
        </w:tc>
        <w:tc>
          <w:tcPr>
            <w:tcW w:w="825" w:type="dxa"/>
            <w:vAlign w:val="center"/>
          </w:tcPr>
          <w:p>
            <w:pPr>
              <w:spacing w:after="0" w:line="320" w:lineRule="exact"/>
              <w:ind w:firstLine="0" w:firstLineChars="0"/>
              <w:jc w:val="center"/>
              <w:rPr>
                <w:rFonts w:cs="Times New Roman"/>
                <w:sz w:val="24"/>
                <w:szCs w:val="24"/>
              </w:rPr>
            </w:pPr>
          </w:p>
        </w:tc>
        <w:tc>
          <w:tcPr>
            <w:tcW w:w="1204" w:type="dxa"/>
            <w:vAlign w:val="center"/>
          </w:tcPr>
          <w:p>
            <w:pPr>
              <w:spacing w:after="0" w:line="320" w:lineRule="exact"/>
              <w:ind w:firstLine="0" w:firstLineChars="0"/>
              <w:jc w:val="center"/>
              <w:rPr>
                <w:rFonts w:cs="Times New Roman"/>
                <w:sz w:val="24"/>
                <w:szCs w:val="24"/>
              </w:rPr>
            </w:pPr>
          </w:p>
        </w:tc>
        <w:tc>
          <w:tcPr>
            <w:tcW w:w="1205" w:type="dxa"/>
            <w:vAlign w:val="center"/>
          </w:tcPr>
          <w:p>
            <w:pPr>
              <w:spacing w:after="0" w:line="32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60" w:type="dxa"/>
            <w:vAlign w:val="center"/>
          </w:tcPr>
          <w:p>
            <w:pPr>
              <w:spacing w:after="0" w:line="320" w:lineRule="exact"/>
              <w:ind w:firstLine="0" w:firstLineChars="0"/>
              <w:jc w:val="center"/>
              <w:rPr>
                <w:rFonts w:cs="Times New Roman"/>
                <w:sz w:val="24"/>
                <w:szCs w:val="24"/>
              </w:rPr>
            </w:pPr>
          </w:p>
        </w:tc>
        <w:tc>
          <w:tcPr>
            <w:tcW w:w="5387" w:type="dxa"/>
            <w:gridSpan w:val="2"/>
            <w:vAlign w:val="center"/>
          </w:tcPr>
          <w:p>
            <w:pPr>
              <w:spacing w:after="0" w:line="320" w:lineRule="exact"/>
              <w:ind w:firstLine="0" w:firstLineChars="0"/>
              <w:jc w:val="center"/>
              <w:rPr>
                <w:rFonts w:cs="Times New Roman"/>
                <w:sz w:val="24"/>
                <w:szCs w:val="24"/>
              </w:rPr>
            </w:pPr>
            <w:r>
              <w:rPr>
                <w:rFonts w:cs="Times New Roman"/>
                <w:sz w:val="24"/>
                <w:szCs w:val="24"/>
              </w:rPr>
              <w:t>送达地址确认书</w:t>
            </w:r>
          </w:p>
        </w:tc>
        <w:tc>
          <w:tcPr>
            <w:tcW w:w="825" w:type="dxa"/>
            <w:vAlign w:val="center"/>
          </w:tcPr>
          <w:p>
            <w:pPr>
              <w:spacing w:after="0" w:line="320" w:lineRule="exact"/>
              <w:ind w:firstLine="0" w:firstLineChars="0"/>
              <w:jc w:val="center"/>
              <w:rPr>
                <w:rFonts w:cs="Times New Roman"/>
                <w:sz w:val="24"/>
                <w:szCs w:val="24"/>
              </w:rPr>
            </w:pPr>
          </w:p>
        </w:tc>
        <w:tc>
          <w:tcPr>
            <w:tcW w:w="1204" w:type="dxa"/>
            <w:vAlign w:val="center"/>
          </w:tcPr>
          <w:p>
            <w:pPr>
              <w:spacing w:after="0" w:line="320" w:lineRule="exact"/>
              <w:ind w:firstLine="0" w:firstLineChars="0"/>
              <w:jc w:val="center"/>
              <w:rPr>
                <w:rFonts w:cs="Times New Roman"/>
                <w:sz w:val="24"/>
                <w:szCs w:val="24"/>
              </w:rPr>
            </w:pPr>
          </w:p>
        </w:tc>
        <w:tc>
          <w:tcPr>
            <w:tcW w:w="1205" w:type="dxa"/>
            <w:vAlign w:val="center"/>
          </w:tcPr>
          <w:p>
            <w:pPr>
              <w:spacing w:after="0" w:line="32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60" w:type="dxa"/>
            <w:vAlign w:val="center"/>
          </w:tcPr>
          <w:p>
            <w:pPr>
              <w:spacing w:after="0" w:line="320" w:lineRule="exact"/>
              <w:ind w:firstLine="0" w:firstLineChars="0"/>
              <w:jc w:val="center"/>
              <w:rPr>
                <w:rFonts w:cs="Times New Roman"/>
                <w:sz w:val="24"/>
                <w:szCs w:val="24"/>
              </w:rPr>
            </w:pPr>
          </w:p>
        </w:tc>
        <w:tc>
          <w:tcPr>
            <w:tcW w:w="5387" w:type="dxa"/>
            <w:gridSpan w:val="2"/>
            <w:vAlign w:val="center"/>
          </w:tcPr>
          <w:p>
            <w:pPr>
              <w:spacing w:after="0" w:line="320" w:lineRule="exact"/>
              <w:ind w:firstLine="0" w:firstLineChars="0"/>
              <w:jc w:val="center"/>
              <w:rPr>
                <w:rFonts w:cs="Times New Roman"/>
                <w:sz w:val="24"/>
                <w:szCs w:val="24"/>
              </w:rPr>
            </w:pPr>
            <w:r>
              <w:rPr>
                <w:rFonts w:cs="Times New Roman"/>
                <w:sz w:val="24"/>
                <w:szCs w:val="24"/>
              </w:rPr>
              <w:t>承诺函</w:t>
            </w:r>
          </w:p>
        </w:tc>
        <w:tc>
          <w:tcPr>
            <w:tcW w:w="825" w:type="dxa"/>
            <w:vAlign w:val="center"/>
          </w:tcPr>
          <w:p>
            <w:pPr>
              <w:spacing w:after="0" w:line="320" w:lineRule="exact"/>
              <w:ind w:firstLine="0" w:firstLineChars="0"/>
              <w:jc w:val="center"/>
              <w:rPr>
                <w:rFonts w:cs="Times New Roman"/>
                <w:sz w:val="24"/>
                <w:szCs w:val="24"/>
              </w:rPr>
            </w:pPr>
          </w:p>
        </w:tc>
        <w:tc>
          <w:tcPr>
            <w:tcW w:w="1204" w:type="dxa"/>
            <w:vAlign w:val="center"/>
          </w:tcPr>
          <w:p>
            <w:pPr>
              <w:spacing w:after="0" w:line="320" w:lineRule="exact"/>
              <w:ind w:firstLine="0" w:firstLineChars="0"/>
              <w:jc w:val="center"/>
              <w:rPr>
                <w:rFonts w:cs="Times New Roman"/>
                <w:sz w:val="24"/>
                <w:szCs w:val="24"/>
              </w:rPr>
            </w:pPr>
          </w:p>
        </w:tc>
        <w:tc>
          <w:tcPr>
            <w:tcW w:w="1205" w:type="dxa"/>
            <w:vAlign w:val="center"/>
          </w:tcPr>
          <w:p>
            <w:pPr>
              <w:spacing w:after="0" w:line="32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pPr>
              <w:spacing w:after="0" w:line="320" w:lineRule="exact"/>
              <w:ind w:firstLine="0" w:firstLineChars="0"/>
              <w:jc w:val="center"/>
              <w:rPr>
                <w:rFonts w:cs="Times New Roman"/>
                <w:sz w:val="24"/>
                <w:szCs w:val="24"/>
              </w:rPr>
            </w:pPr>
          </w:p>
        </w:tc>
        <w:tc>
          <w:tcPr>
            <w:tcW w:w="1373" w:type="dxa"/>
            <w:vAlign w:val="center"/>
          </w:tcPr>
          <w:p>
            <w:pPr>
              <w:spacing w:after="0" w:line="320" w:lineRule="exact"/>
              <w:ind w:firstLine="0" w:firstLineChars="0"/>
              <w:jc w:val="center"/>
              <w:rPr>
                <w:b/>
                <w:bCs/>
                <w:szCs w:val="21"/>
              </w:rPr>
            </w:pPr>
            <w:r>
              <w:rPr>
                <w:rFonts w:hint="eastAsia"/>
                <w:b/>
                <w:bCs/>
                <w:szCs w:val="21"/>
              </w:rPr>
              <w:t>□法人</w:t>
            </w:r>
          </w:p>
        </w:tc>
        <w:tc>
          <w:tcPr>
            <w:tcW w:w="4014" w:type="dxa"/>
            <w:vAlign w:val="center"/>
          </w:tcPr>
          <w:p>
            <w:pPr>
              <w:spacing w:after="0" w:line="320" w:lineRule="exact"/>
              <w:ind w:firstLine="0" w:firstLineChars="0"/>
              <w:jc w:val="left"/>
              <w:rPr>
                <w:b/>
                <w:bCs/>
                <w:szCs w:val="21"/>
              </w:rPr>
            </w:pPr>
            <w:r>
              <w:rPr>
                <w:rFonts w:hint="eastAsia"/>
                <w:b/>
                <w:bCs/>
                <w:szCs w:val="21"/>
              </w:rPr>
              <w:t>□营业执照复印件</w:t>
            </w:r>
          </w:p>
          <w:p>
            <w:pPr>
              <w:spacing w:after="0" w:line="320" w:lineRule="exact"/>
              <w:ind w:firstLine="0" w:firstLineChars="0"/>
              <w:jc w:val="left"/>
              <w:rPr>
                <w:b/>
                <w:bCs/>
                <w:szCs w:val="21"/>
              </w:rPr>
            </w:pPr>
            <w:r>
              <w:rPr>
                <w:rFonts w:hint="eastAsia"/>
                <w:b/>
                <w:bCs/>
                <w:szCs w:val="21"/>
              </w:rPr>
              <w:t>□法定代表人身份证明书</w:t>
            </w:r>
          </w:p>
          <w:p>
            <w:pPr>
              <w:spacing w:after="0" w:line="320" w:lineRule="exact"/>
              <w:ind w:firstLine="0" w:firstLineChars="0"/>
              <w:rPr>
                <w:b/>
                <w:bCs/>
                <w:szCs w:val="21"/>
              </w:rPr>
            </w:pPr>
            <w:r>
              <w:rPr>
                <w:rFonts w:hint="eastAsia"/>
                <w:b/>
                <w:bCs/>
                <w:szCs w:val="21"/>
              </w:rPr>
              <w:t>□法定代表人身份证复印件</w:t>
            </w:r>
          </w:p>
          <w:p>
            <w:pPr>
              <w:spacing w:after="0" w:line="320" w:lineRule="exact"/>
              <w:ind w:firstLine="0" w:firstLineChars="0"/>
              <w:rPr>
                <w:b/>
                <w:bCs/>
                <w:szCs w:val="21"/>
              </w:rPr>
            </w:pPr>
            <w:r>
              <w:rPr>
                <w:rFonts w:hint="eastAsia"/>
                <w:b/>
                <w:bCs/>
                <w:szCs w:val="21"/>
              </w:rPr>
              <w:t>□授权委托书</w:t>
            </w:r>
          </w:p>
          <w:p>
            <w:pPr>
              <w:spacing w:after="0" w:line="320" w:lineRule="exact"/>
              <w:ind w:firstLine="0" w:firstLineChars="0"/>
              <w:rPr>
                <w:b/>
                <w:bCs/>
                <w:szCs w:val="21"/>
              </w:rPr>
            </w:pPr>
            <w:r>
              <w:rPr>
                <w:rFonts w:hint="eastAsia"/>
                <w:b/>
                <w:bCs/>
                <w:szCs w:val="21"/>
              </w:rPr>
              <w:t>□代理人身份证明</w:t>
            </w:r>
          </w:p>
          <w:p>
            <w:pPr>
              <w:spacing w:after="0" w:line="320" w:lineRule="exact"/>
              <w:ind w:firstLine="0" w:firstLineChars="0"/>
            </w:pPr>
            <w:r>
              <w:rPr>
                <w:rFonts w:hint="eastAsia"/>
                <w:b/>
                <w:bCs/>
                <w:szCs w:val="21"/>
              </w:rPr>
              <w:t>□律师事务所函</w:t>
            </w:r>
          </w:p>
        </w:tc>
        <w:tc>
          <w:tcPr>
            <w:tcW w:w="825" w:type="dxa"/>
            <w:vAlign w:val="center"/>
          </w:tcPr>
          <w:p>
            <w:pPr>
              <w:spacing w:after="0" w:line="320" w:lineRule="exact"/>
              <w:ind w:firstLine="0" w:firstLineChars="0"/>
              <w:jc w:val="center"/>
              <w:rPr>
                <w:rFonts w:cs="Times New Roman"/>
                <w:sz w:val="24"/>
                <w:szCs w:val="24"/>
              </w:rPr>
            </w:pPr>
          </w:p>
        </w:tc>
        <w:tc>
          <w:tcPr>
            <w:tcW w:w="1204" w:type="dxa"/>
            <w:vAlign w:val="center"/>
          </w:tcPr>
          <w:p>
            <w:pPr>
              <w:spacing w:after="0" w:line="320" w:lineRule="exact"/>
              <w:ind w:firstLine="0" w:firstLineChars="0"/>
              <w:jc w:val="center"/>
              <w:rPr>
                <w:rFonts w:cs="Times New Roman"/>
                <w:sz w:val="24"/>
                <w:szCs w:val="24"/>
              </w:rPr>
            </w:pPr>
          </w:p>
        </w:tc>
        <w:tc>
          <w:tcPr>
            <w:tcW w:w="1205" w:type="dxa"/>
            <w:vAlign w:val="center"/>
          </w:tcPr>
          <w:p>
            <w:pPr>
              <w:spacing w:after="0" w:line="32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0" w:type="dxa"/>
            <w:vAlign w:val="center"/>
          </w:tcPr>
          <w:p>
            <w:pPr>
              <w:spacing w:after="0" w:line="320" w:lineRule="exact"/>
              <w:ind w:firstLine="0" w:firstLineChars="0"/>
              <w:jc w:val="center"/>
              <w:rPr>
                <w:rFonts w:cs="Times New Roman"/>
                <w:sz w:val="24"/>
                <w:szCs w:val="24"/>
              </w:rPr>
            </w:pPr>
          </w:p>
        </w:tc>
        <w:tc>
          <w:tcPr>
            <w:tcW w:w="1373" w:type="dxa"/>
            <w:vAlign w:val="center"/>
          </w:tcPr>
          <w:p>
            <w:pPr>
              <w:spacing w:after="0" w:line="320" w:lineRule="exact"/>
              <w:ind w:firstLine="0" w:firstLineChars="0"/>
              <w:jc w:val="center"/>
              <w:rPr>
                <w:b/>
                <w:bCs/>
                <w:szCs w:val="21"/>
              </w:rPr>
            </w:pPr>
            <w:r>
              <w:rPr>
                <w:rFonts w:hint="eastAsia"/>
                <w:b/>
                <w:bCs/>
                <w:szCs w:val="21"/>
              </w:rPr>
              <w:t>□自然人</w:t>
            </w:r>
          </w:p>
        </w:tc>
        <w:tc>
          <w:tcPr>
            <w:tcW w:w="4014" w:type="dxa"/>
            <w:vAlign w:val="center"/>
          </w:tcPr>
          <w:p>
            <w:pPr>
              <w:spacing w:after="0" w:line="320" w:lineRule="exact"/>
              <w:ind w:firstLine="0" w:firstLineChars="0"/>
              <w:jc w:val="left"/>
              <w:rPr>
                <w:b/>
                <w:bCs/>
                <w:szCs w:val="21"/>
              </w:rPr>
            </w:pPr>
            <w:r>
              <w:rPr>
                <w:rFonts w:hint="eastAsia"/>
                <w:b/>
                <w:bCs/>
                <w:szCs w:val="21"/>
              </w:rPr>
              <w:t xml:space="preserve">□身份证复印件 </w:t>
            </w:r>
          </w:p>
          <w:p>
            <w:pPr>
              <w:spacing w:after="0" w:line="320" w:lineRule="exact"/>
              <w:ind w:firstLine="0" w:firstLineChars="0"/>
              <w:jc w:val="left"/>
              <w:rPr>
                <w:b/>
                <w:bCs/>
                <w:szCs w:val="21"/>
              </w:rPr>
            </w:pPr>
            <w:r>
              <w:rPr>
                <w:rFonts w:hint="eastAsia"/>
                <w:b/>
                <w:bCs/>
                <w:szCs w:val="21"/>
              </w:rPr>
              <w:t>□授权委托书</w:t>
            </w:r>
          </w:p>
          <w:p>
            <w:pPr>
              <w:spacing w:after="0" w:line="320" w:lineRule="exact"/>
              <w:ind w:firstLine="0" w:firstLineChars="0"/>
              <w:jc w:val="left"/>
              <w:rPr>
                <w:b/>
                <w:bCs/>
                <w:szCs w:val="21"/>
              </w:rPr>
            </w:pPr>
            <w:r>
              <w:rPr>
                <w:rFonts w:hint="eastAsia"/>
                <w:b/>
                <w:bCs/>
                <w:szCs w:val="21"/>
              </w:rPr>
              <w:t>□代理人身份证明</w:t>
            </w:r>
          </w:p>
          <w:p>
            <w:pPr>
              <w:spacing w:after="0" w:line="320" w:lineRule="exact"/>
              <w:ind w:firstLine="0" w:firstLineChars="0"/>
              <w:jc w:val="left"/>
            </w:pPr>
            <w:r>
              <w:rPr>
                <w:rFonts w:hint="eastAsia"/>
                <w:b/>
                <w:bCs/>
                <w:szCs w:val="21"/>
              </w:rPr>
              <w:t>□律师事务所函</w:t>
            </w:r>
          </w:p>
        </w:tc>
        <w:tc>
          <w:tcPr>
            <w:tcW w:w="825" w:type="dxa"/>
            <w:vAlign w:val="center"/>
          </w:tcPr>
          <w:p>
            <w:pPr>
              <w:spacing w:after="0" w:line="320" w:lineRule="exact"/>
              <w:ind w:firstLine="0" w:firstLineChars="0"/>
              <w:jc w:val="center"/>
              <w:rPr>
                <w:rFonts w:cs="Times New Roman"/>
                <w:sz w:val="24"/>
                <w:szCs w:val="24"/>
              </w:rPr>
            </w:pPr>
          </w:p>
        </w:tc>
        <w:tc>
          <w:tcPr>
            <w:tcW w:w="1204" w:type="dxa"/>
            <w:vAlign w:val="center"/>
          </w:tcPr>
          <w:p>
            <w:pPr>
              <w:spacing w:after="0" w:line="320" w:lineRule="exact"/>
              <w:ind w:firstLine="0" w:firstLineChars="0"/>
              <w:jc w:val="center"/>
              <w:rPr>
                <w:rFonts w:cs="Times New Roman"/>
                <w:sz w:val="24"/>
                <w:szCs w:val="24"/>
              </w:rPr>
            </w:pPr>
          </w:p>
        </w:tc>
        <w:tc>
          <w:tcPr>
            <w:tcW w:w="1205" w:type="dxa"/>
            <w:vAlign w:val="center"/>
          </w:tcPr>
          <w:p>
            <w:pPr>
              <w:spacing w:after="0" w:line="32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pPr>
              <w:spacing w:after="0" w:line="320" w:lineRule="exact"/>
              <w:ind w:firstLine="0" w:firstLineChars="0"/>
              <w:jc w:val="center"/>
              <w:rPr>
                <w:rFonts w:cs="Times New Roman"/>
                <w:sz w:val="24"/>
                <w:szCs w:val="24"/>
              </w:rPr>
            </w:pPr>
          </w:p>
        </w:tc>
        <w:tc>
          <w:tcPr>
            <w:tcW w:w="5387" w:type="dxa"/>
            <w:gridSpan w:val="2"/>
            <w:vAlign w:val="center"/>
          </w:tcPr>
          <w:p>
            <w:pPr>
              <w:spacing w:after="0" w:line="320" w:lineRule="exact"/>
              <w:ind w:firstLine="0" w:firstLineChars="0"/>
              <w:jc w:val="center"/>
              <w:rPr>
                <w:rFonts w:cs="Times New Roman"/>
                <w:sz w:val="24"/>
                <w:szCs w:val="24"/>
              </w:rPr>
            </w:pPr>
            <w:r>
              <w:rPr>
                <w:rFonts w:hint="eastAsia" w:cs="Times New Roman"/>
                <w:b/>
                <w:bCs/>
                <w:sz w:val="32"/>
                <w:szCs w:val="32"/>
                <w:u w:val="none"/>
                <w:lang w:val="en-US" w:eastAsia="zh-CN"/>
              </w:rPr>
              <w:t>债权申报证明文件清单</w:t>
            </w:r>
          </w:p>
        </w:tc>
        <w:tc>
          <w:tcPr>
            <w:tcW w:w="825" w:type="dxa"/>
            <w:vAlign w:val="center"/>
          </w:tcPr>
          <w:p>
            <w:pPr>
              <w:spacing w:after="0" w:line="320" w:lineRule="exact"/>
              <w:ind w:firstLine="0" w:firstLineChars="0"/>
              <w:jc w:val="center"/>
              <w:rPr>
                <w:rFonts w:cs="Times New Roman"/>
                <w:sz w:val="24"/>
                <w:szCs w:val="24"/>
              </w:rPr>
            </w:pPr>
          </w:p>
        </w:tc>
        <w:tc>
          <w:tcPr>
            <w:tcW w:w="1204" w:type="dxa"/>
            <w:vAlign w:val="center"/>
          </w:tcPr>
          <w:p>
            <w:pPr>
              <w:spacing w:after="0" w:line="320" w:lineRule="exact"/>
              <w:ind w:firstLine="0" w:firstLineChars="0"/>
              <w:jc w:val="center"/>
              <w:rPr>
                <w:rFonts w:cs="Times New Roman"/>
                <w:sz w:val="24"/>
                <w:szCs w:val="24"/>
              </w:rPr>
            </w:pPr>
          </w:p>
        </w:tc>
        <w:tc>
          <w:tcPr>
            <w:tcW w:w="1205" w:type="dxa"/>
            <w:vAlign w:val="center"/>
          </w:tcPr>
          <w:p>
            <w:pPr>
              <w:spacing w:after="0" w:line="32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pPr>
              <w:spacing w:after="0" w:line="320" w:lineRule="exact"/>
              <w:ind w:firstLine="0" w:firstLineChars="0"/>
              <w:jc w:val="center"/>
              <w:rPr>
                <w:rFonts w:cs="Times New Roman"/>
                <w:sz w:val="24"/>
                <w:szCs w:val="24"/>
              </w:rPr>
            </w:pPr>
          </w:p>
        </w:tc>
        <w:tc>
          <w:tcPr>
            <w:tcW w:w="5387" w:type="dxa"/>
            <w:gridSpan w:val="2"/>
            <w:vAlign w:val="center"/>
          </w:tcPr>
          <w:p>
            <w:pPr>
              <w:spacing w:after="0" w:line="320" w:lineRule="exact"/>
              <w:ind w:firstLine="0" w:firstLineChars="0"/>
              <w:jc w:val="center"/>
              <w:rPr>
                <w:rFonts w:hint="default" w:eastAsia="仿宋" w:cs="Times New Roman"/>
                <w:sz w:val="24"/>
                <w:szCs w:val="24"/>
                <w:lang w:val="en-US" w:eastAsia="zh-CN"/>
              </w:rPr>
            </w:pPr>
            <w:r>
              <w:rPr>
                <w:rFonts w:hint="eastAsia" w:cs="Times New Roman"/>
                <w:b/>
                <w:bCs/>
                <w:sz w:val="32"/>
                <w:szCs w:val="32"/>
                <w:u w:val="none"/>
                <w:lang w:val="en-US" w:eastAsia="zh-CN"/>
              </w:rPr>
              <w:t>利息计算清单</w:t>
            </w:r>
          </w:p>
        </w:tc>
        <w:tc>
          <w:tcPr>
            <w:tcW w:w="825" w:type="dxa"/>
            <w:vAlign w:val="center"/>
          </w:tcPr>
          <w:p>
            <w:pPr>
              <w:spacing w:after="0" w:line="320" w:lineRule="exact"/>
              <w:ind w:firstLine="0" w:firstLineChars="0"/>
              <w:jc w:val="center"/>
              <w:rPr>
                <w:rFonts w:cs="Times New Roman"/>
                <w:sz w:val="24"/>
                <w:szCs w:val="24"/>
              </w:rPr>
            </w:pPr>
          </w:p>
        </w:tc>
        <w:tc>
          <w:tcPr>
            <w:tcW w:w="1204" w:type="dxa"/>
            <w:vAlign w:val="center"/>
          </w:tcPr>
          <w:p>
            <w:pPr>
              <w:spacing w:after="0" w:line="320" w:lineRule="exact"/>
              <w:ind w:firstLine="0" w:firstLineChars="0"/>
              <w:jc w:val="center"/>
              <w:rPr>
                <w:rFonts w:cs="Times New Roman"/>
                <w:sz w:val="24"/>
                <w:szCs w:val="24"/>
              </w:rPr>
            </w:pPr>
          </w:p>
        </w:tc>
        <w:tc>
          <w:tcPr>
            <w:tcW w:w="1205" w:type="dxa"/>
            <w:vAlign w:val="center"/>
          </w:tcPr>
          <w:p>
            <w:pPr>
              <w:spacing w:after="0" w:line="32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pPr>
              <w:spacing w:after="0" w:line="320" w:lineRule="exact"/>
              <w:ind w:firstLine="0" w:firstLineChars="0"/>
              <w:jc w:val="center"/>
              <w:rPr>
                <w:rFonts w:cs="Times New Roman"/>
                <w:sz w:val="24"/>
                <w:szCs w:val="24"/>
              </w:rPr>
            </w:pPr>
          </w:p>
        </w:tc>
        <w:tc>
          <w:tcPr>
            <w:tcW w:w="5387" w:type="dxa"/>
            <w:gridSpan w:val="2"/>
            <w:vAlign w:val="center"/>
          </w:tcPr>
          <w:p>
            <w:pPr>
              <w:spacing w:after="0" w:line="320" w:lineRule="exact"/>
              <w:ind w:firstLine="0" w:firstLineChars="0"/>
              <w:jc w:val="center"/>
              <w:rPr>
                <w:rFonts w:cs="Times New Roman"/>
                <w:sz w:val="24"/>
                <w:szCs w:val="24"/>
              </w:rPr>
            </w:pPr>
          </w:p>
        </w:tc>
        <w:tc>
          <w:tcPr>
            <w:tcW w:w="825" w:type="dxa"/>
            <w:vAlign w:val="center"/>
          </w:tcPr>
          <w:p>
            <w:pPr>
              <w:spacing w:after="0" w:line="320" w:lineRule="exact"/>
              <w:ind w:firstLine="0" w:firstLineChars="0"/>
              <w:jc w:val="center"/>
              <w:rPr>
                <w:rFonts w:cs="Times New Roman"/>
                <w:sz w:val="24"/>
                <w:szCs w:val="24"/>
              </w:rPr>
            </w:pPr>
          </w:p>
        </w:tc>
        <w:tc>
          <w:tcPr>
            <w:tcW w:w="1204" w:type="dxa"/>
            <w:vAlign w:val="center"/>
          </w:tcPr>
          <w:p>
            <w:pPr>
              <w:spacing w:after="0" w:line="320" w:lineRule="exact"/>
              <w:ind w:firstLine="0" w:firstLineChars="0"/>
              <w:jc w:val="center"/>
              <w:rPr>
                <w:rFonts w:cs="Times New Roman"/>
                <w:sz w:val="24"/>
                <w:szCs w:val="24"/>
              </w:rPr>
            </w:pPr>
          </w:p>
        </w:tc>
        <w:tc>
          <w:tcPr>
            <w:tcW w:w="1205" w:type="dxa"/>
            <w:vAlign w:val="center"/>
          </w:tcPr>
          <w:p>
            <w:pPr>
              <w:spacing w:after="0" w:line="32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0" w:type="dxa"/>
            <w:vAlign w:val="center"/>
          </w:tcPr>
          <w:p>
            <w:pPr>
              <w:spacing w:after="0" w:line="320" w:lineRule="exact"/>
              <w:ind w:firstLine="0" w:firstLineChars="0"/>
              <w:jc w:val="center"/>
              <w:rPr>
                <w:rFonts w:cs="Times New Roman"/>
                <w:sz w:val="24"/>
                <w:szCs w:val="24"/>
              </w:rPr>
            </w:pPr>
          </w:p>
        </w:tc>
        <w:tc>
          <w:tcPr>
            <w:tcW w:w="5387" w:type="dxa"/>
            <w:gridSpan w:val="2"/>
            <w:vAlign w:val="center"/>
          </w:tcPr>
          <w:p>
            <w:pPr>
              <w:spacing w:after="0" w:line="320" w:lineRule="exact"/>
              <w:ind w:firstLine="0" w:firstLineChars="0"/>
              <w:jc w:val="center"/>
              <w:rPr>
                <w:rFonts w:cs="Times New Roman"/>
                <w:sz w:val="24"/>
                <w:szCs w:val="24"/>
              </w:rPr>
            </w:pPr>
          </w:p>
        </w:tc>
        <w:tc>
          <w:tcPr>
            <w:tcW w:w="825" w:type="dxa"/>
            <w:vAlign w:val="center"/>
          </w:tcPr>
          <w:p>
            <w:pPr>
              <w:spacing w:after="0" w:line="320" w:lineRule="exact"/>
              <w:ind w:firstLine="0" w:firstLineChars="0"/>
              <w:jc w:val="center"/>
              <w:rPr>
                <w:rFonts w:cs="Times New Roman"/>
                <w:sz w:val="24"/>
                <w:szCs w:val="24"/>
              </w:rPr>
            </w:pPr>
          </w:p>
        </w:tc>
        <w:tc>
          <w:tcPr>
            <w:tcW w:w="1204" w:type="dxa"/>
            <w:vAlign w:val="center"/>
          </w:tcPr>
          <w:p>
            <w:pPr>
              <w:spacing w:after="0" w:line="320" w:lineRule="exact"/>
              <w:ind w:firstLine="0" w:firstLineChars="0"/>
              <w:jc w:val="center"/>
              <w:rPr>
                <w:rFonts w:cs="Times New Roman"/>
                <w:sz w:val="24"/>
                <w:szCs w:val="24"/>
              </w:rPr>
            </w:pPr>
          </w:p>
        </w:tc>
        <w:tc>
          <w:tcPr>
            <w:tcW w:w="1205" w:type="dxa"/>
            <w:vAlign w:val="center"/>
          </w:tcPr>
          <w:p>
            <w:pPr>
              <w:spacing w:after="0" w:line="320" w:lineRule="exact"/>
              <w:ind w:firstLine="0" w:firstLineChars="0"/>
              <w:jc w:val="center"/>
              <w:rPr>
                <w:rFonts w:cs="Times New Roman"/>
                <w:sz w:val="24"/>
                <w:szCs w:val="24"/>
              </w:rPr>
            </w:pPr>
          </w:p>
        </w:tc>
      </w:tr>
    </w:tbl>
    <w:p>
      <w:pPr>
        <w:ind w:firstLine="0" w:firstLineChars="0"/>
      </w:pPr>
      <w:r>
        <w:t xml:space="preserve">债权人（单位盖章/自然人签字捺印）：   </w:t>
      </w:r>
    </w:p>
    <w:p>
      <w:pPr>
        <w:ind w:firstLine="560"/>
        <w:jc w:val="right"/>
        <w:rPr>
          <w:b/>
        </w:rPr>
      </w:pPr>
      <w:r>
        <w:t xml:space="preserve">   年    月    日</w:t>
      </w:r>
    </w:p>
    <w:p>
      <w:pPr>
        <w:spacing w:before="156" w:beforeLines="50" w:after="156" w:afterLines="50" w:line="560" w:lineRule="exact"/>
        <w:ind w:firstLine="723"/>
        <w:jc w:val="center"/>
        <w:rPr>
          <w:rFonts w:cs="Times New Roman"/>
          <w:b/>
          <w:sz w:val="36"/>
          <w:szCs w:val="36"/>
        </w:rPr>
      </w:pPr>
      <w:r>
        <w:rPr>
          <w:b/>
        </w:rPr>
        <w:t>注：</w:t>
      </w:r>
      <w:r>
        <w:t>1.如表格栏数不够，可自行续表；2.请在提交人处签字、盖章。</w:t>
      </w:r>
      <w:r>
        <w:rPr>
          <w:rFonts w:cs="Times New Roman"/>
          <w:b/>
          <w:sz w:val="36"/>
          <w:szCs w:val="36"/>
        </w:rPr>
        <w:br w:type="page"/>
      </w:r>
      <w:r>
        <w:rPr>
          <w:rFonts w:hint="eastAsia" w:cs="Times New Roman"/>
          <w:b/>
          <w:sz w:val="36"/>
          <w:szCs w:val="36"/>
          <w:lang w:eastAsia="zh-CN"/>
        </w:rPr>
        <w:t>重庆雄硕农业科技有限公司</w:t>
      </w:r>
      <w:r>
        <w:rPr>
          <w:rFonts w:cs="Times New Roman"/>
          <w:b/>
          <w:sz w:val="36"/>
          <w:szCs w:val="36"/>
        </w:rPr>
        <w:t>破产清算</w:t>
      </w:r>
      <w:r>
        <w:rPr>
          <w:rFonts w:hint="eastAsia" w:cs="Times New Roman"/>
          <w:b/>
          <w:sz w:val="36"/>
          <w:szCs w:val="36"/>
        </w:rPr>
        <w:t>案</w:t>
      </w:r>
    </w:p>
    <w:p>
      <w:pPr>
        <w:spacing w:line="240" w:lineRule="atLeast"/>
        <w:ind w:firstLine="723"/>
        <w:jc w:val="center"/>
        <w:rPr>
          <w:rFonts w:cs="Times New Roman"/>
          <w:b/>
          <w:sz w:val="36"/>
          <w:szCs w:val="36"/>
        </w:rPr>
      </w:pPr>
      <w:r>
        <w:rPr>
          <w:rFonts w:cs="Times New Roman"/>
          <w:b/>
          <w:sz w:val="36"/>
          <w:szCs w:val="36"/>
        </w:rPr>
        <w:t>债权申报表</w:t>
      </w:r>
    </w:p>
    <w:tbl>
      <w:tblPr>
        <w:tblStyle w:val="15"/>
        <w:tblpPr w:leftFromText="180" w:rightFromText="180" w:vertAnchor="text" w:horzAnchor="margin" w:tblpXSpec="center" w:tblpY="217"/>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126"/>
        <w:gridCol w:w="475"/>
        <w:gridCol w:w="1084"/>
        <w:gridCol w:w="1546"/>
        <w:gridCol w:w="410"/>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122" w:type="dxa"/>
            <w:vAlign w:val="center"/>
          </w:tcPr>
          <w:p>
            <w:pPr>
              <w:ind w:firstLine="0" w:firstLineChars="0"/>
              <w:jc w:val="center"/>
              <w:rPr>
                <w:rFonts w:cs="Times New Roman"/>
                <w:sz w:val="24"/>
                <w:szCs w:val="24"/>
              </w:rPr>
            </w:pPr>
            <w:r>
              <w:rPr>
                <w:rFonts w:cs="Times New Roman"/>
                <w:sz w:val="24"/>
                <w:szCs w:val="24"/>
              </w:rPr>
              <w:t>债权人名称</w:t>
            </w:r>
          </w:p>
        </w:tc>
        <w:tc>
          <w:tcPr>
            <w:tcW w:w="8221" w:type="dxa"/>
            <w:gridSpan w:val="6"/>
            <w:vAlign w:val="center"/>
          </w:tcPr>
          <w:p>
            <w:pPr>
              <w:ind w:firstLine="0" w:firstLineChars="0"/>
              <w:jc w:val="left"/>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trPr>
        <w:tc>
          <w:tcPr>
            <w:tcW w:w="2122" w:type="dxa"/>
            <w:vAlign w:val="center"/>
          </w:tcPr>
          <w:p>
            <w:pPr>
              <w:ind w:firstLine="0" w:firstLineChars="0"/>
              <w:jc w:val="center"/>
              <w:rPr>
                <w:rFonts w:cs="Times New Roman"/>
                <w:sz w:val="24"/>
                <w:szCs w:val="24"/>
              </w:rPr>
            </w:pPr>
            <w:r>
              <w:rPr>
                <w:rFonts w:cs="Times New Roman"/>
                <w:sz w:val="24"/>
                <w:szCs w:val="24"/>
              </w:rPr>
              <w:t>法定代表人</w:t>
            </w:r>
          </w:p>
          <w:p>
            <w:pPr>
              <w:ind w:firstLine="0" w:firstLineChars="0"/>
              <w:jc w:val="center"/>
              <w:rPr>
                <w:rFonts w:cs="Times New Roman"/>
                <w:sz w:val="24"/>
                <w:szCs w:val="24"/>
              </w:rPr>
            </w:pPr>
            <w:r>
              <w:rPr>
                <w:rFonts w:cs="Times New Roman"/>
                <w:sz w:val="24"/>
                <w:szCs w:val="24"/>
              </w:rPr>
              <w:t>（负责人）姓名</w:t>
            </w:r>
          </w:p>
        </w:tc>
        <w:tc>
          <w:tcPr>
            <w:tcW w:w="3685" w:type="dxa"/>
            <w:gridSpan w:val="3"/>
            <w:vAlign w:val="center"/>
          </w:tcPr>
          <w:p>
            <w:pPr>
              <w:ind w:firstLine="0" w:firstLineChars="0"/>
              <w:jc w:val="left"/>
              <w:rPr>
                <w:rFonts w:cs="Times New Roman"/>
                <w:color w:val="000000"/>
                <w:sz w:val="24"/>
                <w:szCs w:val="24"/>
              </w:rPr>
            </w:pPr>
          </w:p>
        </w:tc>
        <w:tc>
          <w:tcPr>
            <w:tcW w:w="1956" w:type="dxa"/>
            <w:gridSpan w:val="2"/>
            <w:tcBorders>
              <w:top w:val="single" w:color="auto" w:sz="4" w:space="0"/>
              <w:bottom w:val="nil"/>
              <w:right w:val="single" w:color="auto" w:sz="4" w:space="0"/>
            </w:tcBorders>
            <w:vAlign w:val="center"/>
          </w:tcPr>
          <w:p>
            <w:pPr>
              <w:ind w:firstLine="0" w:firstLineChars="0"/>
              <w:jc w:val="center"/>
              <w:rPr>
                <w:rFonts w:cs="Times New Roman"/>
                <w:sz w:val="24"/>
                <w:szCs w:val="24"/>
              </w:rPr>
            </w:pPr>
            <w:r>
              <w:rPr>
                <w:rFonts w:cs="Times New Roman"/>
                <w:sz w:val="24"/>
                <w:szCs w:val="24"/>
              </w:rPr>
              <w:t>法定代表人</w:t>
            </w:r>
          </w:p>
          <w:p>
            <w:pPr>
              <w:ind w:firstLine="0" w:firstLineChars="0"/>
              <w:jc w:val="center"/>
              <w:rPr>
                <w:rFonts w:cs="Times New Roman"/>
                <w:sz w:val="24"/>
                <w:szCs w:val="24"/>
              </w:rPr>
            </w:pPr>
            <w:r>
              <w:rPr>
                <w:rFonts w:cs="Times New Roman"/>
                <w:sz w:val="24"/>
                <w:szCs w:val="24"/>
              </w:rPr>
              <w:t>身份证号码</w:t>
            </w:r>
          </w:p>
        </w:tc>
        <w:tc>
          <w:tcPr>
            <w:tcW w:w="2580" w:type="dxa"/>
            <w:tcBorders>
              <w:top w:val="single" w:color="auto" w:sz="4" w:space="0"/>
              <w:bottom w:val="nil"/>
              <w:right w:val="single" w:color="auto" w:sz="4" w:space="0"/>
            </w:tcBorders>
            <w:vAlign w:val="center"/>
          </w:tcPr>
          <w:p>
            <w:pPr>
              <w:ind w:firstLine="0" w:firstLineChars="0"/>
              <w:jc w:val="left"/>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122" w:type="dxa"/>
            <w:vAlign w:val="center"/>
          </w:tcPr>
          <w:p>
            <w:pPr>
              <w:ind w:firstLine="0" w:firstLineChars="0"/>
              <w:jc w:val="center"/>
              <w:rPr>
                <w:rFonts w:cs="Times New Roman"/>
                <w:sz w:val="24"/>
                <w:szCs w:val="24"/>
              </w:rPr>
            </w:pPr>
            <w:r>
              <w:rPr>
                <w:rFonts w:cs="Times New Roman"/>
                <w:color w:val="000000"/>
                <w:sz w:val="24"/>
                <w:szCs w:val="24"/>
              </w:rPr>
              <w:t>委托代理人姓名</w:t>
            </w:r>
          </w:p>
        </w:tc>
        <w:tc>
          <w:tcPr>
            <w:tcW w:w="3685" w:type="dxa"/>
            <w:gridSpan w:val="3"/>
            <w:vAlign w:val="center"/>
          </w:tcPr>
          <w:p>
            <w:pPr>
              <w:spacing w:line="360" w:lineRule="auto"/>
              <w:ind w:firstLine="0" w:firstLineChars="0"/>
              <w:jc w:val="left"/>
              <w:rPr>
                <w:rFonts w:cs="Times New Roman"/>
                <w:color w:val="000000"/>
                <w:sz w:val="24"/>
                <w:szCs w:val="24"/>
              </w:rPr>
            </w:pPr>
          </w:p>
        </w:tc>
        <w:tc>
          <w:tcPr>
            <w:tcW w:w="1956" w:type="dxa"/>
            <w:gridSpan w:val="2"/>
            <w:vAlign w:val="center"/>
          </w:tcPr>
          <w:p>
            <w:pPr>
              <w:ind w:firstLine="0" w:firstLineChars="0"/>
              <w:jc w:val="center"/>
              <w:rPr>
                <w:rFonts w:cs="Times New Roman"/>
                <w:color w:val="000000"/>
                <w:sz w:val="24"/>
                <w:szCs w:val="24"/>
              </w:rPr>
            </w:pPr>
            <w:r>
              <w:rPr>
                <w:rFonts w:cs="Times New Roman"/>
                <w:color w:val="000000"/>
                <w:sz w:val="24"/>
                <w:szCs w:val="24"/>
              </w:rPr>
              <w:t>委托代理人身份证等证件号码</w:t>
            </w:r>
          </w:p>
        </w:tc>
        <w:tc>
          <w:tcPr>
            <w:tcW w:w="2580" w:type="dxa"/>
            <w:vAlign w:val="center"/>
          </w:tcPr>
          <w:p>
            <w:pPr>
              <w:spacing w:line="360" w:lineRule="auto"/>
              <w:ind w:firstLine="0" w:firstLineChars="0"/>
              <w:jc w:val="left"/>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122" w:type="dxa"/>
            <w:vAlign w:val="center"/>
          </w:tcPr>
          <w:p>
            <w:pPr>
              <w:ind w:firstLine="0" w:firstLineChars="0"/>
              <w:jc w:val="center"/>
              <w:rPr>
                <w:rFonts w:cs="Times New Roman"/>
                <w:color w:val="000000"/>
                <w:sz w:val="24"/>
                <w:szCs w:val="24"/>
              </w:rPr>
            </w:pPr>
            <w:r>
              <w:rPr>
                <w:rFonts w:hint="eastAsia" w:cs="Times New Roman"/>
                <w:color w:val="000000"/>
                <w:sz w:val="24"/>
                <w:szCs w:val="24"/>
              </w:rPr>
              <w:t>手机号码</w:t>
            </w:r>
          </w:p>
        </w:tc>
        <w:tc>
          <w:tcPr>
            <w:tcW w:w="3685" w:type="dxa"/>
            <w:gridSpan w:val="3"/>
            <w:vAlign w:val="center"/>
          </w:tcPr>
          <w:p>
            <w:pPr>
              <w:spacing w:line="360" w:lineRule="auto"/>
              <w:ind w:firstLine="0" w:firstLineChars="0"/>
              <w:jc w:val="left"/>
              <w:rPr>
                <w:rFonts w:cs="Times New Roman"/>
                <w:color w:val="000000"/>
                <w:sz w:val="24"/>
                <w:szCs w:val="24"/>
              </w:rPr>
            </w:pPr>
          </w:p>
        </w:tc>
        <w:tc>
          <w:tcPr>
            <w:tcW w:w="1956" w:type="dxa"/>
            <w:gridSpan w:val="2"/>
            <w:vAlign w:val="center"/>
          </w:tcPr>
          <w:p>
            <w:pPr>
              <w:ind w:firstLine="0" w:firstLineChars="0"/>
              <w:jc w:val="center"/>
              <w:rPr>
                <w:rFonts w:cs="Times New Roman"/>
                <w:color w:val="000000"/>
                <w:sz w:val="24"/>
                <w:szCs w:val="24"/>
              </w:rPr>
            </w:pPr>
            <w:r>
              <w:rPr>
                <w:rFonts w:cs="Times New Roman"/>
                <w:color w:val="000000"/>
                <w:sz w:val="24"/>
                <w:szCs w:val="24"/>
              </w:rPr>
              <w:t>手机机主姓名</w:t>
            </w:r>
          </w:p>
        </w:tc>
        <w:tc>
          <w:tcPr>
            <w:tcW w:w="2580" w:type="dxa"/>
            <w:vAlign w:val="center"/>
          </w:tcPr>
          <w:p>
            <w:pPr>
              <w:spacing w:line="360" w:lineRule="auto"/>
              <w:ind w:firstLine="0" w:firstLineChars="0"/>
              <w:jc w:val="left"/>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122" w:type="dxa"/>
            <w:vAlign w:val="center"/>
          </w:tcPr>
          <w:p>
            <w:pPr>
              <w:ind w:firstLine="0" w:firstLineChars="0"/>
              <w:jc w:val="center"/>
              <w:rPr>
                <w:rFonts w:cs="Times New Roman"/>
                <w:color w:val="000000"/>
                <w:sz w:val="24"/>
                <w:szCs w:val="24"/>
              </w:rPr>
            </w:pPr>
            <w:r>
              <w:rPr>
                <w:rFonts w:cs="Times New Roman"/>
                <w:color w:val="000000"/>
                <w:sz w:val="24"/>
                <w:szCs w:val="24"/>
              </w:rPr>
              <w:t>债务人名称</w:t>
            </w:r>
          </w:p>
        </w:tc>
        <w:tc>
          <w:tcPr>
            <w:tcW w:w="8221" w:type="dxa"/>
            <w:gridSpan w:val="6"/>
            <w:vAlign w:val="center"/>
          </w:tcPr>
          <w:p>
            <w:pPr>
              <w:spacing w:line="360" w:lineRule="auto"/>
              <w:ind w:firstLine="0" w:firstLineChars="0"/>
              <w:jc w:val="left"/>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122" w:type="dxa"/>
            <w:vMerge w:val="restart"/>
            <w:vAlign w:val="center"/>
          </w:tcPr>
          <w:p>
            <w:pPr>
              <w:ind w:firstLine="0" w:firstLineChars="0"/>
              <w:jc w:val="center"/>
              <w:rPr>
                <w:rFonts w:cs="Times New Roman"/>
                <w:sz w:val="24"/>
                <w:szCs w:val="24"/>
              </w:rPr>
            </w:pPr>
            <w:r>
              <w:rPr>
                <w:rFonts w:cs="Times New Roman"/>
                <w:sz w:val="24"/>
                <w:szCs w:val="24"/>
              </w:rPr>
              <w:t>申报债权金额</w:t>
            </w:r>
          </w:p>
        </w:tc>
        <w:tc>
          <w:tcPr>
            <w:tcW w:w="8221" w:type="dxa"/>
            <w:gridSpan w:val="6"/>
            <w:tcBorders>
              <w:bottom w:val="single" w:color="auto" w:sz="4" w:space="0"/>
            </w:tcBorders>
            <w:vAlign w:val="center"/>
          </w:tcPr>
          <w:p>
            <w:pPr>
              <w:ind w:firstLine="0" w:firstLineChars="0"/>
              <w:rPr>
                <w:rFonts w:cs="Times New Roman"/>
                <w:color w:val="000000"/>
                <w:sz w:val="24"/>
                <w:szCs w:val="24"/>
              </w:rPr>
            </w:pPr>
            <w:r>
              <w:rPr>
                <w:rFonts w:cs="Times New Roman"/>
                <w:color w:val="000000"/>
                <w:sz w:val="24"/>
                <w:szCs w:val="24"/>
              </w:rPr>
              <w:t>总金额：           人民币（元）  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122" w:type="dxa"/>
            <w:vMerge w:val="continue"/>
            <w:vAlign w:val="center"/>
          </w:tcPr>
          <w:p>
            <w:pPr>
              <w:ind w:firstLine="0" w:firstLineChars="0"/>
              <w:jc w:val="center"/>
              <w:rPr>
                <w:rFonts w:cs="Times New Roman"/>
                <w:sz w:val="24"/>
                <w:szCs w:val="24"/>
              </w:rPr>
            </w:pPr>
          </w:p>
        </w:tc>
        <w:tc>
          <w:tcPr>
            <w:tcW w:w="3685" w:type="dxa"/>
            <w:gridSpan w:val="3"/>
            <w:tcBorders>
              <w:bottom w:val="single" w:color="auto" w:sz="4" w:space="0"/>
            </w:tcBorders>
            <w:vAlign w:val="center"/>
          </w:tcPr>
          <w:p>
            <w:pPr>
              <w:ind w:firstLine="0" w:firstLineChars="0"/>
              <w:rPr>
                <w:rFonts w:cs="Times New Roman"/>
                <w:color w:val="000000"/>
                <w:sz w:val="24"/>
                <w:szCs w:val="24"/>
              </w:rPr>
            </w:pPr>
            <w:r>
              <w:rPr>
                <w:rFonts w:cs="Times New Roman"/>
                <w:color w:val="000000"/>
                <w:sz w:val="24"/>
                <w:szCs w:val="24"/>
              </w:rPr>
              <w:t>本金：             人民币（元）</w:t>
            </w:r>
          </w:p>
        </w:tc>
        <w:tc>
          <w:tcPr>
            <w:tcW w:w="4536" w:type="dxa"/>
            <w:gridSpan w:val="3"/>
            <w:tcBorders>
              <w:bottom w:val="single" w:color="auto" w:sz="4" w:space="0"/>
            </w:tcBorders>
            <w:vAlign w:val="center"/>
          </w:tcPr>
          <w:p>
            <w:pPr>
              <w:ind w:firstLine="0" w:firstLineChars="0"/>
              <w:rPr>
                <w:rFonts w:cs="Times New Roman"/>
                <w:color w:val="000000"/>
                <w:sz w:val="24"/>
                <w:szCs w:val="24"/>
              </w:rPr>
            </w:pPr>
            <w:r>
              <w:rPr>
                <w:rFonts w:cs="Times New Roman"/>
                <w:color w:val="000000"/>
                <w:sz w:val="24"/>
                <w:szCs w:val="24"/>
              </w:rPr>
              <w:t>利息、违约金：            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2122" w:type="dxa"/>
            <w:vMerge w:val="continue"/>
            <w:vAlign w:val="center"/>
          </w:tcPr>
          <w:p>
            <w:pPr>
              <w:ind w:firstLine="0" w:firstLineChars="0"/>
              <w:jc w:val="center"/>
              <w:rPr>
                <w:rFonts w:cs="Times New Roman"/>
                <w:sz w:val="24"/>
                <w:szCs w:val="24"/>
              </w:rPr>
            </w:pPr>
          </w:p>
        </w:tc>
        <w:tc>
          <w:tcPr>
            <w:tcW w:w="8221" w:type="dxa"/>
            <w:gridSpan w:val="6"/>
            <w:tcBorders>
              <w:bottom w:val="single" w:color="auto" w:sz="4" w:space="0"/>
            </w:tcBorders>
            <w:vAlign w:val="center"/>
          </w:tcPr>
          <w:p>
            <w:pPr>
              <w:ind w:firstLine="0" w:firstLineChars="0"/>
              <w:rPr>
                <w:rFonts w:cs="Times New Roman"/>
                <w:color w:val="000000"/>
                <w:sz w:val="24"/>
                <w:szCs w:val="24"/>
              </w:rPr>
            </w:pPr>
            <w:r>
              <w:rPr>
                <w:rFonts w:hint="eastAsia" w:cs="Times New Roman"/>
                <w:color w:val="000000"/>
                <w:sz w:val="24"/>
                <w:szCs w:val="24"/>
              </w:rPr>
              <w:t>惩罚性债权</w:t>
            </w:r>
            <w:r>
              <w:rPr>
                <w:rFonts w:cs="Times New Roman"/>
                <w:color w:val="000000"/>
                <w:sz w:val="24"/>
                <w:szCs w:val="24"/>
              </w:rPr>
              <w:t>（</w:t>
            </w:r>
            <w:r>
              <w:rPr>
                <w:rFonts w:hint="eastAsia" w:cs="Times New Roman"/>
                <w:color w:val="000000"/>
                <w:sz w:val="24"/>
                <w:szCs w:val="24"/>
              </w:rPr>
              <w:t>迟延履行</w:t>
            </w:r>
            <w:r>
              <w:rPr>
                <w:rFonts w:hint="eastAsia" w:cs="Times New Roman"/>
                <w:color w:val="000000"/>
                <w:sz w:val="24"/>
                <w:szCs w:val="24"/>
                <w:lang w:eastAsia="zh-Hans"/>
              </w:rPr>
              <w:t>加倍利息</w:t>
            </w:r>
            <w:r>
              <w:rPr>
                <w:rFonts w:cs="Times New Roman"/>
                <w:color w:val="000000"/>
                <w:sz w:val="24"/>
                <w:szCs w:val="24"/>
                <w:lang w:eastAsia="zh-Hans"/>
              </w:rPr>
              <w:t>、</w:t>
            </w:r>
            <w:r>
              <w:rPr>
                <w:rFonts w:hint="eastAsia" w:cs="Times New Roman"/>
                <w:color w:val="000000"/>
                <w:sz w:val="24"/>
                <w:szCs w:val="24"/>
                <w:lang w:eastAsia="zh-Hans"/>
              </w:rPr>
              <w:t>罚款</w:t>
            </w:r>
            <w:r>
              <w:rPr>
                <w:rFonts w:cs="Times New Roman"/>
                <w:color w:val="000000"/>
                <w:sz w:val="24"/>
                <w:szCs w:val="24"/>
                <w:lang w:eastAsia="zh-Hans"/>
              </w:rPr>
              <w:t>、</w:t>
            </w:r>
            <w:r>
              <w:rPr>
                <w:rFonts w:hint="eastAsia" w:cs="Times New Roman"/>
                <w:color w:val="000000"/>
                <w:sz w:val="24"/>
                <w:szCs w:val="24"/>
                <w:lang w:eastAsia="zh-Hans"/>
              </w:rPr>
              <w:t>罚金等</w:t>
            </w:r>
            <w:r>
              <w:rPr>
                <w:rFonts w:cs="Times New Roman"/>
                <w:color w:val="000000"/>
                <w:sz w:val="24"/>
                <w:szCs w:val="24"/>
                <w:lang w:eastAsia="zh-Hans"/>
              </w:rPr>
              <w:t>）：</w:t>
            </w:r>
            <w:r>
              <w:rPr>
                <w:rFonts w:cs="Times New Roman"/>
                <w:color w:val="000000"/>
                <w:sz w:val="24"/>
                <w:szCs w:val="24"/>
              </w:rPr>
              <w:t xml:space="preserve">      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122" w:type="dxa"/>
            <w:vMerge w:val="continue"/>
            <w:tcBorders>
              <w:bottom w:val="single" w:color="auto" w:sz="4" w:space="0"/>
            </w:tcBorders>
            <w:vAlign w:val="center"/>
          </w:tcPr>
          <w:p>
            <w:pPr>
              <w:ind w:firstLine="0" w:firstLineChars="0"/>
              <w:jc w:val="center"/>
              <w:rPr>
                <w:rFonts w:cs="Times New Roman"/>
                <w:sz w:val="24"/>
                <w:szCs w:val="24"/>
              </w:rPr>
            </w:pPr>
          </w:p>
        </w:tc>
        <w:tc>
          <w:tcPr>
            <w:tcW w:w="8221" w:type="dxa"/>
            <w:gridSpan w:val="6"/>
            <w:tcBorders>
              <w:bottom w:val="single" w:color="auto" w:sz="4" w:space="0"/>
            </w:tcBorders>
            <w:vAlign w:val="center"/>
          </w:tcPr>
          <w:p>
            <w:pPr>
              <w:ind w:firstLine="0" w:firstLineChars="0"/>
              <w:rPr>
                <w:rFonts w:cs="Times New Roman"/>
                <w:color w:val="000000"/>
                <w:sz w:val="24"/>
                <w:szCs w:val="24"/>
                <w:lang w:eastAsia="zh-Hans"/>
              </w:rPr>
            </w:pPr>
            <w:r>
              <w:rPr>
                <w:rFonts w:cs="Times New Roman"/>
                <w:color w:val="000000"/>
                <w:sz w:val="24"/>
                <w:szCs w:val="24"/>
              </w:rPr>
              <w:t>其他（诉讼仲裁费/保全费/律师费等）：                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122" w:type="dxa"/>
            <w:vMerge w:val="restart"/>
            <w:vAlign w:val="center"/>
          </w:tcPr>
          <w:p>
            <w:pPr>
              <w:ind w:firstLine="0" w:firstLineChars="0"/>
              <w:jc w:val="center"/>
              <w:rPr>
                <w:rFonts w:cs="Times New Roman"/>
                <w:sz w:val="24"/>
                <w:szCs w:val="24"/>
              </w:rPr>
            </w:pPr>
            <w:r>
              <w:rPr>
                <w:rFonts w:cs="Times New Roman"/>
                <w:sz w:val="24"/>
                <w:szCs w:val="24"/>
              </w:rPr>
              <w:t>收款账户信息</w:t>
            </w:r>
          </w:p>
        </w:tc>
        <w:tc>
          <w:tcPr>
            <w:tcW w:w="2126" w:type="dxa"/>
            <w:tcBorders>
              <w:bottom w:val="single" w:color="auto" w:sz="4" w:space="0"/>
            </w:tcBorders>
            <w:vAlign w:val="center"/>
          </w:tcPr>
          <w:p>
            <w:pPr>
              <w:ind w:firstLine="0" w:firstLineChars="0"/>
              <w:rPr>
                <w:rFonts w:cs="Times New Roman"/>
                <w:color w:val="000000"/>
                <w:sz w:val="24"/>
                <w:szCs w:val="24"/>
              </w:rPr>
            </w:pPr>
            <w:r>
              <w:rPr>
                <w:rFonts w:cs="Times New Roman"/>
                <w:color w:val="000000"/>
                <w:sz w:val="24"/>
                <w:szCs w:val="24"/>
              </w:rPr>
              <w:t>开户名称</w:t>
            </w:r>
          </w:p>
        </w:tc>
        <w:tc>
          <w:tcPr>
            <w:tcW w:w="6095" w:type="dxa"/>
            <w:gridSpan w:val="5"/>
            <w:tcBorders>
              <w:bottom w:val="single" w:color="auto" w:sz="4" w:space="0"/>
            </w:tcBorders>
            <w:vAlign w:val="center"/>
          </w:tcPr>
          <w:p>
            <w:pPr>
              <w:ind w:firstLine="0" w:firstLineChars="0"/>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22" w:type="dxa"/>
            <w:vMerge w:val="continue"/>
            <w:vAlign w:val="center"/>
          </w:tcPr>
          <w:p>
            <w:pPr>
              <w:ind w:firstLine="0" w:firstLineChars="0"/>
              <w:jc w:val="center"/>
              <w:rPr>
                <w:rFonts w:cs="Times New Roman"/>
                <w:sz w:val="24"/>
                <w:szCs w:val="24"/>
              </w:rPr>
            </w:pPr>
          </w:p>
        </w:tc>
        <w:tc>
          <w:tcPr>
            <w:tcW w:w="2126" w:type="dxa"/>
            <w:tcBorders>
              <w:bottom w:val="single" w:color="auto" w:sz="4" w:space="0"/>
            </w:tcBorders>
            <w:vAlign w:val="center"/>
          </w:tcPr>
          <w:p>
            <w:pPr>
              <w:ind w:firstLine="0" w:firstLineChars="0"/>
              <w:rPr>
                <w:rFonts w:cs="Times New Roman"/>
                <w:color w:val="000000"/>
                <w:sz w:val="24"/>
                <w:szCs w:val="24"/>
              </w:rPr>
            </w:pPr>
            <w:r>
              <w:rPr>
                <w:rFonts w:cs="Times New Roman"/>
                <w:color w:val="000000"/>
                <w:sz w:val="24"/>
                <w:szCs w:val="24"/>
              </w:rPr>
              <w:t>开户行</w:t>
            </w:r>
          </w:p>
        </w:tc>
        <w:tc>
          <w:tcPr>
            <w:tcW w:w="6095" w:type="dxa"/>
            <w:gridSpan w:val="5"/>
            <w:tcBorders>
              <w:bottom w:val="single" w:color="auto" w:sz="4" w:space="0"/>
            </w:tcBorders>
            <w:vAlign w:val="center"/>
          </w:tcPr>
          <w:p>
            <w:pPr>
              <w:ind w:firstLine="0" w:firstLineChars="0"/>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22" w:type="dxa"/>
            <w:vMerge w:val="continue"/>
            <w:tcBorders>
              <w:bottom w:val="single" w:color="auto" w:sz="4" w:space="0"/>
            </w:tcBorders>
            <w:vAlign w:val="center"/>
          </w:tcPr>
          <w:p>
            <w:pPr>
              <w:ind w:firstLine="0" w:firstLineChars="0"/>
              <w:jc w:val="center"/>
              <w:rPr>
                <w:rFonts w:cs="Times New Roman"/>
                <w:sz w:val="24"/>
                <w:szCs w:val="24"/>
              </w:rPr>
            </w:pPr>
          </w:p>
        </w:tc>
        <w:tc>
          <w:tcPr>
            <w:tcW w:w="2126" w:type="dxa"/>
            <w:tcBorders>
              <w:bottom w:val="single" w:color="auto" w:sz="4" w:space="0"/>
            </w:tcBorders>
            <w:vAlign w:val="center"/>
          </w:tcPr>
          <w:p>
            <w:pPr>
              <w:ind w:firstLine="0" w:firstLineChars="0"/>
              <w:rPr>
                <w:rFonts w:cs="Times New Roman"/>
                <w:color w:val="000000"/>
                <w:sz w:val="24"/>
                <w:szCs w:val="24"/>
              </w:rPr>
            </w:pPr>
            <w:r>
              <w:rPr>
                <w:rFonts w:cs="Times New Roman"/>
                <w:color w:val="000000"/>
                <w:sz w:val="24"/>
                <w:szCs w:val="24"/>
              </w:rPr>
              <w:t>银行账号</w:t>
            </w:r>
          </w:p>
        </w:tc>
        <w:tc>
          <w:tcPr>
            <w:tcW w:w="6095" w:type="dxa"/>
            <w:gridSpan w:val="5"/>
            <w:tcBorders>
              <w:bottom w:val="single" w:color="auto" w:sz="4" w:space="0"/>
            </w:tcBorders>
            <w:vAlign w:val="center"/>
          </w:tcPr>
          <w:p>
            <w:pPr>
              <w:ind w:firstLine="0" w:firstLineChars="0"/>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2122" w:type="dxa"/>
            <w:tcBorders>
              <w:right w:val="nil"/>
            </w:tcBorders>
            <w:vAlign w:val="center"/>
          </w:tcPr>
          <w:p>
            <w:pPr>
              <w:ind w:firstLine="0" w:firstLineChars="0"/>
              <w:jc w:val="center"/>
              <w:rPr>
                <w:rFonts w:cs="Times New Roman"/>
                <w:color w:val="000000"/>
                <w:sz w:val="24"/>
                <w:szCs w:val="24"/>
              </w:rPr>
            </w:pPr>
            <w:r>
              <w:rPr>
                <w:rFonts w:cs="Times New Roman"/>
                <w:color w:val="000000"/>
                <w:sz w:val="24"/>
                <w:szCs w:val="24"/>
              </w:rPr>
              <w:t>债权性质</w:t>
            </w:r>
          </w:p>
          <w:p>
            <w:pPr>
              <w:ind w:firstLine="0" w:firstLineChars="0"/>
              <w:jc w:val="center"/>
              <w:rPr>
                <w:rFonts w:cs="Times New Roman"/>
                <w:color w:val="000000"/>
                <w:sz w:val="24"/>
                <w:szCs w:val="24"/>
              </w:rPr>
            </w:pPr>
            <w:r>
              <w:rPr>
                <w:rFonts w:cs="Times New Roman"/>
                <w:color w:val="000000"/>
                <w:sz w:val="24"/>
                <w:szCs w:val="24"/>
              </w:rPr>
              <w:t>（请勾选）</w:t>
            </w:r>
          </w:p>
        </w:tc>
        <w:tc>
          <w:tcPr>
            <w:tcW w:w="8221" w:type="dxa"/>
            <w:gridSpan w:val="6"/>
            <w:tcBorders>
              <w:top w:val="single" w:color="auto" w:sz="4" w:space="0"/>
              <w:left w:val="single" w:color="auto" w:sz="4" w:space="0"/>
              <w:bottom w:val="nil"/>
              <w:right w:val="single" w:color="auto" w:sz="4" w:space="0"/>
            </w:tcBorders>
            <w:vAlign w:val="center"/>
          </w:tcPr>
          <w:p>
            <w:pPr>
              <w:ind w:firstLine="0" w:firstLineChars="0"/>
              <w:rPr>
                <w:rFonts w:cs="Times New Roman"/>
                <w:color w:val="000000"/>
                <w:sz w:val="24"/>
                <w:szCs w:val="24"/>
              </w:rPr>
            </w:pPr>
            <w:r>
              <w:rPr>
                <w:rFonts w:cs="Times New Roman"/>
                <w:color w:val="000000"/>
                <w:sz w:val="24"/>
                <w:szCs w:val="24"/>
              </w:rPr>
              <w:t>□建设工程优先权 □有特定财产担保债权 □税款债权 □社保债权 □普通债权  □劣后债权  □</w:t>
            </w:r>
            <w:r>
              <w:rPr>
                <w:rFonts w:hint="eastAsia" w:cs="Times New Roman"/>
                <w:color w:val="000000"/>
                <w:sz w:val="24"/>
                <w:szCs w:val="24"/>
              </w:rPr>
              <w:t>其他债权</w:t>
            </w:r>
            <w:r>
              <w:rPr>
                <w:rFonts w:cs="Times New Roman"/>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2122" w:type="dxa"/>
            <w:vMerge w:val="restart"/>
            <w:tcBorders>
              <w:right w:val="nil"/>
            </w:tcBorders>
            <w:vAlign w:val="center"/>
          </w:tcPr>
          <w:p>
            <w:pPr>
              <w:ind w:firstLine="0" w:firstLineChars="0"/>
              <w:jc w:val="center"/>
              <w:rPr>
                <w:rFonts w:cs="Times New Roman"/>
                <w:color w:val="000000"/>
                <w:sz w:val="24"/>
                <w:szCs w:val="24"/>
              </w:rPr>
            </w:pPr>
            <w:r>
              <w:rPr>
                <w:rFonts w:cs="Times New Roman"/>
                <w:color w:val="000000"/>
                <w:sz w:val="24"/>
                <w:szCs w:val="24"/>
              </w:rPr>
              <w:t>有财产担保债权情况</w:t>
            </w:r>
          </w:p>
        </w:tc>
        <w:tc>
          <w:tcPr>
            <w:tcW w:w="8221" w:type="dxa"/>
            <w:gridSpan w:val="6"/>
            <w:tcBorders>
              <w:top w:val="single" w:color="auto" w:sz="4" w:space="0"/>
              <w:left w:val="single" w:color="auto" w:sz="4" w:space="0"/>
              <w:right w:val="single" w:color="auto" w:sz="4" w:space="0"/>
            </w:tcBorders>
            <w:vAlign w:val="center"/>
          </w:tcPr>
          <w:p>
            <w:pPr>
              <w:ind w:firstLine="0" w:firstLineChars="0"/>
              <w:jc w:val="left"/>
              <w:rPr>
                <w:rFonts w:cs="Times New Roman"/>
                <w:color w:val="000000"/>
                <w:sz w:val="24"/>
                <w:szCs w:val="24"/>
              </w:rPr>
            </w:pPr>
            <w:r>
              <w:rPr>
                <w:rFonts w:cs="Times New Roman"/>
                <w:color w:val="000000"/>
                <w:sz w:val="24"/>
                <w:szCs w:val="24"/>
              </w:rPr>
              <w:t>有财产担保债权金额：                    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2122" w:type="dxa"/>
            <w:vMerge w:val="continue"/>
            <w:tcBorders>
              <w:right w:val="nil"/>
            </w:tcBorders>
            <w:vAlign w:val="center"/>
          </w:tcPr>
          <w:p>
            <w:pPr>
              <w:ind w:firstLine="0" w:firstLineChars="0"/>
              <w:jc w:val="center"/>
              <w:rPr>
                <w:rFonts w:cs="Times New Roman"/>
                <w:color w:val="000000"/>
                <w:sz w:val="24"/>
                <w:szCs w:val="24"/>
              </w:rPr>
            </w:pPr>
          </w:p>
        </w:tc>
        <w:tc>
          <w:tcPr>
            <w:tcW w:w="8221" w:type="dxa"/>
            <w:gridSpan w:val="6"/>
            <w:tcBorders>
              <w:top w:val="single" w:color="auto" w:sz="4" w:space="0"/>
              <w:left w:val="single" w:color="auto" w:sz="4" w:space="0"/>
              <w:right w:val="single" w:color="auto" w:sz="4" w:space="0"/>
            </w:tcBorders>
            <w:vAlign w:val="center"/>
          </w:tcPr>
          <w:p>
            <w:pPr>
              <w:ind w:firstLine="0" w:firstLineChars="0"/>
              <w:jc w:val="left"/>
              <w:rPr>
                <w:rFonts w:cs="Times New Roman"/>
                <w:color w:val="000000"/>
                <w:sz w:val="24"/>
                <w:szCs w:val="24"/>
              </w:rPr>
            </w:pPr>
            <w:r>
              <w:rPr>
                <w:rFonts w:cs="Times New Roman"/>
                <w:color w:val="000000"/>
                <w:sz w:val="24"/>
                <w:szCs w:val="24"/>
              </w:rPr>
              <w:t>担保形式：□抵押  □质押   □留置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22" w:type="dxa"/>
            <w:vAlign w:val="center"/>
          </w:tcPr>
          <w:p>
            <w:pPr>
              <w:ind w:firstLine="0" w:firstLineChars="0"/>
              <w:jc w:val="center"/>
              <w:rPr>
                <w:rFonts w:cs="Times New Roman"/>
                <w:color w:val="000000"/>
                <w:sz w:val="24"/>
                <w:szCs w:val="24"/>
              </w:rPr>
            </w:pPr>
            <w:r>
              <w:rPr>
                <w:rFonts w:cs="Times New Roman"/>
                <w:color w:val="000000"/>
                <w:sz w:val="24"/>
                <w:szCs w:val="24"/>
              </w:rPr>
              <w:t>是否为建设工程优先权</w:t>
            </w:r>
          </w:p>
        </w:tc>
        <w:tc>
          <w:tcPr>
            <w:tcW w:w="2601" w:type="dxa"/>
            <w:gridSpan w:val="2"/>
            <w:vAlign w:val="center"/>
          </w:tcPr>
          <w:p>
            <w:pPr>
              <w:ind w:firstLine="0" w:firstLineChars="0"/>
              <w:jc w:val="center"/>
              <w:rPr>
                <w:rFonts w:cs="Times New Roman"/>
                <w:color w:val="000000"/>
                <w:sz w:val="24"/>
                <w:szCs w:val="24"/>
              </w:rPr>
            </w:pPr>
            <w:r>
              <w:rPr>
                <w:rFonts w:cs="Times New Roman"/>
                <w:color w:val="000000"/>
                <w:sz w:val="24"/>
                <w:szCs w:val="24"/>
              </w:rPr>
              <w:t>□是  □否</w:t>
            </w:r>
          </w:p>
        </w:tc>
        <w:tc>
          <w:tcPr>
            <w:tcW w:w="2630" w:type="dxa"/>
            <w:gridSpan w:val="2"/>
            <w:vAlign w:val="center"/>
          </w:tcPr>
          <w:p>
            <w:pPr>
              <w:ind w:firstLine="0" w:firstLineChars="0"/>
              <w:jc w:val="left"/>
              <w:rPr>
                <w:rFonts w:cs="Times New Roman"/>
                <w:color w:val="000000"/>
                <w:sz w:val="24"/>
                <w:szCs w:val="24"/>
              </w:rPr>
            </w:pPr>
            <w:r>
              <w:rPr>
                <w:rFonts w:cs="Times New Roman"/>
                <w:color w:val="000000"/>
                <w:sz w:val="24"/>
                <w:szCs w:val="24"/>
              </w:rPr>
              <w:t>建设工程优先权金额</w:t>
            </w:r>
          </w:p>
        </w:tc>
        <w:tc>
          <w:tcPr>
            <w:tcW w:w="2990" w:type="dxa"/>
            <w:gridSpan w:val="2"/>
            <w:vAlign w:val="center"/>
          </w:tcPr>
          <w:p>
            <w:pPr>
              <w:ind w:firstLine="0" w:firstLineChars="0"/>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122" w:type="dxa"/>
            <w:vAlign w:val="center"/>
          </w:tcPr>
          <w:p>
            <w:pPr>
              <w:ind w:firstLine="0" w:firstLineChars="0"/>
              <w:jc w:val="center"/>
              <w:rPr>
                <w:rFonts w:cs="Times New Roman"/>
                <w:color w:val="000000"/>
                <w:sz w:val="24"/>
                <w:szCs w:val="24"/>
              </w:rPr>
            </w:pPr>
            <w:r>
              <w:rPr>
                <w:rFonts w:cs="Times New Roman"/>
                <w:color w:val="000000"/>
                <w:sz w:val="24"/>
                <w:szCs w:val="24"/>
              </w:rPr>
              <w:t>其他共同债务人</w:t>
            </w:r>
          </w:p>
        </w:tc>
        <w:tc>
          <w:tcPr>
            <w:tcW w:w="8221" w:type="dxa"/>
            <w:gridSpan w:val="6"/>
            <w:vAlign w:val="center"/>
          </w:tcPr>
          <w:p>
            <w:pPr>
              <w:ind w:firstLine="0" w:firstLineChars="0"/>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22" w:type="dxa"/>
            <w:vAlign w:val="center"/>
          </w:tcPr>
          <w:p>
            <w:pPr>
              <w:ind w:firstLine="0" w:firstLineChars="0"/>
              <w:jc w:val="center"/>
              <w:rPr>
                <w:rFonts w:cs="Times New Roman"/>
                <w:color w:val="000000"/>
                <w:sz w:val="24"/>
                <w:szCs w:val="24"/>
              </w:rPr>
            </w:pPr>
            <w:r>
              <w:rPr>
                <w:rFonts w:cs="Times New Roman"/>
                <w:sz w:val="24"/>
                <w:szCs w:val="24"/>
              </w:rPr>
              <w:t>债权诉讼时效情况（说明债权到期日及到期后催收情况）</w:t>
            </w:r>
          </w:p>
        </w:tc>
        <w:tc>
          <w:tcPr>
            <w:tcW w:w="8221" w:type="dxa"/>
            <w:gridSpan w:val="6"/>
          </w:tcPr>
          <w:p>
            <w:pPr>
              <w:ind w:firstLine="0" w:firstLineChars="0"/>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122" w:type="dxa"/>
            <w:vAlign w:val="center"/>
          </w:tcPr>
          <w:p>
            <w:pPr>
              <w:ind w:firstLine="0" w:firstLineChars="0"/>
              <w:jc w:val="center"/>
              <w:rPr>
                <w:rFonts w:cs="Times New Roman"/>
                <w:color w:val="000000"/>
                <w:sz w:val="24"/>
                <w:szCs w:val="24"/>
              </w:rPr>
            </w:pPr>
            <w:r>
              <w:rPr>
                <w:rFonts w:cs="Times New Roman"/>
                <w:color w:val="000000"/>
                <w:sz w:val="24"/>
                <w:szCs w:val="24"/>
              </w:rPr>
              <w:t>有无诉讼、仲裁文书或公证文件</w:t>
            </w:r>
          </w:p>
        </w:tc>
        <w:tc>
          <w:tcPr>
            <w:tcW w:w="8221" w:type="dxa"/>
            <w:gridSpan w:val="6"/>
            <w:vAlign w:val="center"/>
          </w:tcPr>
          <w:p>
            <w:pPr>
              <w:ind w:firstLine="0" w:firstLineChars="0"/>
              <w:jc w:val="center"/>
              <w:rPr>
                <w:rFonts w:cs="Times New Roman"/>
                <w:color w:val="000000"/>
                <w:sz w:val="24"/>
                <w:szCs w:val="24"/>
              </w:rPr>
            </w:pPr>
            <w:r>
              <w:rPr>
                <w:rFonts w:cs="Times New Roman"/>
                <w:color w:val="000000"/>
                <w:sz w:val="24"/>
                <w:szCs w:val="24"/>
              </w:rPr>
              <w:t xml:space="preserve"> □有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122" w:type="dxa"/>
            <w:vAlign w:val="center"/>
          </w:tcPr>
          <w:p>
            <w:pPr>
              <w:ind w:firstLine="0" w:firstLineChars="0"/>
              <w:jc w:val="center"/>
              <w:rPr>
                <w:rFonts w:cs="Times New Roman"/>
                <w:color w:val="000000"/>
                <w:sz w:val="24"/>
                <w:szCs w:val="24"/>
              </w:rPr>
            </w:pPr>
            <w:r>
              <w:rPr>
                <w:rFonts w:cs="Times New Roman"/>
                <w:color w:val="000000"/>
                <w:sz w:val="24"/>
                <w:szCs w:val="24"/>
              </w:rPr>
              <w:t>诉讼、仲裁详情（法律文书是否已生效、是否已申请执行、执行情况等）</w:t>
            </w:r>
          </w:p>
        </w:tc>
        <w:tc>
          <w:tcPr>
            <w:tcW w:w="8221" w:type="dxa"/>
            <w:gridSpan w:val="6"/>
            <w:vAlign w:val="center"/>
          </w:tcPr>
          <w:p>
            <w:pPr>
              <w:ind w:firstLine="0" w:firstLineChars="0"/>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2122" w:type="dxa"/>
            <w:vAlign w:val="center"/>
          </w:tcPr>
          <w:p>
            <w:pPr>
              <w:ind w:firstLine="0" w:firstLineChars="0"/>
              <w:jc w:val="center"/>
              <w:rPr>
                <w:rFonts w:cs="Times New Roman"/>
                <w:sz w:val="24"/>
                <w:szCs w:val="24"/>
              </w:rPr>
            </w:pPr>
            <w:r>
              <w:rPr>
                <w:rFonts w:cs="Times New Roman"/>
                <w:color w:val="000000"/>
                <w:sz w:val="24"/>
                <w:szCs w:val="24"/>
              </w:rPr>
              <w:t>债权形成基本情况（包括但不限于债权形成的时间、原因、过程、利息及其他类别的计算方法等，可专门附件说明）</w:t>
            </w:r>
          </w:p>
        </w:tc>
        <w:tc>
          <w:tcPr>
            <w:tcW w:w="8221" w:type="dxa"/>
            <w:gridSpan w:val="6"/>
          </w:tcPr>
          <w:p>
            <w:pPr>
              <w:ind w:firstLine="0" w:firstLineChars="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7" w:hRule="atLeast"/>
        </w:trPr>
        <w:tc>
          <w:tcPr>
            <w:tcW w:w="2122" w:type="dxa"/>
            <w:vAlign w:val="center"/>
          </w:tcPr>
          <w:p>
            <w:pPr>
              <w:ind w:firstLine="0" w:firstLineChars="0"/>
              <w:rPr>
                <w:rFonts w:cs="Times New Roman"/>
                <w:color w:val="000000"/>
                <w:sz w:val="24"/>
                <w:szCs w:val="24"/>
              </w:rPr>
            </w:pPr>
            <w:r>
              <w:rPr>
                <w:rFonts w:cs="Times New Roman"/>
                <w:b/>
                <w:color w:val="000000"/>
                <w:sz w:val="24"/>
                <w:szCs w:val="24"/>
              </w:rPr>
              <w:t>债权人声明</w:t>
            </w:r>
          </w:p>
        </w:tc>
        <w:tc>
          <w:tcPr>
            <w:tcW w:w="8221" w:type="dxa"/>
            <w:gridSpan w:val="6"/>
          </w:tcPr>
          <w:p>
            <w:pPr>
              <w:ind w:firstLine="0" w:firstLineChars="0"/>
              <w:rPr>
                <w:rFonts w:cs="Times New Roman"/>
                <w:color w:val="000000"/>
                <w:sz w:val="24"/>
                <w:szCs w:val="24"/>
              </w:rPr>
            </w:pPr>
            <w:r>
              <w:rPr>
                <w:rFonts w:cs="Times New Roman"/>
                <w:color w:val="000000"/>
                <w:sz w:val="24"/>
                <w:szCs w:val="24"/>
              </w:rPr>
              <w:t>1.本人（单位）已认真、仔细阅读《</w:t>
            </w:r>
            <w:r>
              <w:rPr>
                <w:rFonts w:hint="eastAsia" w:cs="Times New Roman"/>
                <w:color w:val="000000"/>
                <w:sz w:val="24"/>
                <w:szCs w:val="24"/>
                <w:lang w:eastAsia="zh-CN"/>
              </w:rPr>
              <w:t>重庆雄硕农业科技有限公司</w:t>
            </w:r>
            <w:r>
              <w:rPr>
                <w:rFonts w:cs="Times New Roman"/>
                <w:color w:val="000000"/>
                <w:sz w:val="24"/>
                <w:szCs w:val="24"/>
              </w:rPr>
              <w:t>破产清算</w:t>
            </w:r>
            <w:r>
              <w:rPr>
                <w:rFonts w:hint="eastAsia" w:cs="Times New Roman"/>
                <w:color w:val="000000"/>
                <w:sz w:val="24"/>
                <w:szCs w:val="24"/>
              </w:rPr>
              <w:t>案</w:t>
            </w:r>
            <w:r>
              <w:rPr>
                <w:rFonts w:cs="Times New Roman"/>
                <w:color w:val="000000"/>
                <w:sz w:val="24"/>
                <w:szCs w:val="24"/>
              </w:rPr>
              <w:t>债权申报指引》，对其内容及要求已清楚明白。同时本次申报已将本人（单位）享有的全部债权申报完毕。</w:t>
            </w:r>
          </w:p>
          <w:p>
            <w:pPr>
              <w:ind w:firstLine="0" w:firstLineChars="0"/>
              <w:rPr>
                <w:rFonts w:cs="Times New Roman"/>
                <w:color w:val="000000"/>
                <w:sz w:val="24"/>
                <w:szCs w:val="24"/>
              </w:rPr>
            </w:pPr>
            <w:r>
              <w:rPr>
                <w:rFonts w:cs="Times New Roman"/>
                <w:color w:val="000000"/>
                <w:sz w:val="24"/>
                <w:szCs w:val="24"/>
              </w:rPr>
              <w:t>2.本人（单位）承诺，本债权申报登记内容真实准确，所提供之复印件与原件亦均相符，如有不实，愿承担相应法律责任。</w:t>
            </w:r>
          </w:p>
          <w:p>
            <w:pPr>
              <w:ind w:firstLine="0" w:firstLineChars="0"/>
              <w:rPr>
                <w:rFonts w:cs="Times New Roman"/>
                <w:color w:val="000000"/>
                <w:sz w:val="24"/>
                <w:szCs w:val="24"/>
              </w:rPr>
            </w:pPr>
            <w:r>
              <w:rPr>
                <w:rFonts w:cs="Times New Roman"/>
                <w:color w:val="000000"/>
                <w:sz w:val="24"/>
                <w:szCs w:val="24"/>
              </w:rPr>
              <w:t>3.本人（单位）已知晓，本次债权申报登记不构成确权，不构成对无效债权（包括但不限于已过诉讼时效的债权等）的重新有效确认。</w:t>
            </w:r>
          </w:p>
          <w:p>
            <w:pPr>
              <w:ind w:firstLine="0" w:firstLineChars="0"/>
              <w:rPr>
                <w:rFonts w:cs="Times New Roman"/>
                <w:color w:val="000000"/>
                <w:sz w:val="24"/>
                <w:szCs w:val="24"/>
              </w:rPr>
            </w:pPr>
            <w:r>
              <w:rPr>
                <w:rFonts w:cs="Times New Roman"/>
                <w:color w:val="000000"/>
                <w:sz w:val="24"/>
                <w:szCs w:val="24"/>
              </w:rPr>
              <w:t>4.本人（单位）已知晓管理人将通过“全国企业破产破产清算案件信息网”网络发布与债务人破产清算有关的各项通知。</w:t>
            </w:r>
          </w:p>
          <w:p>
            <w:pPr>
              <w:ind w:firstLine="0" w:firstLineChars="0"/>
              <w:rPr>
                <w:rFonts w:cs="Times New Roman"/>
                <w:color w:val="000000"/>
                <w:sz w:val="24"/>
                <w:szCs w:val="24"/>
              </w:rPr>
            </w:pPr>
          </w:p>
        </w:tc>
      </w:tr>
    </w:tbl>
    <w:p>
      <w:pPr>
        <w:spacing w:before="312" w:beforeLines="100"/>
        <w:ind w:firstLine="0" w:firstLineChars="0"/>
        <w:rPr>
          <w:rFonts w:cs="Times New Roman"/>
          <w:color w:val="000000"/>
          <w:sz w:val="24"/>
          <w:szCs w:val="32"/>
        </w:rPr>
      </w:pPr>
      <w:r>
        <w:rPr>
          <w:rFonts w:cs="Times New Roman"/>
          <w:color w:val="000000"/>
          <w:sz w:val="24"/>
          <w:szCs w:val="32"/>
        </w:rPr>
        <w:t>债权人</w:t>
      </w:r>
      <w:r>
        <w:rPr>
          <w:rFonts w:cs="Times New Roman"/>
          <w:color w:val="000000"/>
          <w:sz w:val="24"/>
          <w:szCs w:val="24"/>
        </w:rPr>
        <w:t>（单位盖章/自然人签字捺印）</w:t>
      </w:r>
      <w:r>
        <w:rPr>
          <w:rFonts w:cs="Times New Roman"/>
          <w:color w:val="000000"/>
          <w:sz w:val="24"/>
          <w:szCs w:val="32"/>
        </w:rPr>
        <w:t xml:space="preserve">：    </w:t>
      </w:r>
      <w:r>
        <w:rPr>
          <w:rFonts w:hint="eastAsia" w:cs="Times New Roman"/>
          <w:color w:val="000000"/>
          <w:sz w:val="24"/>
          <w:szCs w:val="32"/>
        </w:rPr>
        <w:t xml:space="preserve"> </w:t>
      </w:r>
      <w:r>
        <w:rPr>
          <w:rFonts w:cs="Times New Roman"/>
          <w:color w:val="000000"/>
          <w:sz w:val="24"/>
          <w:szCs w:val="32"/>
        </w:rPr>
        <w:t xml:space="preserve">    申报日期：   年   月   日</w:t>
      </w:r>
    </w:p>
    <w:p>
      <w:pPr>
        <w:ind w:firstLine="0" w:firstLineChars="0"/>
        <w:jc w:val="center"/>
        <w:rPr>
          <w:rFonts w:cs="Times New Roman"/>
          <w:b/>
          <w:sz w:val="36"/>
        </w:rPr>
      </w:pPr>
      <w:r>
        <w:rPr>
          <w:rFonts w:cs="Times New Roman"/>
          <w:b/>
          <w:sz w:val="36"/>
          <w:szCs w:val="36"/>
        </w:rPr>
        <w:br w:type="page"/>
      </w:r>
      <w:r>
        <w:rPr>
          <w:rFonts w:cs="Times New Roman"/>
          <w:b/>
          <w:sz w:val="36"/>
        </w:rPr>
        <w:t>债权人送达地址确认书</w:t>
      </w:r>
    </w:p>
    <w:tbl>
      <w:tblPr>
        <w:tblStyle w:val="16"/>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55" w:type="dxa"/>
            <w:vAlign w:val="center"/>
          </w:tcPr>
          <w:p>
            <w:pPr>
              <w:spacing w:after="0" w:line="280" w:lineRule="exact"/>
              <w:ind w:firstLine="0" w:firstLineChars="0"/>
              <w:jc w:val="center"/>
              <w:rPr>
                <w:rFonts w:cs="Times New Roman"/>
                <w:sz w:val="24"/>
                <w:szCs w:val="24"/>
              </w:rPr>
            </w:pPr>
            <w:r>
              <w:rPr>
                <w:rFonts w:cs="Times New Roman"/>
                <w:sz w:val="24"/>
                <w:szCs w:val="24"/>
              </w:rPr>
              <w:t>债权人</w:t>
            </w:r>
          </w:p>
        </w:tc>
        <w:tc>
          <w:tcPr>
            <w:tcW w:w="8221" w:type="dxa"/>
            <w:vAlign w:val="center"/>
          </w:tcPr>
          <w:p>
            <w:pPr>
              <w:spacing w:after="0" w:line="280" w:lineRule="exact"/>
              <w:ind w:firstLine="0" w:firstLineChars="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555" w:type="dxa"/>
            <w:vAlign w:val="center"/>
          </w:tcPr>
          <w:p>
            <w:pPr>
              <w:spacing w:after="0" w:line="280" w:lineRule="exact"/>
              <w:ind w:firstLine="0" w:firstLineChars="0"/>
              <w:jc w:val="center"/>
              <w:rPr>
                <w:rFonts w:cs="Times New Roman"/>
                <w:sz w:val="24"/>
                <w:szCs w:val="24"/>
              </w:rPr>
            </w:pPr>
            <w:r>
              <w:rPr>
                <w:rFonts w:cs="Times New Roman"/>
                <w:sz w:val="24"/>
                <w:szCs w:val="24"/>
              </w:rPr>
              <w:t>债务人</w:t>
            </w:r>
          </w:p>
        </w:tc>
        <w:tc>
          <w:tcPr>
            <w:tcW w:w="8221" w:type="dxa"/>
            <w:vAlign w:val="center"/>
          </w:tcPr>
          <w:p>
            <w:pPr>
              <w:spacing w:after="0" w:line="280" w:lineRule="exact"/>
              <w:ind w:firstLine="0" w:firstLineChars="0"/>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1" w:hRule="atLeast"/>
          <w:jc w:val="center"/>
        </w:trPr>
        <w:tc>
          <w:tcPr>
            <w:tcW w:w="1555" w:type="dxa"/>
            <w:vAlign w:val="center"/>
          </w:tcPr>
          <w:p>
            <w:pPr>
              <w:spacing w:after="0" w:line="280" w:lineRule="exact"/>
              <w:ind w:firstLine="0" w:firstLineChars="0"/>
              <w:jc w:val="center"/>
              <w:rPr>
                <w:rFonts w:cs="Times New Roman"/>
                <w:sz w:val="24"/>
                <w:szCs w:val="24"/>
              </w:rPr>
            </w:pPr>
            <w:r>
              <w:rPr>
                <w:rFonts w:cs="Times New Roman"/>
                <w:sz w:val="24"/>
                <w:szCs w:val="24"/>
              </w:rPr>
              <w:t>告知</w:t>
            </w:r>
          </w:p>
        </w:tc>
        <w:tc>
          <w:tcPr>
            <w:tcW w:w="8221" w:type="dxa"/>
            <w:vAlign w:val="center"/>
          </w:tcPr>
          <w:p>
            <w:pPr>
              <w:spacing w:after="0" w:line="280" w:lineRule="exact"/>
              <w:ind w:firstLine="0" w:firstLineChars="0"/>
              <w:jc w:val="left"/>
              <w:rPr>
                <w:rFonts w:cs="Times New Roman"/>
                <w:sz w:val="24"/>
                <w:szCs w:val="24"/>
              </w:rPr>
            </w:pPr>
            <w:r>
              <w:rPr>
                <w:rFonts w:cs="Times New Roman"/>
                <w:sz w:val="24"/>
                <w:szCs w:val="24"/>
              </w:rPr>
              <w:t>债权人提供的送达地址及联系方式必须真实、有效，管理人/法院/债务人向债权人发出的所有文书、通知等材料均按此地址/电话号码/电子邮箱送达。如因债权人提供的地址/电话号码/电子邮箱不详或有误，或变更后未及时通知管理人/法院/债务人等原因，造成债权人未能在合理期间内收到相关送达的文书、通知等材料，后果由债权人自行承担。</w:t>
            </w:r>
          </w:p>
          <w:p>
            <w:pPr>
              <w:spacing w:after="0" w:line="280" w:lineRule="exact"/>
              <w:ind w:firstLine="0" w:firstLineChars="0"/>
              <w:jc w:val="left"/>
              <w:rPr>
                <w:rFonts w:cs="Times New Roman"/>
              </w:rPr>
            </w:pPr>
            <w:r>
              <w:rPr>
                <w:rFonts w:cs="Times New Roman"/>
                <w:sz w:val="24"/>
                <w:szCs w:val="24"/>
              </w:rPr>
              <w:t>为方便债权人及时收到管理人/法院/债务人各项文书、通知，保证破产清算程序顺利进行，债权人应当如实提供确切的送达地址，该地址和送达方式的确定视为债权人认可送达的效力，管理人/法院/债务人向债权人发送文件之时或邮件发送至指定邮箱之日，视为已经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1555" w:type="dxa"/>
            <w:vAlign w:val="center"/>
          </w:tcPr>
          <w:p>
            <w:pPr>
              <w:spacing w:after="0" w:line="280" w:lineRule="exact"/>
              <w:ind w:firstLine="0" w:firstLineChars="0"/>
              <w:jc w:val="center"/>
              <w:rPr>
                <w:rFonts w:cs="Times New Roman"/>
                <w:sz w:val="24"/>
                <w:szCs w:val="24"/>
              </w:rPr>
            </w:pPr>
            <w:r>
              <w:rPr>
                <w:rFonts w:cs="Times New Roman"/>
                <w:sz w:val="24"/>
                <w:szCs w:val="24"/>
              </w:rPr>
              <w:t>债权人提供的送达信息</w:t>
            </w:r>
          </w:p>
        </w:tc>
        <w:tc>
          <w:tcPr>
            <w:tcW w:w="8221" w:type="dxa"/>
            <w:vAlign w:val="center"/>
          </w:tcPr>
          <w:p>
            <w:pPr>
              <w:spacing w:after="0" w:line="280" w:lineRule="exact"/>
              <w:ind w:firstLine="0" w:firstLineChars="0"/>
              <w:jc w:val="left"/>
              <w:rPr>
                <w:rFonts w:cs="Times New Roman"/>
                <w:sz w:val="24"/>
                <w:szCs w:val="24"/>
              </w:rPr>
            </w:pPr>
            <w:r>
              <w:rPr>
                <w:rFonts w:cs="Times New Roman"/>
                <w:sz w:val="24"/>
                <w:szCs w:val="24"/>
              </w:rPr>
              <w:t>本人（本单位）确认下列地址为送达地址：</w:t>
            </w:r>
          </w:p>
          <w:p>
            <w:pPr>
              <w:spacing w:after="0" w:line="280" w:lineRule="exact"/>
              <w:ind w:firstLine="0" w:firstLineChars="0"/>
              <w:jc w:val="left"/>
              <w:rPr>
                <w:rFonts w:cs="Times New Roman"/>
                <w:sz w:val="24"/>
                <w:szCs w:val="24"/>
              </w:rPr>
            </w:pPr>
            <w:r>
              <w:rPr>
                <w:rFonts w:cs="Times New Roman"/>
                <w:sz w:val="24"/>
                <w:szCs w:val="24"/>
              </w:rPr>
              <w:t>通信地址：</w:t>
            </w:r>
          </w:p>
          <w:p>
            <w:pPr>
              <w:spacing w:after="0" w:line="280" w:lineRule="exact"/>
              <w:ind w:firstLine="0" w:firstLineChars="0"/>
              <w:jc w:val="left"/>
              <w:rPr>
                <w:rFonts w:cs="Times New Roman"/>
                <w:sz w:val="24"/>
                <w:szCs w:val="24"/>
              </w:rPr>
            </w:pPr>
            <w:r>
              <w:rPr>
                <w:rFonts w:cs="Times New Roman"/>
                <w:sz w:val="24"/>
                <w:szCs w:val="24"/>
              </w:rPr>
              <w:t>邮编：</w:t>
            </w:r>
          </w:p>
          <w:p>
            <w:pPr>
              <w:spacing w:after="0" w:line="280" w:lineRule="exact"/>
              <w:ind w:firstLine="0" w:firstLineChars="0"/>
              <w:jc w:val="left"/>
              <w:rPr>
                <w:rFonts w:cs="Times New Roman"/>
                <w:sz w:val="24"/>
                <w:szCs w:val="24"/>
              </w:rPr>
            </w:pPr>
            <w:r>
              <w:rPr>
                <w:rFonts w:cs="Times New Roman"/>
                <w:sz w:val="24"/>
                <w:szCs w:val="24"/>
              </w:rPr>
              <w:t>收件人：</w:t>
            </w:r>
          </w:p>
          <w:p>
            <w:pPr>
              <w:spacing w:after="0" w:line="280" w:lineRule="exact"/>
              <w:ind w:firstLine="0" w:firstLineChars="0"/>
              <w:jc w:val="left"/>
              <w:rPr>
                <w:rFonts w:cs="Times New Roman"/>
                <w:sz w:val="24"/>
                <w:szCs w:val="24"/>
              </w:rPr>
            </w:pPr>
            <w:r>
              <w:rPr>
                <w:rFonts w:cs="Times New Roman"/>
                <w:sz w:val="24"/>
                <w:szCs w:val="24"/>
              </w:rPr>
              <w:t>联系电话</w:t>
            </w:r>
          </w:p>
          <w:p>
            <w:pPr>
              <w:spacing w:after="0" w:line="280" w:lineRule="exact"/>
              <w:ind w:firstLine="0" w:firstLineChars="0"/>
              <w:jc w:val="left"/>
              <w:rPr>
                <w:rFonts w:cs="Times New Roman"/>
                <w:sz w:val="24"/>
                <w:szCs w:val="24"/>
              </w:rPr>
            </w:pPr>
            <w:r>
              <w:rPr>
                <w:rFonts w:cs="Times New Roman"/>
                <w:sz w:val="24"/>
                <w:szCs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1555" w:type="dxa"/>
            <w:vAlign w:val="center"/>
          </w:tcPr>
          <w:p>
            <w:pPr>
              <w:spacing w:after="0" w:line="280" w:lineRule="exact"/>
              <w:ind w:firstLine="0" w:firstLineChars="0"/>
              <w:jc w:val="center"/>
              <w:rPr>
                <w:rFonts w:cs="Times New Roman"/>
                <w:sz w:val="24"/>
                <w:szCs w:val="24"/>
              </w:rPr>
            </w:pPr>
            <w:r>
              <w:rPr>
                <w:rFonts w:cs="Times New Roman"/>
                <w:sz w:val="24"/>
                <w:szCs w:val="24"/>
              </w:rPr>
              <w:t>债权人对提供送达信息的确认</w:t>
            </w:r>
          </w:p>
        </w:tc>
        <w:tc>
          <w:tcPr>
            <w:tcW w:w="8221" w:type="dxa"/>
            <w:vAlign w:val="center"/>
          </w:tcPr>
          <w:p>
            <w:pPr>
              <w:spacing w:after="0" w:line="280" w:lineRule="exact"/>
              <w:ind w:firstLine="0" w:firstLineChars="0"/>
              <w:jc w:val="left"/>
              <w:rPr>
                <w:rFonts w:cs="Times New Roman"/>
                <w:sz w:val="24"/>
                <w:szCs w:val="24"/>
              </w:rPr>
            </w:pPr>
            <w:r>
              <w:rPr>
                <w:rFonts w:cs="Times New Roman"/>
                <w:sz w:val="24"/>
                <w:szCs w:val="24"/>
              </w:rPr>
              <w:t>本人（本单位）已经阅读了管理人对债权人填写送达地址确认书的告知事项，并保证上述送达地址是准确、有效的。管理人/法院/债务人向我（单位）送达的材料邮寄至该地址</w:t>
            </w:r>
            <w:r>
              <w:rPr>
                <w:rFonts w:hint="eastAsia" w:cs="Times New Roman"/>
                <w:sz w:val="24"/>
                <w:szCs w:val="24"/>
              </w:rPr>
              <w:t>、或</w:t>
            </w:r>
            <w:r>
              <w:rPr>
                <w:rFonts w:cs="Times New Roman"/>
                <w:sz w:val="24"/>
                <w:szCs w:val="24"/>
              </w:rPr>
              <w:t>发送至指</w:t>
            </w:r>
            <w:r>
              <w:rPr>
                <w:rFonts w:hint="eastAsia" w:cs="Times New Roman"/>
                <w:sz w:val="24"/>
                <w:szCs w:val="24"/>
              </w:rPr>
              <w:t>定邮箱或以短信形式发送至指定电话</w:t>
            </w:r>
            <w:r>
              <w:rPr>
                <w:rFonts w:cs="Times New Roman"/>
                <w:sz w:val="24"/>
                <w:szCs w:val="24"/>
              </w:rPr>
              <w:t>即视为送达。</w:t>
            </w:r>
          </w:p>
          <w:p>
            <w:pPr>
              <w:spacing w:after="0" w:line="280" w:lineRule="exact"/>
              <w:ind w:firstLine="0" w:firstLineChars="0"/>
              <w:jc w:val="left"/>
              <w:rPr>
                <w:rFonts w:cs="Times New Roman"/>
                <w:sz w:val="24"/>
                <w:szCs w:val="24"/>
              </w:rPr>
            </w:pPr>
            <w:r>
              <w:rPr>
                <w:rFonts w:cs="Times New Roman"/>
                <w:sz w:val="24"/>
                <w:szCs w:val="24"/>
              </w:rPr>
              <w:t>债权人</w:t>
            </w:r>
            <w:r>
              <w:rPr>
                <w:rFonts w:cs="Times New Roman"/>
                <w:color w:val="000000"/>
                <w:sz w:val="24"/>
                <w:szCs w:val="24"/>
              </w:rPr>
              <w:t>（单位盖章/自然人签字捺印）</w:t>
            </w:r>
            <w:r>
              <w:rPr>
                <w:rFonts w:cs="Times New Roman"/>
                <w:sz w:val="24"/>
                <w:szCs w:val="24"/>
              </w:rPr>
              <w:t xml:space="preserve">：                 </w:t>
            </w:r>
          </w:p>
          <w:p>
            <w:pPr>
              <w:spacing w:after="0" w:line="280" w:lineRule="exact"/>
              <w:ind w:firstLine="0" w:firstLineChars="0"/>
              <w:jc w:val="left"/>
              <w:rPr>
                <w:rFonts w:cs="Times New Roman"/>
                <w:sz w:val="24"/>
                <w:szCs w:val="24"/>
              </w:rPr>
            </w:pPr>
            <w:r>
              <w:rPr>
                <w:rFonts w:cs="Times New Roman"/>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555" w:type="dxa"/>
            <w:vAlign w:val="center"/>
          </w:tcPr>
          <w:p>
            <w:pPr>
              <w:spacing w:after="0" w:line="280" w:lineRule="exact"/>
              <w:ind w:firstLine="0" w:firstLineChars="0"/>
              <w:jc w:val="center"/>
              <w:rPr>
                <w:rFonts w:cs="Times New Roman"/>
                <w:sz w:val="24"/>
                <w:szCs w:val="24"/>
              </w:rPr>
            </w:pPr>
            <w:r>
              <w:rPr>
                <w:rFonts w:cs="Times New Roman"/>
                <w:sz w:val="24"/>
                <w:szCs w:val="24"/>
              </w:rPr>
              <w:t>备注</w:t>
            </w:r>
          </w:p>
        </w:tc>
        <w:tc>
          <w:tcPr>
            <w:tcW w:w="8221" w:type="dxa"/>
            <w:vAlign w:val="center"/>
          </w:tcPr>
          <w:p>
            <w:pPr>
              <w:spacing w:after="0" w:line="280" w:lineRule="exact"/>
              <w:ind w:firstLine="0" w:firstLineChars="0"/>
              <w:rPr>
                <w:rFonts w:cs="Times New Roman"/>
                <w:sz w:val="24"/>
                <w:szCs w:val="24"/>
              </w:rPr>
            </w:pPr>
          </w:p>
        </w:tc>
      </w:tr>
    </w:tbl>
    <w:p>
      <w:pPr>
        <w:ind w:firstLine="723"/>
        <w:jc w:val="center"/>
        <w:rPr>
          <w:rFonts w:cs="Times New Roman"/>
          <w:b/>
          <w:sz w:val="36"/>
        </w:rPr>
      </w:pPr>
      <w:r>
        <w:rPr>
          <w:rFonts w:cs="Times New Roman"/>
          <w:b/>
          <w:sz w:val="36"/>
        </w:rPr>
        <w:br w:type="page"/>
      </w:r>
    </w:p>
    <w:p>
      <w:pPr>
        <w:pStyle w:val="3"/>
        <w:ind w:firstLine="0" w:firstLineChars="0"/>
        <w:jc w:val="center"/>
        <w:rPr>
          <w:rFonts w:hint="eastAsia"/>
          <w:sz w:val="40"/>
          <w:szCs w:val="56"/>
        </w:rPr>
      </w:pPr>
      <w:r>
        <w:rPr>
          <w:sz w:val="40"/>
          <w:szCs w:val="56"/>
        </w:rPr>
        <w:t>承诺</w:t>
      </w:r>
      <w:r>
        <w:rPr>
          <w:rFonts w:hint="eastAsia"/>
          <w:sz w:val="40"/>
          <w:szCs w:val="56"/>
        </w:rPr>
        <w:t>书</w:t>
      </w:r>
    </w:p>
    <w:p>
      <w:pPr>
        <w:ind w:firstLine="723"/>
        <w:jc w:val="center"/>
        <w:rPr>
          <w:rFonts w:cs="Times New Roman"/>
          <w:b/>
          <w:sz w:val="36"/>
        </w:rPr>
      </w:pPr>
    </w:p>
    <w:p>
      <w:pPr>
        <w:ind w:firstLine="0" w:firstLineChars="0"/>
        <w:rPr>
          <w:b/>
          <w:bCs/>
        </w:rPr>
      </w:pPr>
      <w:r>
        <w:rPr>
          <w:rFonts w:hint="eastAsia"/>
          <w:b/>
          <w:bCs/>
          <w:lang w:eastAsia="zh-CN"/>
        </w:rPr>
        <w:t>重庆雄硕农业科技有限公司</w:t>
      </w:r>
      <w:r>
        <w:rPr>
          <w:b/>
          <w:bCs/>
        </w:rPr>
        <w:t xml:space="preserve">管理人： </w:t>
      </w:r>
    </w:p>
    <w:p>
      <w:pPr>
        <w:ind w:firstLine="560"/>
      </w:pPr>
      <w:r>
        <w:t>本人（本单位）已经详细阅读了《</w:t>
      </w:r>
      <w:r>
        <w:rPr>
          <w:rFonts w:hint="eastAsia"/>
          <w:lang w:eastAsia="zh-CN"/>
        </w:rPr>
        <w:t>重庆雄硕农业科技有限公司</w:t>
      </w:r>
      <w:r>
        <w:t>破产清算</w:t>
      </w:r>
      <w:r>
        <w:rPr>
          <w:rFonts w:hint="eastAsia"/>
        </w:rPr>
        <w:t>案</w:t>
      </w:r>
      <w:r>
        <w:t>债权申报指引》及其相关附件的要求，了解本次债权申报的全部注意事项及法律风险。本人（本单位）承诺</w:t>
      </w:r>
      <w:r>
        <w:rPr>
          <w:rFonts w:hint="eastAsia"/>
        </w:rPr>
        <w:t>：</w:t>
      </w:r>
    </w:p>
    <w:p>
      <w:pPr>
        <w:ind w:firstLine="560"/>
      </w:pPr>
      <w:r>
        <w:t xml:space="preserve">1. </w:t>
      </w:r>
      <w:r>
        <w:rPr>
          <w:rFonts w:hint="eastAsia"/>
        </w:rPr>
        <w:t>已如实提供债权申报信息和资料，并保证信息准确无误、资料真实、完整、合法，所提供的复印件与原件相符，如有不实或虚假申报，自愿承担相应法律责任。</w:t>
      </w:r>
    </w:p>
    <w:p>
      <w:pPr>
        <w:ind w:firstLine="560"/>
      </w:pPr>
      <w:r>
        <w:rPr>
          <w:rFonts w:hint="eastAsia"/>
        </w:rPr>
        <w:t>2</w:t>
      </w:r>
      <w:r>
        <w:t>.</w:t>
      </w:r>
      <w:r>
        <w:rPr>
          <w:rFonts w:hint="eastAsia"/>
        </w:rPr>
        <w:t>已知晓本次债权申报登记不构成确权，亦不构成对无效债权（包括但不限于已过诉讼时效的债权等）的重新有效确认。</w:t>
      </w:r>
    </w:p>
    <w:p>
      <w:pPr>
        <w:ind w:firstLine="560"/>
        <w:rPr>
          <w:rFonts w:hint="eastAsia"/>
        </w:rPr>
      </w:pPr>
      <w:r>
        <w:t>3.</w:t>
      </w:r>
      <w:r>
        <w:rPr>
          <w:rFonts w:hint="eastAsia"/>
        </w:rPr>
        <w:t>已知晓管理人将通过网络（包括但不限于微信群、钉钉群组等即时通信或通信群组）发布与债务人清算有关的各项通知和文书，且不再通过邮寄或电话方式通知及送达本人/单位，管理人一经发出，视为本人/单位已收到。</w:t>
      </w:r>
    </w:p>
    <w:p>
      <w:pPr>
        <w:ind w:right="1120" w:firstLine="560"/>
      </w:pPr>
    </w:p>
    <w:p>
      <w:pPr>
        <w:ind w:right="1120" w:firstLine="560"/>
        <w:rPr>
          <w:rFonts w:hint="eastAsia"/>
        </w:rPr>
      </w:pPr>
      <w:r>
        <w:t>债权人（单位盖章/自然人签字捺印）：</w:t>
      </w:r>
    </w:p>
    <w:p>
      <w:pPr>
        <w:ind w:right="1120" w:firstLine="560"/>
        <w:jc w:val="right"/>
      </w:pPr>
      <w:r>
        <w:t>年   月   日</w:t>
      </w:r>
    </w:p>
    <w:p>
      <w:pPr>
        <w:ind w:firstLine="480"/>
        <w:jc w:val="left"/>
        <w:rPr>
          <w:rFonts w:cs="Times New Roman"/>
          <w:b/>
          <w:color w:val="000000"/>
          <w:sz w:val="36"/>
          <w:szCs w:val="36"/>
        </w:rPr>
      </w:pPr>
      <w:r>
        <w:rPr>
          <w:rFonts w:cs="Times New Roman"/>
          <w:sz w:val="24"/>
          <w:szCs w:val="24"/>
        </w:rPr>
        <w:br w:type="page"/>
      </w:r>
    </w:p>
    <w:p>
      <w:pPr>
        <w:pStyle w:val="3"/>
        <w:ind w:firstLine="0" w:firstLineChars="0"/>
        <w:jc w:val="center"/>
        <w:rPr>
          <w:sz w:val="36"/>
          <w:szCs w:val="52"/>
        </w:rPr>
      </w:pPr>
      <w:r>
        <w:rPr>
          <w:sz w:val="36"/>
          <w:szCs w:val="52"/>
        </w:rPr>
        <w:t>法定代表人（负责人）身份证明</w:t>
      </w:r>
      <w:r>
        <w:rPr>
          <w:rFonts w:hint="eastAsia"/>
          <w:sz w:val="36"/>
          <w:szCs w:val="52"/>
        </w:rPr>
        <w:t>书</w:t>
      </w:r>
    </w:p>
    <w:p>
      <w:pPr>
        <w:pStyle w:val="20"/>
        <w:spacing w:before="156" w:beforeLines="50" w:after="156" w:afterLines="50" w:line="560" w:lineRule="exact"/>
        <w:ind w:firstLine="560" w:firstLineChars="200"/>
        <w:jc w:val="both"/>
        <w:rPr>
          <w:rFonts w:ascii="仿宋" w:hAnsi="仿宋" w:eastAsia="仿宋" w:cs="Times New Roman"/>
          <w:sz w:val="28"/>
          <w:szCs w:val="28"/>
        </w:rPr>
      </w:pPr>
    </w:p>
    <w:p>
      <w:pPr>
        <w:ind w:firstLine="560"/>
      </w:pPr>
      <w:r>
        <w:t>兹证明</w:t>
      </w:r>
      <w:r>
        <w:rPr>
          <w:u w:val="single"/>
        </w:rPr>
        <w:t xml:space="preserve">         </w:t>
      </w:r>
      <w:r>
        <w:t>在本单位担任</w:t>
      </w:r>
      <w:r>
        <w:rPr>
          <w:u w:val="single"/>
        </w:rPr>
        <w:t xml:space="preserve">       </w:t>
      </w:r>
      <w:r>
        <w:t>职务，为本单位法定代表人/负责人。</w:t>
      </w:r>
    </w:p>
    <w:p>
      <w:pPr>
        <w:ind w:firstLine="560"/>
      </w:pPr>
    </w:p>
    <w:p>
      <w:pPr>
        <w:ind w:right="840" w:firstLine="560"/>
        <w:jc w:val="right"/>
      </w:pPr>
      <w:r>
        <w:t xml:space="preserve">债权人（盖章）： </w:t>
      </w:r>
    </w:p>
    <w:p>
      <w:pPr>
        <w:ind w:firstLine="560"/>
        <w:jc w:val="right"/>
      </w:pPr>
      <w:r>
        <w:t>年       月       日</w:t>
      </w:r>
    </w:p>
    <w:p>
      <w:pPr>
        <w:ind w:firstLine="480"/>
        <w:rPr>
          <w:sz w:val="24"/>
          <w:szCs w:val="24"/>
        </w:rPr>
      </w:pPr>
    </w:p>
    <w:p>
      <w:pPr>
        <w:ind w:firstLine="0" w:firstLineChars="0"/>
        <w:rPr>
          <w:sz w:val="24"/>
          <w:szCs w:val="24"/>
        </w:rPr>
      </w:pPr>
      <w:r>
        <w:rPr>
          <w:sz w:val="24"/>
          <w:szCs w:val="24"/>
        </w:rPr>
        <w:t>附：法定代表人（负责人）身份证复印件</w:t>
      </w:r>
    </w:p>
    <w:p>
      <w:pPr>
        <w:ind w:firstLine="560"/>
        <w:jc w:val="left"/>
        <w:rPr>
          <w:rFonts w:cs="Times New Roman"/>
        </w:rPr>
      </w:pPr>
      <w:r>
        <w:rPr>
          <w:rFonts w:cs="Times New Roman"/>
        </w:rPr>
        <w:br w:type="page"/>
      </w:r>
    </w:p>
    <w:p>
      <w:pPr>
        <w:ind w:firstLine="723"/>
        <w:jc w:val="center"/>
        <w:rPr>
          <w:rFonts w:cs="Times New Roman"/>
          <w:sz w:val="36"/>
          <w:szCs w:val="36"/>
        </w:rPr>
      </w:pPr>
      <w:r>
        <w:rPr>
          <w:rFonts w:cs="Times New Roman"/>
          <w:b/>
          <w:bCs/>
          <w:sz w:val="36"/>
          <w:szCs w:val="36"/>
        </w:rPr>
        <w:t>授权委托书</w:t>
      </w:r>
    </w:p>
    <w:p>
      <w:pPr>
        <w:spacing w:before="156" w:beforeLines="50" w:after="156" w:afterLines="50" w:line="400" w:lineRule="exact"/>
        <w:ind w:firstLine="480"/>
        <w:rPr>
          <w:rFonts w:cs="Times New Roman"/>
          <w:sz w:val="24"/>
        </w:rPr>
      </w:pPr>
      <w:r>
        <w:rPr>
          <w:rFonts w:cs="Times New Roman"/>
          <w:sz w:val="24"/>
        </w:rPr>
        <w:t xml:space="preserve">委托人（债权人）： </w:t>
      </w:r>
      <w:r>
        <w:rPr>
          <w:rFonts w:cs="Times New Roman"/>
          <w:b/>
          <w:bCs/>
          <w:sz w:val="24"/>
        </w:rPr>
        <w:t xml:space="preserve">  </w:t>
      </w:r>
      <w:r>
        <w:rPr>
          <w:rFonts w:cs="Times New Roman"/>
          <w:sz w:val="24"/>
        </w:rPr>
        <w:t xml:space="preserve">               法定代表人（负责人）：</w:t>
      </w:r>
    </w:p>
    <w:p>
      <w:pPr>
        <w:spacing w:before="156" w:beforeLines="50" w:after="156" w:afterLines="50" w:line="400" w:lineRule="exact"/>
        <w:ind w:firstLine="480"/>
        <w:rPr>
          <w:rFonts w:cs="Times New Roman"/>
          <w:sz w:val="24"/>
        </w:rPr>
      </w:pPr>
      <w:r>
        <w:rPr>
          <w:rFonts w:cs="Times New Roman"/>
          <w:sz w:val="24"/>
        </w:rPr>
        <w:t>统一社会信用代码（身份证号码）：</w:t>
      </w:r>
    </w:p>
    <w:p>
      <w:pPr>
        <w:spacing w:before="156" w:beforeLines="50" w:after="156" w:afterLines="50" w:line="400" w:lineRule="exact"/>
        <w:ind w:firstLine="480"/>
        <w:rPr>
          <w:rFonts w:cs="Times New Roman"/>
          <w:sz w:val="24"/>
        </w:rPr>
      </w:pPr>
      <w:r>
        <w:rPr>
          <w:rFonts w:cs="Times New Roman"/>
          <w:sz w:val="24"/>
        </w:rPr>
        <w:t>住所地：                                联系方式：</w:t>
      </w:r>
    </w:p>
    <w:p>
      <w:pPr>
        <w:spacing w:before="156" w:beforeLines="50" w:after="156" w:afterLines="50" w:line="400" w:lineRule="exact"/>
        <w:ind w:firstLine="480"/>
        <w:rPr>
          <w:rFonts w:cs="Times New Roman"/>
          <w:sz w:val="24"/>
        </w:rPr>
      </w:pPr>
      <w:r>
        <w:rPr>
          <w:rFonts w:cs="Times New Roman"/>
          <w:sz w:val="24"/>
        </w:rPr>
        <w:t>受托人：                            身份证/执业证号码：</w:t>
      </w:r>
    </w:p>
    <w:p>
      <w:pPr>
        <w:spacing w:before="156" w:beforeLines="50" w:after="156" w:afterLines="50" w:line="400" w:lineRule="exact"/>
        <w:ind w:firstLine="480"/>
        <w:rPr>
          <w:rFonts w:cs="Times New Roman"/>
          <w:sz w:val="24"/>
        </w:rPr>
      </w:pPr>
      <w:r>
        <w:rPr>
          <w:rFonts w:cs="Times New Roman"/>
          <w:sz w:val="24"/>
        </w:rPr>
        <w:t>工作单位：                          联系方式：</w:t>
      </w:r>
    </w:p>
    <w:p>
      <w:pPr>
        <w:spacing w:before="156" w:beforeLines="50" w:after="156" w:afterLines="50" w:line="400" w:lineRule="exact"/>
        <w:ind w:firstLine="480"/>
        <w:rPr>
          <w:rFonts w:cs="Times New Roman"/>
          <w:sz w:val="24"/>
        </w:rPr>
      </w:pPr>
      <w:r>
        <w:rPr>
          <w:rFonts w:cs="Times New Roman"/>
          <w:sz w:val="24"/>
        </w:rPr>
        <w:t>受托人：                            身份证/执业证号码：</w:t>
      </w:r>
    </w:p>
    <w:p>
      <w:pPr>
        <w:spacing w:before="156" w:beforeLines="50" w:after="156" w:afterLines="50" w:line="400" w:lineRule="exact"/>
        <w:ind w:firstLine="480"/>
        <w:rPr>
          <w:rFonts w:cs="Times New Roman"/>
          <w:sz w:val="24"/>
        </w:rPr>
      </w:pPr>
      <w:r>
        <w:rPr>
          <w:rFonts w:cs="Times New Roman"/>
          <w:sz w:val="24"/>
        </w:rPr>
        <w:t>工作单位：                          联系方式：</w:t>
      </w:r>
    </w:p>
    <w:p>
      <w:pPr>
        <w:spacing w:before="156" w:beforeLines="50" w:after="156" w:afterLines="50" w:line="400" w:lineRule="exact"/>
        <w:ind w:firstLine="480"/>
        <w:rPr>
          <w:rFonts w:cs="Times New Roman"/>
          <w:sz w:val="24"/>
        </w:rPr>
      </w:pPr>
      <w:r>
        <w:rPr>
          <w:rFonts w:cs="Times New Roman"/>
          <w:sz w:val="24"/>
        </w:rPr>
        <w:t>委托人就</w:t>
      </w:r>
      <w:r>
        <w:rPr>
          <w:rFonts w:hint="eastAsia" w:cs="Times New Roman"/>
          <w:sz w:val="24"/>
          <w:lang w:eastAsia="zh-CN"/>
        </w:rPr>
        <w:t>重庆雄硕农业科技有限公司</w:t>
      </w:r>
      <w:r>
        <w:rPr>
          <w:rFonts w:cs="Times New Roman"/>
          <w:sz w:val="24"/>
        </w:rPr>
        <w:t>破产清算案（以下简称“本案”），特委托上述受托人作为代理人，参加本案的破产清算程序。受托人的代理权限为特别授权，包括但不限于：</w:t>
      </w:r>
    </w:p>
    <w:p>
      <w:pPr>
        <w:spacing w:before="156" w:beforeLines="50" w:after="156" w:afterLines="50" w:line="400" w:lineRule="exact"/>
        <w:ind w:firstLine="480"/>
        <w:rPr>
          <w:rFonts w:cs="Times New Roman"/>
          <w:sz w:val="24"/>
        </w:rPr>
      </w:pPr>
      <w:r>
        <w:rPr>
          <w:rFonts w:cs="Times New Roman"/>
          <w:sz w:val="24"/>
        </w:rPr>
        <w:t>1.代表我方向本案管理人申报债权、提交相关证明文件及资料，并处理债权申报相关事宜；</w:t>
      </w:r>
    </w:p>
    <w:p>
      <w:pPr>
        <w:spacing w:before="156" w:beforeLines="50" w:after="156" w:afterLines="50" w:line="400" w:lineRule="exact"/>
        <w:ind w:firstLine="480"/>
        <w:rPr>
          <w:rFonts w:cs="Times New Roman"/>
          <w:sz w:val="24"/>
        </w:rPr>
      </w:pPr>
      <w:r>
        <w:rPr>
          <w:rFonts w:cs="Times New Roman"/>
          <w:sz w:val="24"/>
        </w:rPr>
        <w:t>2.代表我方签署、递交、接收和转送有关本案的各类法律文件及其他文件资料；</w:t>
      </w:r>
    </w:p>
    <w:p>
      <w:pPr>
        <w:spacing w:before="156" w:beforeLines="50" w:after="156" w:afterLines="50" w:line="400" w:lineRule="exact"/>
        <w:ind w:firstLine="480"/>
        <w:rPr>
          <w:rFonts w:cs="Times New Roman"/>
          <w:sz w:val="24"/>
        </w:rPr>
      </w:pPr>
      <w:r>
        <w:rPr>
          <w:rFonts w:cs="Times New Roman"/>
          <w:sz w:val="24"/>
        </w:rPr>
        <w:t>3.代表我方参加本案听证会、债权人会议、债权人委员会等</w:t>
      </w:r>
      <w:r>
        <w:rPr>
          <w:rFonts w:hint="eastAsia" w:cs="Times New Roman"/>
          <w:sz w:val="24"/>
        </w:rPr>
        <w:t>所有</w:t>
      </w:r>
      <w:r>
        <w:rPr>
          <w:rFonts w:cs="Times New Roman"/>
          <w:sz w:val="24"/>
        </w:rPr>
        <w:t>破产清算程序活动，并发表意见和行使表决权；</w:t>
      </w:r>
    </w:p>
    <w:p>
      <w:pPr>
        <w:spacing w:before="156" w:beforeLines="50" w:after="156" w:afterLines="50" w:line="400" w:lineRule="exact"/>
        <w:ind w:firstLine="480"/>
      </w:pPr>
      <w:r>
        <w:rPr>
          <w:rFonts w:cs="Times New Roman"/>
          <w:sz w:val="24"/>
        </w:rPr>
        <w:t>4.处理与本案相关的其他法律事务。</w:t>
      </w:r>
    </w:p>
    <w:p>
      <w:pPr>
        <w:spacing w:before="156" w:beforeLines="50" w:after="156" w:afterLines="50" w:line="600" w:lineRule="exact"/>
        <w:ind w:right="960" w:firstLine="5040" w:firstLineChars="2100"/>
      </w:pPr>
      <w:r>
        <w:rPr>
          <w:rFonts w:cs="Times New Roman"/>
          <w:sz w:val="24"/>
        </w:rPr>
        <w:t>委托人盖章/签字：</w:t>
      </w:r>
    </w:p>
    <w:p>
      <w:pPr>
        <w:spacing w:before="156" w:beforeLines="50" w:after="156" w:afterLines="50" w:line="600" w:lineRule="exact"/>
        <w:ind w:right="480" w:firstLine="5280" w:firstLineChars="2200"/>
        <w:rPr>
          <w:rFonts w:cs="Times New Roman"/>
          <w:sz w:val="24"/>
        </w:rPr>
      </w:pPr>
      <w:r>
        <w:rPr>
          <w:rFonts w:cs="Times New Roman"/>
          <w:sz w:val="24"/>
        </w:rPr>
        <w:t>年   月   日</w:t>
      </w:r>
    </w:p>
    <w:p>
      <w:pPr>
        <w:spacing w:line="360" w:lineRule="exact"/>
        <w:ind w:firstLine="482"/>
        <w:rPr>
          <w:rFonts w:cs="Times New Roman"/>
          <w:b/>
          <w:bCs/>
          <w:sz w:val="24"/>
        </w:rPr>
      </w:pPr>
      <w:r>
        <w:rPr>
          <w:rFonts w:cs="Times New Roman"/>
          <w:b/>
          <w:bCs/>
          <w:sz w:val="24"/>
        </w:rPr>
        <w:t>附：1、委托人营业执照复印件、法定代表人身份证复印件、法定代表人身份证明书各一份；</w:t>
      </w:r>
    </w:p>
    <w:p>
      <w:pPr>
        <w:spacing w:line="360" w:lineRule="exact"/>
        <w:ind w:firstLine="482"/>
        <w:rPr>
          <w:rFonts w:cs="Times New Roman"/>
          <w:b/>
          <w:bCs/>
          <w:sz w:val="24"/>
        </w:rPr>
      </w:pPr>
      <w:r>
        <w:rPr>
          <w:rFonts w:cs="Times New Roman"/>
          <w:b/>
          <w:bCs/>
          <w:sz w:val="24"/>
        </w:rPr>
        <w:t>2、受托人身份证复印件一份（受托人为执业律师的提交律师事务所指派函和执业证复印件）；</w:t>
      </w:r>
    </w:p>
    <w:p>
      <w:pPr>
        <w:spacing w:line="360" w:lineRule="exact"/>
        <w:ind w:firstLine="482"/>
        <w:rPr>
          <w:rFonts w:cs="Times New Roman"/>
          <w:b/>
          <w:bCs/>
          <w:sz w:val="24"/>
        </w:rPr>
      </w:pPr>
      <w:r>
        <w:rPr>
          <w:rFonts w:cs="Times New Roman"/>
          <w:b/>
          <w:bCs/>
          <w:sz w:val="24"/>
        </w:rPr>
        <w:t>3、受托人联系电话：                          。</w:t>
      </w:r>
    </w:p>
    <w:tbl>
      <w:tblPr>
        <w:tblStyle w:val="1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7"/>
        <w:gridCol w:w="1870"/>
        <w:gridCol w:w="1318"/>
        <w:gridCol w:w="1318"/>
        <w:gridCol w:w="1364"/>
        <w:gridCol w:w="13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5000" w:type="pct"/>
            <w:gridSpan w:val="6"/>
            <w:tcBorders>
              <w:bottom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债权申报证明文件清单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000" w:type="pct"/>
            <w:gridSpan w:val="6"/>
            <w:tcBorders>
              <w:top w:val="single" w:color="000000" w:sz="4" w:space="0"/>
              <w:bottom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债权申请人：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3"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文件名称</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份数</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页数</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复印件或原件</w:t>
            </w:r>
          </w:p>
        </w:tc>
        <w:tc>
          <w:tcPr>
            <w:tcW w:w="779" w:type="pct"/>
            <w:tcBorders>
              <w:top w:val="single" w:color="000000" w:sz="4" w:space="0"/>
              <w:left w:val="single" w:color="000000" w:sz="4" w:space="0"/>
              <w:bottom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3"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9" w:type="pct"/>
            <w:tcBorders>
              <w:top w:val="single" w:color="000000" w:sz="4" w:space="0"/>
              <w:left w:val="single" w:color="000000" w:sz="4" w:space="0"/>
              <w:bottom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3"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9" w:type="pct"/>
            <w:tcBorders>
              <w:top w:val="single" w:color="000000" w:sz="4" w:space="0"/>
              <w:left w:val="single" w:color="000000" w:sz="4" w:space="0"/>
              <w:bottom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3"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9" w:type="pct"/>
            <w:tcBorders>
              <w:top w:val="single" w:color="000000" w:sz="4" w:space="0"/>
              <w:left w:val="single" w:color="000000" w:sz="4" w:space="0"/>
              <w:bottom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3"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9" w:type="pct"/>
            <w:tcBorders>
              <w:top w:val="single" w:color="000000" w:sz="4" w:space="0"/>
              <w:left w:val="single" w:color="000000" w:sz="4" w:space="0"/>
              <w:bottom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3"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9" w:type="pct"/>
            <w:tcBorders>
              <w:top w:val="single" w:color="000000" w:sz="4" w:space="0"/>
              <w:left w:val="single" w:color="000000" w:sz="4" w:space="0"/>
              <w:bottom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3"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9" w:type="pct"/>
            <w:tcBorders>
              <w:top w:val="single" w:color="000000" w:sz="4" w:space="0"/>
              <w:left w:val="single" w:color="000000" w:sz="4" w:space="0"/>
              <w:bottom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3"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9" w:type="pct"/>
            <w:tcBorders>
              <w:top w:val="single" w:color="000000" w:sz="4" w:space="0"/>
              <w:left w:val="single" w:color="000000" w:sz="4" w:space="0"/>
              <w:bottom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73" w:type="pct"/>
            <w:tcBorders>
              <w:top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c>
          <w:tcPr>
            <w:tcW w:w="779" w:type="pct"/>
            <w:tcBorders>
              <w:top w:val="single" w:color="000000" w:sz="4" w:space="0"/>
              <w:left w:val="single" w:color="000000" w:sz="4" w:space="0"/>
              <w:bottom w:val="single" w:color="000000" w:sz="4" w:space="0"/>
            </w:tcBorders>
            <w:shd w:val="clear" w:color="auto" w:fill="auto"/>
            <w:noWrap/>
            <w:vAlign w:val="center"/>
          </w:tcPr>
          <w:p>
            <w:pPr>
              <w:jc w:val="both"/>
              <w:rPr>
                <w:rFonts w:hint="eastAsia" w:ascii="宋体" w:hAnsi="宋体" w:eastAsia="宋体" w:cs="宋体"/>
                <w:i w:val="0"/>
                <w:iCs w:val="0"/>
                <w:color w:val="000000"/>
                <w:sz w:val="28"/>
                <w:szCs w:val="28"/>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5000" w:type="pct"/>
            <w:gridSpan w:val="6"/>
            <w:tcBorders>
              <w:top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债权人声明：本次提交的所有债权申报证明文件与原件一致，不存在伪造、变造等情形，否则自愿承担由此产生的法律责任。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签收人声明：本次债权申报证明文件的签收并不代表签收人对其申报债权以及提交文件的真实性、合法性、关联性的确认。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债权人（委托代理人）签字：              接收人签字：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提交时间：                              接收时间：</w:t>
            </w:r>
          </w:p>
        </w:tc>
      </w:tr>
    </w:tbl>
    <w:p>
      <w:pPr>
        <w:ind w:firstLine="562"/>
        <w:rPr>
          <w:b/>
          <w:bCs/>
          <w:highlight w:val="yellow"/>
        </w:rPr>
      </w:pPr>
    </w:p>
    <w:p>
      <w:pPr>
        <w:ind w:firstLine="560"/>
        <w:rPr>
          <w:rFonts w:hint="default" w:ascii="宋体" w:hAnsi="宋体" w:eastAsia="宋体" w:cs="宋体"/>
          <w:b/>
          <w:bCs/>
          <w:i w:val="0"/>
          <w:iCs w:val="0"/>
          <w:color w:val="000000"/>
          <w:kern w:val="0"/>
          <w:sz w:val="36"/>
          <w:szCs w:val="36"/>
          <w:u w:val="none"/>
          <w:lang w:val="en-US" w:eastAsia="zh-CN" w:bidi="ar"/>
        </w:rPr>
      </w:pPr>
      <w:r>
        <w:rPr>
          <w:rFonts w:hint="eastAsia" w:ascii="宋体" w:hAnsi="宋体" w:eastAsia="宋体" w:cs="宋体"/>
          <w:b/>
          <w:bCs/>
          <w:i w:val="0"/>
          <w:iCs w:val="0"/>
          <w:color w:val="000000"/>
          <w:kern w:val="0"/>
          <w:sz w:val="36"/>
          <w:szCs w:val="36"/>
          <w:u w:val="none"/>
          <w:lang w:val="en-US" w:eastAsia="zh-CN" w:bidi="ar"/>
        </w:rPr>
        <w:t>债权申报证明文件清单如下：</w:t>
      </w:r>
    </w:p>
    <w:p>
      <w:pPr>
        <w:ind w:firstLine="560"/>
        <w:rPr>
          <w:color w:val="auto"/>
          <w:highlight w:val="none"/>
        </w:rPr>
      </w:pPr>
      <w:r>
        <w:rPr>
          <w:color w:val="auto"/>
          <w:highlight w:val="none"/>
        </w:rPr>
        <w:t>1.合同（包括但不限于借、贷款合同，购、销货合同等）、协议、备忘录等证明存在债权债务关系的文件；</w:t>
      </w:r>
    </w:p>
    <w:p>
      <w:pPr>
        <w:ind w:firstLine="560"/>
        <w:rPr>
          <w:color w:val="auto"/>
          <w:highlight w:val="none"/>
        </w:rPr>
      </w:pPr>
      <w:r>
        <w:rPr>
          <w:color w:val="auto"/>
          <w:highlight w:val="none"/>
        </w:rPr>
        <w:t>2.各类票据、划账单、汇款单、对账单、提货单等合同履行凭证；</w:t>
      </w:r>
    </w:p>
    <w:p>
      <w:pPr>
        <w:ind w:firstLine="560"/>
        <w:rPr>
          <w:color w:val="auto"/>
          <w:highlight w:val="none"/>
        </w:rPr>
      </w:pPr>
      <w:r>
        <w:rPr>
          <w:color w:val="auto"/>
          <w:highlight w:val="none"/>
        </w:rPr>
        <w:t>3.债权如有担保的，还须提交抵押合同、质押合同、保证合同等文件及相关的证件（包括但不限于抵、质押登记等他项权利证）等担保材料，融资租赁类债权参照准备；</w:t>
      </w:r>
    </w:p>
    <w:p>
      <w:pPr>
        <w:ind w:firstLine="560"/>
        <w:rPr>
          <w:color w:val="auto"/>
          <w:highlight w:val="none"/>
        </w:rPr>
      </w:pPr>
      <w:r>
        <w:rPr>
          <w:color w:val="auto"/>
          <w:highlight w:val="none"/>
        </w:rPr>
        <w:t>4.债权的发生及变更（包括但不限于债权转移、债务承担、合同转让、债权债务重组、抵销、清偿）等材料；</w:t>
      </w:r>
    </w:p>
    <w:p>
      <w:pPr>
        <w:ind w:firstLine="560"/>
        <w:rPr>
          <w:color w:val="auto"/>
          <w:highlight w:val="none"/>
        </w:rPr>
      </w:pPr>
      <w:r>
        <w:rPr>
          <w:color w:val="auto"/>
          <w:highlight w:val="none"/>
        </w:rPr>
        <w:t>5.债权如涉及诉讼、仲裁、调解、保全、执行，还须提交诉讼、仲裁、调解、保全、执行有关的文件（包括但不限于已经判决尚未申请执行或正在向法院申请强制执行或正在进行中的案件的起诉书、仲裁申请书、诉讼保全申请书、保全裁定书、生效判决书、调解书、裁决书、执行申请书、法院执行裁定书、法院执行案件通知书等）；</w:t>
      </w:r>
    </w:p>
    <w:p>
      <w:pPr>
        <w:ind w:firstLine="560"/>
        <w:rPr>
          <w:color w:val="auto"/>
          <w:highlight w:val="none"/>
        </w:rPr>
      </w:pPr>
      <w:r>
        <w:rPr>
          <w:color w:val="auto"/>
          <w:highlight w:val="none"/>
        </w:rPr>
        <w:t>6.如债权人主张利息的，需提供利息计算方法、详细计算过程及依据的书面说明原件（需单位债权人盖章/自然人债权人签字并捺印）；</w:t>
      </w:r>
    </w:p>
    <w:p>
      <w:pPr>
        <w:ind w:firstLine="560"/>
        <w:rPr>
          <w:color w:val="auto"/>
          <w:highlight w:val="none"/>
        </w:rPr>
      </w:pPr>
      <w:r>
        <w:rPr>
          <w:color w:val="auto"/>
          <w:highlight w:val="none"/>
        </w:rPr>
        <w:t>7.债权人主张债权的相关证明资料，如催款、催收通知等；</w:t>
      </w:r>
    </w:p>
    <w:p>
      <w:pPr>
        <w:ind w:firstLine="560"/>
        <w:rPr>
          <w:color w:val="auto"/>
          <w:highlight w:val="none"/>
        </w:rPr>
      </w:pPr>
      <w:r>
        <w:rPr>
          <w:color w:val="auto"/>
          <w:highlight w:val="none"/>
        </w:rPr>
        <w:t>8.债务如有清偿情形的，须提供清偿凭证、协议等</w:t>
      </w:r>
      <w:r>
        <w:rPr>
          <w:rFonts w:hint="eastAsia"/>
          <w:color w:val="auto"/>
          <w:highlight w:val="none"/>
        </w:rPr>
        <w:t>；</w:t>
      </w:r>
    </w:p>
    <w:p>
      <w:pPr>
        <w:ind w:firstLine="560"/>
        <w:rPr>
          <w:color w:val="auto"/>
          <w:highlight w:val="none"/>
        </w:rPr>
      </w:pPr>
      <w:r>
        <w:rPr>
          <w:color w:val="auto"/>
          <w:highlight w:val="none"/>
        </w:rPr>
        <w:t>9.债权公证文书或相关公证文书；</w:t>
      </w:r>
    </w:p>
    <w:p>
      <w:pPr>
        <w:ind w:firstLine="560"/>
        <w:rPr>
          <w:color w:val="auto"/>
          <w:highlight w:val="none"/>
        </w:rPr>
      </w:pPr>
      <w:r>
        <w:rPr>
          <w:color w:val="auto"/>
          <w:highlight w:val="none"/>
        </w:rPr>
        <w:t>10.能够证明债权发生、变更、存续、诉讼时效中止、中断、延长等情况的其他材料；</w:t>
      </w:r>
    </w:p>
    <w:p>
      <w:pPr>
        <w:pStyle w:val="8"/>
        <w:ind w:firstLine="560"/>
        <w:rPr>
          <w:color w:val="auto"/>
          <w:highlight w:val="none"/>
        </w:rPr>
      </w:pPr>
      <w:r>
        <w:rPr>
          <w:color w:val="auto"/>
          <w:highlight w:val="none"/>
        </w:rPr>
        <w:t>11.</w:t>
      </w:r>
      <w:r>
        <w:rPr>
          <w:rFonts w:hint="eastAsia"/>
          <w:color w:val="auto"/>
          <w:highlight w:val="none"/>
        </w:rPr>
        <w:t>如申报债权为优先债权的，应当提供证明债权性质为优先债权的证据资料作为附件。</w:t>
      </w:r>
    </w:p>
    <w:p>
      <w:pPr>
        <w:ind w:firstLine="560"/>
        <w:rPr>
          <w:color w:val="auto"/>
          <w:highlight w:val="none"/>
        </w:rPr>
      </w:pPr>
      <w:r>
        <w:rPr>
          <w:color w:val="auto"/>
          <w:highlight w:val="none"/>
        </w:rPr>
        <w:t>12</w:t>
      </w:r>
      <w:r>
        <w:rPr>
          <w:rFonts w:hint="eastAsia"/>
          <w:color w:val="auto"/>
          <w:highlight w:val="none"/>
          <w:lang w:eastAsia="zh-Hans"/>
        </w:rPr>
        <w:t>.</w:t>
      </w:r>
      <w:r>
        <w:rPr>
          <w:color w:val="auto"/>
          <w:highlight w:val="none"/>
        </w:rPr>
        <w:t>债权人认为需要提交的其他材料。</w:t>
      </w:r>
    </w:p>
    <w:p>
      <w:pPr>
        <w:pStyle w:val="3"/>
        <w:ind w:firstLine="562"/>
        <w:rPr>
          <w:color w:val="auto"/>
          <w:highlight w:val="none"/>
        </w:rPr>
      </w:pPr>
      <w:r>
        <w:rPr>
          <w:color w:val="auto"/>
          <w:highlight w:val="none"/>
        </w:rPr>
        <w:t>六、提交债权申报材料有关注意事项</w:t>
      </w:r>
    </w:p>
    <w:p>
      <w:pPr>
        <w:ind w:firstLine="560"/>
        <w:rPr>
          <w:color w:val="auto"/>
          <w:highlight w:val="none"/>
        </w:rPr>
      </w:pPr>
      <w:r>
        <w:rPr>
          <w:color w:val="auto"/>
          <w:highlight w:val="none"/>
        </w:rPr>
        <w:t>1.各位债权人可登录网络申报网址,下载电子版《</w:t>
      </w:r>
      <w:r>
        <w:rPr>
          <w:rFonts w:hint="eastAsia"/>
          <w:color w:val="auto"/>
          <w:highlight w:val="none"/>
          <w:lang w:eastAsia="zh-CN"/>
        </w:rPr>
        <w:t>重庆雄硕农业科技有限公司</w:t>
      </w:r>
      <w:r>
        <w:rPr>
          <w:color w:val="auto"/>
          <w:highlight w:val="none"/>
        </w:rPr>
        <w:t>破产清算</w:t>
      </w:r>
      <w:r>
        <w:rPr>
          <w:rFonts w:hint="eastAsia"/>
          <w:color w:val="auto"/>
          <w:highlight w:val="none"/>
        </w:rPr>
        <w:t>案</w:t>
      </w:r>
      <w:r>
        <w:rPr>
          <w:color w:val="auto"/>
          <w:highlight w:val="none"/>
        </w:rPr>
        <w:t>债权申报指引》及附件。</w:t>
      </w:r>
    </w:p>
    <w:p>
      <w:pPr>
        <w:ind w:firstLine="560"/>
        <w:rPr>
          <w:color w:val="auto"/>
          <w:highlight w:val="none"/>
        </w:rPr>
      </w:pPr>
      <w:r>
        <w:rPr>
          <w:color w:val="auto"/>
          <w:highlight w:val="none"/>
        </w:rPr>
        <w:t>2.《债权申报材料目录》《债权申报表》《送达地址确认书》《承诺函》《法定代表人身份证明》《授权委托书》需制作原件，其他材料制作复印件。债权人为单位的，应在所提交的全部申报材料每一页加盖单位公章，每册加盖骑缝章；债权人为自然人的，由债权人本人在每一页上签字并捺印。</w:t>
      </w:r>
    </w:p>
    <w:p>
      <w:pPr>
        <w:pStyle w:val="8"/>
      </w:pPr>
    </w:p>
    <w:p>
      <w:pPr>
        <w:pStyle w:val="8"/>
      </w:pPr>
    </w:p>
    <w:p>
      <w:pPr>
        <w:pStyle w:val="8"/>
      </w:pPr>
    </w:p>
    <w:p>
      <w:pPr>
        <w:pStyle w:val="8"/>
      </w:pPr>
    </w:p>
    <w:p>
      <w:pPr>
        <w:pStyle w:val="8"/>
      </w:pPr>
    </w:p>
    <w:p>
      <w:pPr>
        <w:pStyle w:val="8"/>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56"/>
        <w:gridCol w:w="1161"/>
        <w:gridCol w:w="907"/>
        <w:gridCol w:w="1311"/>
        <w:gridCol w:w="1364"/>
        <w:gridCol w:w="1254"/>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利息计算清单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000" w:type="pct"/>
            <w:gridSpan w:val="7"/>
            <w:shd w:val="clear" w:color="auto" w:fill="auto"/>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债权人名称：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序号</w:t>
            </w:r>
          </w:p>
        </w:tc>
        <w:tc>
          <w:tcPr>
            <w:tcW w:w="720" w:type="pct"/>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本金</w:t>
            </w:r>
          </w:p>
        </w:tc>
        <w:tc>
          <w:tcPr>
            <w:tcW w:w="571" w:type="pct"/>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利率</w:t>
            </w:r>
          </w:p>
        </w:tc>
        <w:tc>
          <w:tcPr>
            <w:tcW w:w="808" w:type="pct"/>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开始计息日</w:t>
            </w:r>
          </w:p>
        </w:tc>
        <w:tc>
          <w:tcPr>
            <w:tcW w:w="839" w:type="pct"/>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停止计息日</w:t>
            </w:r>
          </w:p>
        </w:tc>
        <w:tc>
          <w:tcPr>
            <w:tcW w:w="774" w:type="pct"/>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利息总额</w:t>
            </w:r>
          </w:p>
        </w:tc>
        <w:tc>
          <w:tcPr>
            <w:tcW w:w="897" w:type="pct"/>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720" w:type="pct"/>
            <w:shd w:val="clear" w:color="auto" w:fill="auto"/>
            <w:vAlign w:val="center"/>
          </w:tcPr>
          <w:p>
            <w:pPr>
              <w:jc w:val="center"/>
              <w:rPr>
                <w:rFonts w:hint="eastAsia" w:ascii="宋体" w:hAnsi="宋体" w:eastAsia="宋体" w:cs="宋体"/>
                <w:i w:val="0"/>
                <w:iCs w:val="0"/>
                <w:color w:val="000000"/>
                <w:sz w:val="28"/>
                <w:szCs w:val="28"/>
                <w:u w:val="none"/>
              </w:rPr>
            </w:pPr>
          </w:p>
        </w:tc>
        <w:tc>
          <w:tcPr>
            <w:tcW w:w="571" w:type="pct"/>
            <w:shd w:val="clear" w:color="auto" w:fill="auto"/>
            <w:vAlign w:val="center"/>
          </w:tcPr>
          <w:p>
            <w:pPr>
              <w:jc w:val="center"/>
              <w:rPr>
                <w:rFonts w:hint="eastAsia" w:ascii="宋体" w:hAnsi="宋体" w:eastAsia="宋体" w:cs="宋体"/>
                <w:i w:val="0"/>
                <w:iCs w:val="0"/>
                <w:color w:val="000000"/>
                <w:sz w:val="28"/>
                <w:szCs w:val="28"/>
                <w:u w:val="none"/>
              </w:rPr>
            </w:pPr>
          </w:p>
        </w:tc>
        <w:tc>
          <w:tcPr>
            <w:tcW w:w="808" w:type="pct"/>
            <w:shd w:val="clear" w:color="auto" w:fill="auto"/>
            <w:vAlign w:val="center"/>
          </w:tcPr>
          <w:p>
            <w:pPr>
              <w:jc w:val="center"/>
              <w:rPr>
                <w:rFonts w:hint="eastAsia" w:ascii="宋体" w:hAnsi="宋体" w:eastAsia="宋体" w:cs="宋体"/>
                <w:i w:val="0"/>
                <w:iCs w:val="0"/>
                <w:color w:val="000000"/>
                <w:sz w:val="28"/>
                <w:szCs w:val="28"/>
                <w:u w:val="none"/>
              </w:rPr>
            </w:pPr>
          </w:p>
        </w:tc>
        <w:tc>
          <w:tcPr>
            <w:tcW w:w="839" w:type="pct"/>
            <w:shd w:val="clear" w:color="auto" w:fill="auto"/>
            <w:vAlign w:val="center"/>
          </w:tcPr>
          <w:p>
            <w:pPr>
              <w:jc w:val="center"/>
              <w:rPr>
                <w:rFonts w:hint="eastAsia" w:ascii="宋体" w:hAnsi="宋体" w:eastAsia="宋体" w:cs="宋体"/>
                <w:i w:val="0"/>
                <w:iCs w:val="0"/>
                <w:color w:val="000000"/>
                <w:sz w:val="28"/>
                <w:szCs w:val="28"/>
                <w:u w:val="none"/>
              </w:rPr>
            </w:pPr>
          </w:p>
        </w:tc>
        <w:tc>
          <w:tcPr>
            <w:tcW w:w="774" w:type="pct"/>
            <w:shd w:val="clear" w:color="auto" w:fill="auto"/>
            <w:vAlign w:val="center"/>
          </w:tcPr>
          <w:p>
            <w:pPr>
              <w:jc w:val="center"/>
              <w:rPr>
                <w:rFonts w:hint="eastAsia" w:ascii="宋体" w:hAnsi="宋体" w:eastAsia="宋体" w:cs="宋体"/>
                <w:i w:val="0"/>
                <w:iCs w:val="0"/>
                <w:color w:val="000000"/>
                <w:sz w:val="28"/>
                <w:szCs w:val="28"/>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720"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571"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08"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39"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774"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720"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571"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08"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39"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774"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720"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571"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08"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39"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774"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720"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571"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08"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39"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774"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720"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571"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08"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39"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774"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w:t>
            </w:r>
          </w:p>
        </w:tc>
        <w:tc>
          <w:tcPr>
            <w:tcW w:w="720"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571"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08"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39"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774" w:type="pct"/>
            <w:shd w:val="clear" w:color="auto" w:fill="auto"/>
            <w:noWrap/>
            <w:vAlign w:val="center"/>
          </w:tcPr>
          <w:p>
            <w:pPr>
              <w:jc w:val="center"/>
              <w:rPr>
                <w:rFonts w:hint="eastAsia" w:ascii="宋体" w:hAnsi="宋体" w:eastAsia="宋体" w:cs="宋体"/>
                <w:i w:val="0"/>
                <w:iCs w:val="0"/>
                <w:color w:val="000000"/>
                <w:sz w:val="28"/>
                <w:szCs w:val="28"/>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8</w:t>
            </w:r>
          </w:p>
        </w:tc>
        <w:tc>
          <w:tcPr>
            <w:tcW w:w="720"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571"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08"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39"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74"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9</w:t>
            </w:r>
          </w:p>
        </w:tc>
        <w:tc>
          <w:tcPr>
            <w:tcW w:w="720"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571"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08"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39"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74"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10</w:t>
            </w:r>
          </w:p>
        </w:tc>
        <w:tc>
          <w:tcPr>
            <w:tcW w:w="720"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571"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08"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39"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74"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8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20"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571"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08"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39"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74" w:type="pct"/>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97" w:type="pct"/>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spacing w:before="156" w:beforeLines="50" w:after="156" w:afterLines="50" w:line="480" w:lineRule="auto"/>
        <w:ind w:firstLine="1124"/>
        <w:jc w:val="center"/>
        <w:rPr>
          <w:rFonts w:cs="Times New Roman"/>
          <w:b/>
          <w:bCs/>
          <w:sz w:val="56"/>
          <w:szCs w:val="56"/>
        </w:rPr>
      </w:pPr>
    </w:p>
    <w:p>
      <w:pPr>
        <w:spacing w:before="156" w:beforeLines="50" w:after="156" w:afterLines="50" w:line="480" w:lineRule="auto"/>
        <w:ind w:left="-980" w:leftChars="-350" w:right="-980" w:rightChars="-350" w:firstLine="723"/>
        <w:jc w:val="center"/>
        <w:rPr>
          <w:rFonts w:cs="Times New Roman"/>
          <w:b/>
          <w:bCs/>
          <w:sz w:val="36"/>
          <w:szCs w:val="36"/>
        </w:rPr>
      </w:pPr>
      <w:r>
        <w:rPr>
          <w:rFonts w:hint="eastAsia" w:cs="Times New Roman"/>
          <w:b/>
          <w:bCs/>
          <w:sz w:val="36"/>
          <w:szCs w:val="36"/>
          <w:lang w:eastAsia="zh-CN"/>
        </w:rPr>
        <w:t>重庆雄硕农业科技有限公司</w:t>
      </w:r>
      <w:r>
        <w:rPr>
          <w:rFonts w:cs="Times New Roman"/>
          <w:b/>
          <w:bCs/>
          <w:sz w:val="36"/>
          <w:szCs w:val="36"/>
        </w:rPr>
        <w:t>破产清算案</w:t>
      </w:r>
    </w:p>
    <w:p>
      <w:pPr>
        <w:spacing w:before="156" w:beforeLines="50" w:after="156" w:afterLines="50" w:line="480" w:lineRule="auto"/>
        <w:ind w:left="-980" w:leftChars="-350" w:right="-980" w:rightChars="-350" w:firstLine="723"/>
        <w:jc w:val="center"/>
        <w:rPr>
          <w:rFonts w:cs="Times New Roman"/>
          <w:b/>
          <w:bCs/>
          <w:sz w:val="36"/>
          <w:szCs w:val="36"/>
        </w:rPr>
      </w:pPr>
      <w:r>
        <w:rPr>
          <w:rFonts w:cs="Times New Roman"/>
          <w:b/>
          <w:bCs/>
          <w:sz w:val="36"/>
          <w:szCs w:val="36"/>
        </w:rPr>
        <w:t>债权申报指引</w:t>
      </w:r>
    </w:p>
    <w:p>
      <w:pPr>
        <w:spacing w:before="156" w:beforeLines="50" w:after="156" w:afterLines="50" w:line="480" w:lineRule="auto"/>
        <w:ind w:firstLine="723"/>
        <w:jc w:val="center"/>
        <w:rPr>
          <w:rFonts w:cs="Times New Roman"/>
          <w:b/>
          <w:bCs/>
          <w:sz w:val="36"/>
          <w:szCs w:val="36"/>
        </w:rPr>
      </w:pPr>
    </w:p>
    <w:p>
      <w:pPr>
        <w:spacing w:before="156" w:beforeLines="50" w:after="156" w:afterLines="50" w:line="480" w:lineRule="auto"/>
        <w:ind w:firstLine="723"/>
        <w:jc w:val="center"/>
        <w:rPr>
          <w:rFonts w:cs="Times New Roman"/>
          <w:b/>
          <w:bCs/>
          <w:sz w:val="36"/>
          <w:szCs w:val="36"/>
        </w:rPr>
      </w:pPr>
    </w:p>
    <w:p>
      <w:pPr>
        <w:spacing w:before="156" w:beforeLines="50" w:after="156" w:afterLines="50" w:line="480" w:lineRule="auto"/>
        <w:ind w:firstLine="723"/>
        <w:jc w:val="center"/>
        <w:rPr>
          <w:rFonts w:cs="Times New Roman"/>
          <w:b/>
          <w:bCs/>
          <w:sz w:val="36"/>
          <w:szCs w:val="36"/>
        </w:rPr>
      </w:pPr>
    </w:p>
    <w:p>
      <w:pPr>
        <w:spacing w:before="156" w:beforeLines="50" w:after="156" w:afterLines="50" w:line="480" w:lineRule="auto"/>
        <w:ind w:firstLine="723"/>
        <w:jc w:val="center"/>
        <w:rPr>
          <w:rFonts w:cs="Times New Roman"/>
          <w:b/>
          <w:bCs/>
          <w:sz w:val="36"/>
          <w:szCs w:val="36"/>
        </w:rPr>
      </w:pPr>
    </w:p>
    <w:p>
      <w:pPr>
        <w:spacing w:before="156" w:beforeLines="50" w:after="156" w:afterLines="50" w:line="480" w:lineRule="auto"/>
        <w:ind w:firstLine="723"/>
        <w:jc w:val="center"/>
        <w:rPr>
          <w:rFonts w:cs="Times New Roman"/>
          <w:b/>
          <w:bCs/>
          <w:sz w:val="36"/>
          <w:szCs w:val="36"/>
        </w:rPr>
      </w:pPr>
    </w:p>
    <w:p>
      <w:pPr>
        <w:spacing w:before="156" w:beforeLines="50" w:after="156" w:afterLines="50" w:line="480" w:lineRule="auto"/>
        <w:ind w:firstLine="600"/>
        <w:jc w:val="center"/>
        <w:rPr>
          <w:rFonts w:cs="Times New Roman"/>
          <w:sz w:val="30"/>
          <w:szCs w:val="30"/>
        </w:rPr>
      </w:pPr>
      <w:r>
        <w:rPr>
          <w:rFonts w:hint="eastAsia" w:cs="Times New Roman"/>
          <w:sz w:val="30"/>
          <w:szCs w:val="30"/>
          <w:lang w:eastAsia="zh-CN"/>
        </w:rPr>
        <w:t>重庆雄硕农业科技有限公司</w:t>
      </w:r>
      <w:r>
        <w:rPr>
          <w:rFonts w:cs="Times New Roman"/>
          <w:sz w:val="30"/>
          <w:szCs w:val="30"/>
        </w:rPr>
        <w:t>管理人</w:t>
      </w:r>
    </w:p>
    <w:p>
      <w:pPr>
        <w:spacing w:before="156" w:beforeLines="50" w:after="156" w:afterLines="50" w:line="480" w:lineRule="auto"/>
        <w:ind w:firstLine="600"/>
        <w:jc w:val="center"/>
        <w:rPr>
          <w:rFonts w:hint="eastAsia" w:eastAsia="仿宋" w:cs="Times New Roman"/>
          <w:sz w:val="30"/>
          <w:szCs w:val="30"/>
          <w:lang w:eastAsia="zh-CN"/>
        </w:rPr>
      </w:pPr>
      <w:r>
        <w:rPr>
          <w:rFonts w:hint="eastAsia" w:cs="Times New Roman"/>
          <w:sz w:val="30"/>
          <w:szCs w:val="30"/>
          <w:lang w:eastAsia="zh-CN"/>
        </w:rPr>
        <w:t>二零二四年八月七日</w:t>
      </w:r>
    </w:p>
    <w:p>
      <w:pPr>
        <w:spacing w:before="156" w:beforeLines="50" w:after="156" w:afterLines="50" w:line="480" w:lineRule="auto"/>
        <w:ind w:firstLine="723"/>
        <w:jc w:val="center"/>
        <w:rPr>
          <w:rFonts w:cs="Times New Roman"/>
          <w:b/>
          <w:bCs/>
          <w:sz w:val="36"/>
          <w:szCs w:val="36"/>
        </w:rPr>
      </w:pPr>
    </w:p>
    <w:p>
      <w:pPr>
        <w:ind w:firstLine="723"/>
        <w:jc w:val="left"/>
        <w:rPr>
          <w:rFonts w:cs="Times New Roman"/>
          <w:b/>
          <w:bCs/>
          <w:sz w:val="36"/>
          <w:szCs w:val="36"/>
        </w:rPr>
      </w:pPr>
      <w:r>
        <w:rPr>
          <w:rFonts w:cs="Times New Roman"/>
          <w:b/>
          <w:bCs/>
          <w:sz w:val="36"/>
          <w:szCs w:val="36"/>
        </w:rPr>
        <w:br w:type="page"/>
      </w:r>
    </w:p>
    <w:bookmarkEnd w:id="0"/>
    <w:p>
      <w:pPr>
        <w:pStyle w:val="3"/>
        <w:ind w:firstLine="0" w:firstLineChars="0"/>
        <w:jc w:val="center"/>
        <w:rPr>
          <w:sz w:val="40"/>
          <w:szCs w:val="56"/>
        </w:rPr>
      </w:pPr>
      <w:r>
        <w:rPr>
          <w:rFonts w:hint="eastAsia"/>
          <w:sz w:val="40"/>
          <w:szCs w:val="56"/>
          <w:lang w:eastAsia="zh-CN"/>
        </w:rPr>
        <w:t>重庆雄硕农业科技有限公司</w:t>
      </w:r>
      <w:r>
        <w:rPr>
          <w:sz w:val="40"/>
          <w:szCs w:val="56"/>
        </w:rPr>
        <w:t>破产清算案</w:t>
      </w:r>
    </w:p>
    <w:p>
      <w:pPr>
        <w:pStyle w:val="3"/>
        <w:spacing w:before="120" w:after="120" w:line="560" w:lineRule="exact"/>
        <w:ind w:firstLine="0" w:firstLineChars="0"/>
        <w:jc w:val="center"/>
        <w:rPr>
          <w:sz w:val="44"/>
        </w:rPr>
      </w:pPr>
      <w:r>
        <w:rPr>
          <w:sz w:val="40"/>
          <w:szCs w:val="56"/>
        </w:rPr>
        <w:t>债权申报指引</w:t>
      </w:r>
      <w:r>
        <w:rPr>
          <w:sz w:val="44"/>
        </w:rPr>
        <w:cr/>
      </w:r>
    </w:p>
    <w:p>
      <w:pPr>
        <w:spacing w:before="120" w:after="120" w:line="560" w:lineRule="exact"/>
        <w:ind w:firstLine="0" w:firstLineChars="0"/>
        <w:rPr>
          <w:b/>
          <w:bCs/>
        </w:rPr>
      </w:pPr>
      <w:r>
        <w:rPr>
          <w:b/>
          <w:bCs/>
        </w:rPr>
        <w:t>各位债权人：</w:t>
      </w:r>
    </w:p>
    <w:p>
      <w:pPr>
        <w:ind w:firstLine="560"/>
        <w:rPr>
          <w:rFonts w:hint="eastAsia"/>
          <w:lang w:val="en-US" w:eastAsia="zh-Hans"/>
        </w:rPr>
      </w:pPr>
      <w:bookmarkStart w:id="1" w:name="_Hlk39848475"/>
      <w:r>
        <w:rPr>
          <w:rFonts w:hint="eastAsia"/>
          <w:lang w:val="en-US" w:eastAsia="zh-Hans"/>
        </w:rPr>
        <w:t>重庆市第五中级人民法院于2024年7月</w:t>
      </w:r>
      <w:r>
        <w:rPr>
          <w:rFonts w:hint="eastAsia"/>
          <w:lang w:val="en-US" w:eastAsia="zh-CN"/>
        </w:rPr>
        <w:t>22</w:t>
      </w:r>
      <w:r>
        <w:rPr>
          <w:rFonts w:hint="eastAsia"/>
          <w:lang w:val="en-US" w:eastAsia="zh-Hans"/>
        </w:rPr>
        <w:t>作出（2024）渝05破申493号民事裁定，</w:t>
      </w:r>
      <w:r>
        <w:rPr>
          <w:rFonts w:hint="eastAsia"/>
          <w:lang w:val="en-US" w:eastAsia="zh-CN"/>
        </w:rPr>
        <w:t>对</w:t>
      </w:r>
      <w:r>
        <w:rPr>
          <w:rFonts w:hint="eastAsia"/>
          <w:lang w:val="en-US" w:eastAsia="zh-Hans"/>
        </w:rPr>
        <w:t>重庆雄硕农业科技有限公司破产清算</w:t>
      </w:r>
      <w:r>
        <w:rPr>
          <w:rFonts w:hint="eastAsia"/>
          <w:lang w:val="en-US" w:eastAsia="zh-CN"/>
        </w:rPr>
        <w:t>一案予以受理，</w:t>
      </w:r>
      <w:r>
        <w:rPr>
          <w:rFonts w:hint="eastAsia"/>
          <w:lang w:val="en-US" w:eastAsia="zh-Hans"/>
        </w:rPr>
        <w:t>并于2024年8月</w:t>
      </w:r>
      <w:r>
        <w:rPr>
          <w:rFonts w:hint="eastAsia"/>
          <w:lang w:val="en-US" w:eastAsia="zh-CN"/>
        </w:rPr>
        <w:t>5作出</w:t>
      </w:r>
      <w:r>
        <w:rPr>
          <w:rFonts w:hint="eastAsia"/>
          <w:lang w:val="en-US" w:eastAsia="zh-Hans"/>
        </w:rPr>
        <w:t>（2024）渝05破220号决定书指定中税科信税务师事务所有限公司</w:t>
      </w:r>
      <w:r>
        <w:rPr>
          <w:rFonts w:hint="eastAsia"/>
          <w:lang w:val="en-US" w:eastAsia="zh-CN"/>
        </w:rPr>
        <w:t>担任</w:t>
      </w:r>
      <w:r>
        <w:rPr>
          <w:rFonts w:hint="eastAsia"/>
          <w:lang w:val="en-US" w:eastAsia="zh-Hans"/>
        </w:rPr>
        <w:t>重庆雄硕农业科技有限公司破产管理人。</w:t>
      </w:r>
    </w:p>
    <w:p>
      <w:pPr>
        <w:ind w:firstLine="560"/>
        <w:rPr>
          <w:rFonts w:hint="eastAsia"/>
          <w:lang w:val="en-US" w:eastAsia="zh-CN"/>
        </w:rPr>
      </w:pPr>
      <w:r>
        <w:rPr>
          <w:rFonts w:hint="eastAsia"/>
          <w:lang w:val="en-US" w:eastAsia="zh-CN"/>
        </w:rPr>
        <w:t>雄硕公司债权人应于2024年9月8日前，向管理人申报债权</w:t>
      </w:r>
      <w:r>
        <w:rPr>
          <w:rFonts w:hint="eastAsia"/>
          <w:b/>
          <w:bCs/>
          <w:lang w:val="en-US" w:eastAsia="zh-CN"/>
        </w:rPr>
        <w:t>(通信地址:重庆市渝北区天官殿街道财富中心FFC43 楼;联系人及联系电话:田宇濛19801339249;杨钧皓，13667630909)</w:t>
      </w:r>
      <w:r>
        <w:rPr>
          <w:rFonts w:hint="eastAsia"/>
          <w:lang w:val="en-US" w:eastAsia="zh-CN"/>
        </w:rPr>
        <w:t>。书面说明债权金额、有无财产担保及是否属于连带债权，并提供证据资料。如未能在上述期限申报债权，可在破产财产最后分配前补充申报。但此前已进行的分配无权要求补充分配，同时要承担为审查和确认补充申报债权所产生的费用。</w:t>
      </w:r>
      <w:r>
        <w:rPr>
          <w:rFonts w:hint="eastAsia"/>
          <w:b/>
          <w:bCs/>
          <w:lang w:val="en-US" w:eastAsia="zh-CN"/>
        </w:rPr>
        <w:t>经管理人通知，仍有债权人未申报债权、逾期申报债权的，管理人将按照《诉讼费交纳办法》第三章十三条第一款财产案件收费标准减半收取债权核查费用，该费用将用于支付为审查认定、核查补充申报债权产生的额外支出，包括重新召开债权人会议费用、合理办公差旅费用报酬等。</w:t>
      </w:r>
      <w:r>
        <w:rPr>
          <w:rFonts w:hint="eastAsia"/>
          <w:lang w:val="en-US" w:eastAsia="zh-CN"/>
        </w:rPr>
        <w:t>管理人将通知逾期申报债权人预缴有关费用，不预缴的视为未完成债权申报。未申报债权的，不得依照《中华人民共和国企业破产法》规定的程序行使权利雄硕公司的债务人或财产持有人应尽快向雄硕公司管理人清偿债务或交付财产。</w:t>
      </w:r>
    </w:p>
    <w:p>
      <w:pPr>
        <w:ind w:firstLine="560"/>
      </w:pPr>
      <w:r>
        <w:t>为明确债权申报的有关事项，帮助各位债权人顺利进行债权申报，现就相关注意事项说明如下，请各位债权人认真阅读，并按照要求尽快申报债权。</w:t>
      </w:r>
    </w:p>
    <w:bookmarkEnd w:id="1"/>
    <w:p>
      <w:pPr>
        <w:pStyle w:val="3"/>
        <w:ind w:firstLine="562"/>
      </w:pPr>
      <w:r>
        <w:t>一、债权申报主体及方式</w:t>
      </w:r>
    </w:p>
    <w:p>
      <w:pPr>
        <w:ind w:firstLine="560"/>
      </w:pPr>
      <w:r>
        <w:t>对债务人享有债权的自然人、法人或其他组织，可向管理人进行债权申报。具体说明如下：</w:t>
      </w:r>
    </w:p>
    <w:p>
      <w:pPr>
        <w:ind w:firstLine="560"/>
      </w:pPr>
      <w:r>
        <w:t>（一）已到期、未到期的债权、附条件、附期限的债权和诉讼、仲裁未决的债权均可以申报。</w:t>
      </w:r>
    </w:p>
    <w:p>
      <w:pPr>
        <w:ind w:firstLine="560"/>
      </w:pPr>
      <w:r>
        <w:t>（二）对于申报利息</w:t>
      </w:r>
      <w:r>
        <w:rPr>
          <w:rFonts w:hint="eastAsia"/>
        </w:rPr>
        <w:t>（违约金）</w:t>
      </w:r>
      <w:r>
        <w:t>的债权人，根据《中华人民共和国企业破产法》（以下简称“《企业破产法》”）第四十六条第二款的规定，</w:t>
      </w:r>
      <w:r>
        <w:rPr>
          <w:b/>
          <w:bCs/>
        </w:rPr>
        <w:t>利息</w:t>
      </w:r>
      <w:r>
        <w:rPr>
          <w:rFonts w:hint="eastAsia"/>
          <w:b/>
          <w:bCs/>
        </w:rPr>
        <w:t>（违约金）</w:t>
      </w:r>
      <w:r>
        <w:rPr>
          <w:b/>
          <w:bCs/>
        </w:rPr>
        <w:t>计算至破产清算受理日即202</w:t>
      </w:r>
      <w:r>
        <w:rPr>
          <w:rFonts w:hint="eastAsia"/>
          <w:b/>
          <w:bCs/>
          <w:lang w:val="en-US" w:eastAsia="zh-CN"/>
        </w:rPr>
        <w:t>4</w:t>
      </w:r>
      <w:r>
        <w:rPr>
          <w:b/>
          <w:bCs/>
        </w:rPr>
        <w:t>年</w:t>
      </w:r>
      <w:r>
        <w:rPr>
          <w:rFonts w:hint="eastAsia"/>
          <w:b/>
          <w:bCs/>
          <w:lang w:val="en-US" w:eastAsia="zh-CN"/>
        </w:rPr>
        <w:t>7</w:t>
      </w:r>
      <w:r>
        <w:rPr>
          <w:b/>
          <w:bCs/>
        </w:rPr>
        <w:t>月</w:t>
      </w:r>
      <w:r>
        <w:rPr>
          <w:rFonts w:hint="eastAsia"/>
          <w:b/>
          <w:bCs/>
        </w:rPr>
        <w:t>2</w:t>
      </w:r>
      <w:r>
        <w:rPr>
          <w:rFonts w:hint="eastAsia"/>
          <w:b/>
          <w:bCs/>
          <w:lang w:val="en-US" w:eastAsia="zh-CN"/>
        </w:rPr>
        <w:t>2</w:t>
      </w:r>
      <w:r>
        <w:rPr>
          <w:b/>
          <w:bCs/>
        </w:rPr>
        <w:t>日</w:t>
      </w:r>
      <w:r>
        <w:t>。</w:t>
      </w:r>
    </w:p>
    <w:p>
      <w:pPr>
        <w:ind w:firstLine="560"/>
      </w:pPr>
      <w:r>
        <w:t>（三）连带债权人可以由其中一人代表全体连带债权人申报，也可以共同一并申报。</w:t>
      </w:r>
    </w:p>
    <w:p>
      <w:pPr>
        <w:ind w:firstLine="560"/>
      </w:pPr>
      <w:r>
        <w:t>（四）债务人的保证人或者其他连带债务人已经代替债务人清偿债务的，可就其对债务人的求偿权申报债权。</w:t>
      </w:r>
    </w:p>
    <w:p>
      <w:pPr>
        <w:ind w:firstLine="560"/>
      </w:pPr>
      <w:r>
        <w:t>（五）债务人的保证人或者其他连带债务人尚未代替债务人清偿债务的，可以其对债务人的将来求偿权申报债权。但债权人已经向管理人申报全部债权的除外。</w:t>
      </w:r>
    </w:p>
    <w:p>
      <w:pPr>
        <w:ind w:firstLine="560"/>
      </w:pPr>
      <w:r>
        <w:t>（六）职工债权无需申报，由管理人统一调查核实。</w:t>
      </w:r>
    </w:p>
    <w:p>
      <w:pPr>
        <w:ind w:firstLine="560"/>
      </w:pPr>
      <w:r>
        <w:t>（七）债权人申报的债权如系在他人处受让，债权人申报债权时，应当提交相关证据材料（包括但不限于债权转让协议、债权转让通知）。</w:t>
      </w:r>
    </w:p>
    <w:p>
      <w:pPr>
        <w:ind w:firstLine="560"/>
      </w:pPr>
      <w:r>
        <w:t>（八）法律规定的其他可申报债权，债权人有权申报。</w:t>
      </w:r>
    </w:p>
    <w:p>
      <w:pPr>
        <w:pStyle w:val="3"/>
        <w:ind w:firstLine="562"/>
      </w:pPr>
      <w:r>
        <w:t>二、债权申报期限</w:t>
      </w:r>
    </w:p>
    <w:p>
      <w:pPr>
        <w:ind w:firstLine="560"/>
      </w:pPr>
      <w:r>
        <w:rPr>
          <w:rFonts w:hint="eastAsia"/>
        </w:rPr>
        <w:t>根据重庆市第五中级人民法院（2</w:t>
      </w:r>
      <w:r>
        <w:t>023</w:t>
      </w:r>
      <w:r>
        <w:rPr>
          <w:rFonts w:hint="eastAsia"/>
        </w:rPr>
        <w:t>）</w:t>
      </w:r>
      <w:r>
        <w:rPr>
          <w:rFonts w:hint="eastAsia"/>
          <w:lang w:eastAsia="zh-CN"/>
        </w:rPr>
        <w:t>渝05破220号</w:t>
      </w:r>
      <w:r>
        <w:rPr>
          <w:rFonts w:hint="eastAsia"/>
        </w:rPr>
        <w:t>《公告》，</w:t>
      </w:r>
      <w:r>
        <w:t>债权人</w:t>
      </w:r>
      <w:r>
        <w:rPr>
          <w:rFonts w:hint="eastAsia"/>
        </w:rPr>
        <w:t>应当</w:t>
      </w:r>
      <w:r>
        <w:t>在</w:t>
      </w:r>
      <w:r>
        <w:rPr>
          <w:b/>
          <w:bCs/>
        </w:rPr>
        <w:t>202</w:t>
      </w:r>
      <w:r>
        <w:rPr>
          <w:rFonts w:hint="eastAsia"/>
          <w:b/>
          <w:bCs/>
          <w:lang w:val="en-US" w:eastAsia="zh-CN"/>
        </w:rPr>
        <w:t>4</w:t>
      </w:r>
      <w:r>
        <w:rPr>
          <w:b/>
          <w:bCs/>
        </w:rPr>
        <w:t>年</w:t>
      </w:r>
      <w:r>
        <w:rPr>
          <w:rFonts w:hint="eastAsia"/>
          <w:b/>
          <w:bCs/>
          <w:lang w:val="en-US" w:eastAsia="zh-CN"/>
        </w:rPr>
        <w:t>9</w:t>
      </w:r>
      <w:r>
        <w:rPr>
          <w:b/>
          <w:bCs/>
        </w:rPr>
        <w:t>月</w:t>
      </w:r>
      <w:r>
        <w:rPr>
          <w:rFonts w:hint="eastAsia"/>
          <w:b/>
          <w:bCs/>
          <w:lang w:val="en-US" w:eastAsia="zh-CN"/>
        </w:rPr>
        <w:t>8</w:t>
      </w:r>
      <w:r>
        <w:rPr>
          <w:b/>
          <w:bCs/>
        </w:rPr>
        <w:t>日（含当日）</w:t>
      </w:r>
      <w:r>
        <w:t>前</w:t>
      </w:r>
      <w:r>
        <w:rPr>
          <w:rFonts w:hint="eastAsia"/>
        </w:rPr>
        <w:t>向管理人</w:t>
      </w:r>
      <w:r>
        <w:t>申报债权。</w:t>
      </w:r>
    </w:p>
    <w:p>
      <w:pPr>
        <w:ind w:firstLine="562"/>
        <w:rPr>
          <w:b/>
        </w:rPr>
      </w:pPr>
      <w:r>
        <w:rPr>
          <w:b/>
        </w:rPr>
        <w:t>三、债权申报方式</w:t>
      </w:r>
      <w:bookmarkStart w:id="2" w:name="_Hlk99784032"/>
    </w:p>
    <w:p>
      <w:pPr>
        <w:ind w:firstLine="560"/>
      </w:pPr>
      <w:r>
        <w:rPr>
          <w:rFonts w:hint="eastAsia"/>
        </w:rPr>
        <w:t>本次债权申报接受</w:t>
      </w:r>
      <w:r>
        <w:rPr>
          <w:rFonts w:hint="eastAsia"/>
          <w:b/>
          <w:bCs/>
        </w:rPr>
        <w:t>网络申报</w:t>
      </w:r>
      <w:r>
        <w:rPr>
          <w:rFonts w:hint="eastAsia"/>
        </w:rPr>
        <w:t>和</w:t>
      </w:r>
      <w:r>
        <w:rPr>
          <w:rFonts w:hint="eastAsia"/>
          <w:b/>
          <w:bCs/>
        </w:rPr>
        <w:t>邮寄</w:t>
      </w:r>
      <w:r>
        <w:t>、</w:t>
      </w:r>
      <w:r>
        <w:rPr>
          <w:rFonts w:hint="eastAsia"/>
          <w:b/>
          <w:bCs/>
          <w:lang w:eastAsia="zh-Hans"/>
        </w:rPr>
        <w:t>现场</w:t>
      </w:r>
      <w:r>
        <w:rPr>
          <w:rFonts w:hint="eastAsia"/>
          <w:lang w:eastAsia="zh-Hans"/>
        </w:rPr>
        <w:t>三种</w:t>
      </w:r>
      <w:r>
        <w:rPr>
          <w:rFonts w:hint="eastAsia"/>
        </w:rPr>
        <w:t>申报方式。管理人建议、鼓励债权人优先通过网络方式申报债权</w:t>
      </w:r>
      <w:bookmarkEnd w:id="2"/>
      <w:r>
        <w:t>。</w:t>
      </w:r>
    </w:p>
    <w:p>
      <w:pPr>
        <w:ind w:firstLine="562"/>
        <w:rPr>
          <w:b/>
          <w:bCs/>
        </w:rPr>
      </w:pPr>
      <w:r>
        <w:rPr>
          <w:b/>
          <w:bCs/>
        </w:rPr>
        <w:t>（一）网络申报</w:t>
      </w:r>
    </w:p>
    <w:p>
      <w:pPr>
        <w:ind w:firstLine="560"/>
      </w:pPr>
      <w:r>
        <w:t>债权人可登录网络申报系统，根据网络申报系统的流程和指引，依次进行主体资格认证、债权申报信息填列、上传证据材料等步骤后完成债权申报。债权申报完成后需点击提交。系统支持查看已提交的债权申报信息。</w:t>
      </w:r>
      <w:r>
        <w:rPr>
          <w:rFonts w:hint="eastAsia"/>
          <w:b/>
          <w:bCs/>
        </w:rPr>
        <w:t>具体操作流程如下：</w:t>
      </w:r>
    </w:p>
    <w:p>
      <w:pPr>
        <w:ind w:firstLine="560"/>
      </w:pPr>
      <w:r>
        <w:rPr>
          <w:rFonts w:hint="eastAsia"/>
        </w:rPr>
        <w:t>1</w:t>
      </w:r>
      <w:r>
        <w:t>.</w:t>
      </w:r>
      <w:r>
        <w:rPr>
          <w:rFonts w:hint="eastAsia"/>
        </w:rPr>
        <w:t>登陆“重庆法院公众服务网”（</w:t>
      </w:r>
      <w:r>
        <w:fldChar w:fldCharType="begin"/>
      </w:r>
      <w:r>
        <w:instrText xml:space="preserve"> HYPERLINK "http://www.cqfygzfw.gov.cn/" </w:instrText>
      </w:r>
      <w:r>
        <w:fldChar w:fldCharType="separate"/>
      </w:r>
      <w:r>
        <w:rPr>
          <w:rStyle w:val="18"/>
        </w:rPr>
        <w:t>http://www.cqfygzfw.gov.cn/</w:t>
      </w:r>
      <w:r>
        <w:rPr>
          <w:rStyle w:val="18"/>
        </w:rPr>
        <w:fldChar w:fldCharType="end"/>
      </w:r>
      <w:r>
        <w:rPr>
          <w:rFonts w:hint="eastAsia"/>
        </w:rPr>
        <w:t>），点击“破产管理”</w:t>
      </w:r>
    </w:p>
    <w:p>
      <w:pPr>
        <w:spacing w:before="156"/>
        <w:ind w:firstLine="0" w:firstLineChars="0"/>
        <w:jc w:val="center"/>
      </w:pPr>
      <w:r>
        <w:drawing>
          <wp:inline distT="0" distB="0" distL="0" distR="0">
            <wp:extent cx="5424170" cy="3314700"/>
            <wp:effectExtent l="0" t="0" r="11430" b="12700"/>
            <wp:docPr id="1" name="图片 1"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 网站&#10;&#10;描述已自动生成"/>
                    <pic:cNvPicPr>
                      <a:picLocks noChangeAspect="1"/>
                    </pic:cNvPicPr>
                  </pic:nvPicPr>
                  <pic:blipFill>
                    <a:blip r:embed="rId7"/>
                    <a:stretch>
                      <a:fillRect/>
                    </a:stretch>
                  </pic:blipFill>
                  <pic:spPr>
                    <a:xfrm>
                      <a:off x="0" y="0"/>
                      <a:ext cx="5424170" cy="3322958"/>
                    </a:xfrm>
                    <a:prstGeom prst="rect">
                      <a:avLst/>
                    </a:prstGeom>
                  </pic:spPr>
                </pic:pic>
              </a:graphicData>
            </a:graphic>
          </wp:inline>
        </w:drawing>
      </w:r>
    </w:p>
    <w:p>
      <w:pPr>
        <w:spacing w:before="156"/>
        <w:ind w:firstLine="560"/>
      </w:pPr>
      <w:r>
        <w:br w:type="page"/>
      </w:r>
    </w:p>
    <w:p>
      <w:pPr>
        <w:spacing w:before="156"/>
        <w:ind w:firstLine="560"/>
      </w:pPr>
      <w:r>
        <w:t>2.</w:t>
      </w:r>
      <w:r>
        <w:rPr>
          <w:rFonts w:hint="eastAsia"/>
        </w:rPr>
        <w:t>点击“我是债权人”</w:t>
      </w:r>
    </w:p>
    <w:p>
      <w:pPr>
        <w:spacing w:before="156"/>
        <w:ind w:firstLine="0" w:firstLineChars="0"/>
      </w:pPr>
      <w:r>
        <w:drawing>
          <wp:inline distT="0" distB="0" distL="0" distR="0">
            <wp:extent cx="5352415" cy="3235325"/>
            <wp:effectExtent l="0" t="0" r="6985" b="15875"/>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pic:cNvPicPr>
                  </pic:nvPicPr>
                  <pic:blipFill>
                    <a:blip r:embed="rId8"/>
                    <a:stretch>
                      <a:fillRect/>
                    </a:stretch>
                  </pic:blipFill>
                  <pic:spPr>
                    <a:xfrm>
                      <a:off x="0" y="0"/>
                      <a:ext cx="5352415" cy="3235325"/>
                    </a:xfrm>
                    <a:prstGeom prst="rect">
                      <a:avLst/>
                    </a:prstGeom>
                  </pic:spPr>
                </pic:pic>
              </a:graphicData>
            </a:graphic>
          </wp:inline>
        </w:drawing>
      </w:r>
    </w:p>
    <w:p>
      <w:pPr>
        <w:spacing w:before="156"/>
        <w:ind w:firstLine="0" w:firstLineChars="0"/>
      </w:pPr>
      <w:r>
        <w:t>3.</w:t>
      </w:r>
      <w:r>
        <w:rPr>
          <w:rFonts w:hint="eastAsia"/>
        </w:rPr>
        <w:t>已有账号请填写账号信息登陆，如无账号，点击“用户注册”</w:t>
      </w:r>
      <w:r>
        <w:drawing>
          <wp:inline distT="0" distB="0" distL="0" distR="0">
            <wp:extent cx="5408930" cy="3479165"/>
            <wp:effectExtent l="0" t="0" r="1270" b="635"/>
            <wp:docPr id="2" name="图片 2" descr="F:\微信\WeChat Files\wxid_hfhxcgpm1sre12\FileStorage\Temp\1692583929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微信\WeChat Files\wxid_hfhxcgpm1sre12\FileStorage\Temp\169258392986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8930" cy="3479165"/>
                    </a:xfrm>
                    <a:prstGeom prst="rect">
                      <a:avLst/>
                    </a:prstGeom>
                    <a:noFill/>
                    <a:ln>
                      <a:noFill/>
                    </a:ln>
                  </pic:spPr>
                </pic:pic>
              </a:graphicData>
            </a:graphic>
          </wp:inline>
        </w:drawing>
      </w:r>
    </w:p>
    <w:p>
      <w:pPr>
        <w:spacing w:before="156"/>
        <w:ind w:firstLine="560"/>
      </w:pPr>
      <w:r>
        <w:br w:type="page"/>
      </w:r>
    </w:p>
    <w:p>
      <w:pPr>
        <w:spacing w:before="156"/>
        <w:ind w:firstLine="560"/>
      </w:pPr>
      <w:r>
        <w:t>4.</w:t>
      </w:r>
      <w:r>
        <w:rPr>
          <w:rFonts w:hint="eastAsia"/>
        </w:rPr>
        <w:t>填写信息注册账号</w:t>
      </w:r>
    </w:p>
    <w:p>
      <w:pPr>
        <w:spacing w:before="156" w:line="260" w:lineRule="auto"/>
        <w:ind w:firstLine="0" w:firstLineChars="0"/>
      </w:pPr>
      <w:r>
        <w:drawing>
          <wp:inline distT="0" distB="0" distL="0" distR="0">
            <wp:extent cx="5288915" cy="3195320"/>
            <wp:effectExtent l="0" t="0" r="19685" b="5080"/>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pic:cNvPicPr>
                  </pic:nvPicPr>
                  <pic:blipFill>
                    <a:blip r:embed="rId10"/>
                    <a:stretch>
                      <a:fillRect/>
                    </a:stretch>
                  </pic:blipFill>
                  <pic:spPr>
                    <a:xfrm>
                      <a:off x="0" y="0"/>
                      <a:ext cx="5288915" cy="3195320"/>
                    </a:xfrm>
                    <a:prstGeom prst="rect">
                      <a:avLst/>
                    </a:prstGeom>
                  </pic:spPr>
                </pic:pic>
              </a:graphicData>
            </a:graphic>
          </wp:inline>
        </w:drawing>
      </w:r>
    </w:p>
    <w:p>
      <w:pPr>
        <w:spacing w:before="156"/>
        <w:ind w:firstLine="0" w:firstLineChars="0"/>
      </w:pPr>
      <w:r>
        <w:rPr>
          <w:rFonts w:hint="eastAsia"/>
        </w:rPr>
        <w:t>5</w:t>
      </w:r>
      <w:r>
        <w:t>.</w:t>
      </w:r>
      <w:r>
        <w:rPr>
          <w:rFonts w:hint="eastAsia"/>
        </w:rPr>
        <w:t>登陆账号（</w:t>
      </w:r>
      <w:r>
        <w:rPr>
          <w:rFonts w:hint="eastAsia"/>
          <w:b/>
          <w:bCs/>
          <w:u w:val="single"/>
        </w:rPr>
        <w:t>请注意，初始账号的登陆密码为“admin</w:t>
      </w:r>
      <w:r>
        <w:rPr>
          <w:b/>
          <w:bCs/>
          <w:u w:val="single"/>
        </w:rPr>
        <w:t>963.</w:t>
      </w:r>
      <w:r>
        <w:rPr>
          <w:rFonts w:hint="eastAsia"/>
          <w:b/>
          <w:bCs/>
          <w:u w:val="single"/>
        </w:rPr>
        <w:t>”）</w:t>
      </w:r>
      <w:r>
        <w:rPr>
          <w:rFonts w:hint="eastAsia"/>
        </w:rPr>
        <w:t>，申报债权</w:t>
      </w:r>
      <w:r>
        <w:t xml:space="preserve">   </w:t>
      </w:r>
      <w:r>
        <w:rPr>
          <w:rFonts w:hint="eastAsia"/>
        </w:rPr>
        <w:t>（1）查找案件：点击“案件管理”</w:t>
      </w:r>
      <w:r>
        <w:t>-</w:t>
      </w:r>
      <w:r>
        <w:rPr>
          <w:rFonts w:hint="eastAsia"/>
        </w:rPr>
        <w:t>“选择申报案件”</w:t>
      </w:r>
    </w:p>
    <w:p>
      <w:pPr>
        <w:spacing w:before="156" w:line="260" w:lineRule="auto"/>
        <w:ind w:firstLine="0" w:firstLineChars="0"/>
      </w:pPr>
      <w:r>
        <w:drawing>
          <wp:inline distT="0" distB="0" distL="0" distR="0">
            <wp:extent cx="5403850" cy="3465830"/>
            <wp:effectExtent l="0" t="0" r="6350" b="13970"/>
            <wp:docPr id="5" name="图片 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文本, 应用程序&#10;&#10;描述已自动生成"/>
                    <pic:cNvPicPr>
                      <a:picLocks noChangeAspect="1"/>
                    </pic:cNvPicPr>
                  </pic:nvPicPr>
                  <pic:blipFill>
                    <a:blip r:embed="rId11"/>
                    <a:stretch>
                      <a:fillRect/>
                    </a:stretch>
                  </pic:blipFill>
                  <pic:spPr>
                    <a:xfrm>
                      <a:off x="0" y="0"/>
                      <a:ext cx="5403850" cy="3465830"/>
                    </a:xfrm>
                    <a:prstGeom prst="rect">
                      <a:avLst/>
                    </a:prstGeom>
                  </pic:spPr>
                </pic:pic>
              </a:graphicData>
            </a:graphic>
          </wp:inline>
        </w:drawing>
      </w:r>
    </w:p>
    <w:p>
      <w:pPr>
        <w:spacing w:before="156"/>
        <w:ind w:firstLine="560"/>
      </w:pPr>
      <w:r>
        <w:rPr>
          <w:rFonts w:hint="eastAsia"/>
        </w:rPr>
        <w:t>（2）在“案号”处输入</w:t>
      </w:r>
      <w:r>
        <w:rPr>
          <w:rFonts w:hint="eastAsia"/>
          <w:b/>
          <w:bCs/>
          <w:u w:val="single"/>
        </w:rPr>
        <w:t>“（2</w:t>
      </w:r>
      <w:r>
        <w:rPr>
          <w:b/>
          <w:bCs/>
          <w:u w:val="single"/>
        </w:rPr>
        <w:t>023</w:t>
      </w:r>
      <w:r>
        <w:rPr>
          <w:rFonts w:hint="eastAsia"/>
          <w:b/>
          <w:bCs/>
          <w:u w:val="single"/>
        </w:rPr>
        <w:t>）</w:t>
      </w:r>
      <w:r>
        <w:rPr>
          <w:rFonts w:hint="eastAsia"/>
          <w:b/>
          <w:bCs/>
          <w:u w:val="single"/>
          <w:lang w:eastAsia="zh-CN"/>
        </w:rPr>
        <w:t>渝05破220号</w:t>
      </w:r>
      <w:r>
        <w:rPr>
          <w:rFonts w:hint="eastAsia"/>
          <w:b/>
          <w:bCs/>
          <w:u w:val="single"/>
        </w:rPr>
        <w:t>”</w:t>
      </w:r>
      <w:r>
        <w:rPr>
          <w:rFonts w:hint="eastAsia"/>
        </w:rPr>
        <w:t>后点击“查询”检索破产案件</w:t>
      </w:r>
    </w:p>
    <w:p>
      <w:pPr>
        <w:spacing w:before="156" w:line="260" w:lineRule="auto"/>
        <w:ind w:firstLine="0" w:firstLineChars="0"/>
      </w:pPr>
      <w:r>
        <w:drawing>
          <wp:inline distT="0" distB="0" distL="0" distR="0">
            <wp:extent cx="5306695" cy="3093085"/>
            <wp:effectExtent l="0" t="0" r="1905" b="5715"/>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12"/>
                    <a:stretch>
                      <a:fillRect/>
                    </a:stretch>
                  </pic:blipFill>
                  <pic:spPr>
                    <a:xfrm>
                      <a:off x="0" y="0"/>
                      <a:ext cx="5306695" cy="3093085"/>
                    </a:xfrm>
                    <a:prstGeom prst="rect">
                      <a:avLst/>
                    </a:prstGeom>
                  </pic:spPr>
                </pic:pic>
              </a:graphicData>
            </a:graphic>
          </wp:inline>
        </w:drawing>
      </w:r>
      <w:r>
        <w:rPr>
          <w:rFonts w:hint="eastAsia"/>
        </w:rPr>
        <w:t>（3）查询案件后，点击右侧的“选择”，弹窗界面点击“确定”</w:t>
      </w:r>
      <w:r>
        <w:drawing>
          <wp:inline distT="0" distB="0" distL="0" distR="0">
            <wp:extent cx="5429250" cy="1809750"/>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pic:cNvPicPr>
                  </pic:nvPicPr>
                  <pic:blipFill>
                    <a:blip r:embed="rId13"/>
                    <a:stretch>
                      <a:fillRect/>
                    </a:stretch>
                  </pic:blipFill>
                  <pic:spPr>
                    <a:xfrm>
                      <a:off x="0" y="0"/>
                      <a:ext cx="5429250" cy="1809750"/>
                    </a:xfrm>
                    <a:prstGeom prst="rect">
                      <a:avLst/>
                    </a:prstGeom>
                  </pic:spPr>
                </pic:pic>
              </a:graphicData>
            </a:graphic>
          </wp:inline>
        </w:drawing>
      </w:r>
      <w:r>
        <w:drawing>
          <wp:inline distT="0" distB="0" distL="0" distR="0">
            <wp:extent cx="5411470" cy="2052320"/>
            <wp:effectExtent l="0" t="0" r="24130" b="5080"/>
            <wp:docPr id="8" name="图片 8"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 网站&#10;&#10;描述已自动生成"/>
                    <pic:cNvPicPr>
                      <a:picLocks noChangeAspect="1"/>
                    </pic:cNvPicPr>
                  </pic:nvPicPr>
                  <pic:blipFill>
                    <a:blip r:embed="rId14"/>
                    <a:stretch>
                      <a:fillRect/>
                    </a:stretch>
                  </pic:blipFill>
                  <pic:spPr>
                    <a:xfrm>
                      <a:off x="0" y="0"/>
                      <a:ext cx="5411470" cy="2052320"/>
                    </a:xfrm>
                    <a:prstGeom prst="rect">
                      <a:avLst/>
                    </a:prstGeom>
                  </pic:spPr>
                </pic:pic>
              </a:graphicData>
            </a:graphic>
          </wp:inline>
        </w:drawing>
      </w:r>
      <w:r>
        <w:br w:type="page"/>
      </w:r>
    </w:p>
    <w:p>
      <w:pPr>
        <w:spacing w:before="156"/>
        <w:ind w:firstLine="0" w:firstLineChars="0"/>
      </w:pPr>
      <w:r>
        <w:rPr>
          <w:rFonts w:hint="eastAsia"/>
        </w:rPr>
        <w:t>（4）点击“案件管理”-“我的待申报债权”-“债权申报”进入债权申报界面</w:t>
      </w:r>
    </w:p>
    <w:p>
      <w:pPr>
        <w:spacing w:before="156"/>
        <w:ind w:firstLine="0" w:firstLineChars="0"/>
      </w:pPr>
      <w:r>
        <w:drawing>
          <wp:inline distT="0" distB="0" distL="0" distR="0">
            <wp:extent cx="5791200" cy="3545205"/>
            <wp:effectExtent l="0" t="0" r="0" b="10795"/>
            <wp:docPr id="9" name="图片 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10;&#10;描述已自动生成"/>
                    <pic:cNvPicPr>
                      <a:picLocks noChangeAspect="1"/>
                    </pic:cNvPicPr>
                  </pic:nvPicPr>
                  <pic:blipFill>
                    <a:blip r:embed="rId15"/>
                    <a:stretch>
                      <a:fillRect/>
                    </a:stretch>
                  </pic:blipFill>
                  <pic:spPr>
                    <a:xfrm>
                      <a:off x="0" y="0"/>
                      <a:ext cx="5791200" cy="3545205"/>
                    </a:xfrm>
                    <a:prstGeom prst="rect">
                      <a:avLst/>
                    </a:prstGeom>
                  </pic:spPr>
                </pic:pic>
              </a:graphicData>
            </a:graphic>
          </wp:inline>
        </w:drawing>
      </w:r>
    </w:p>
    <w:p>
      <w:pPr>
        <w:spacing w:before="156"/>
        <w:ind w:firstLine="0" w:firstLineChars="0"/>
        <w:rPr>
          <w:rFonts w:hint="eastAsia"/>
        </w:rPr>
      </w:pPr>
      <w:r>
        <w:drawing>
          <wp:inline distT="0" distB="0" distL="0" distR="0">
            <wp:extent cx="5791200" cy="3584575"/>
            <wp:effectExtent l="0" t="0" r="0" b="22225"/>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16"/>
                    <a:stretch>
                      <a:fillRect/>
                    </a:stretch>
                  </pic:blipFill>
                  <pic:spPr>
                    <a:xfrm>
                      <a:off x="0" y="0"/>
                      <a:ext cx="5791200" cy="3584575"/>
                    </a:xfrm>
                    <a:prstGeom prst="rect">
                      <a:avLst/>
                    </a:prstGeom>
                  </pic:spPr>
                </pic:pic>
              </a:graphicData>
            </a:graphic>
          </wp:inline>
        </w:drawing>
      </w:r>
    </w:p>
    <w:p>
      <w:pPr>
        <w:spacing w:before="156"/>
        <w:ind w:firstLine="560"/>
      </w:pPr>
      <w:r>
        <w:rPr>
          <w:rFonts w:hint="eastAsia"/>
        </w:rPr>
        <w:t>（5）依次根据债权申报需求，填写内容以及上传文件</w:t>
      </w:r>
    </w:p>
    <w:p>
      <w:pPr>
        <w:spacing w:before="156" w:line="260" w:lineRule="auto"/>
        <w:ind w:firstLine="0" w:firstLineChars="0"/>
      </w:pPr>
      <w:r>
        <w:drawing>
          <wp:inline distT="0" distB="0" distL="0" distR="0">
            <wp:extent cx="5374005" cy="3442335"/>
            <wp:effectExtent l="0" t="0" r="10795" b="12065"/>
            <wp:docPr id="13" name="图片 1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应用程序&#10;&#10;描述已自动生成"/>
                    <pic:cNvPicPr>
                      <a:picLocks noChangeAspect="1"/>
                    </pic:cNvPicPr>
                  </pic:nvPicPr>
                  <pic:blipFill>
                    <a:blip r:embed="rId17"/>
                    <a:stretch>
                      <a:fillRect/>
                    </a:stretch>
                  </pic:blipFill>
                  <pic:spPr>
                    <a:xfrm>
                      <a:off x="0" y="0"/>
                      <a:ext cx="5374005" cy="3442335"/>
                    </a:xfrm>
                    <a:prstGeom prst="rect">
                      <a:avLst/>
                    </a:prstGeom>
                  </pic:spPr>
                </pic:pic>
              </a:graphicData>
            </a:graphic>
          </wp:inline>
        </w:drawing>
      </w:r>
    </w:p>
    <w:p>
      <w:pPr>
        <w:spacing w:before="156"/>
        <w:ind w:firstLine="0" w:firstLineChars="0"/>
      </w:pPr>
      <w:r>
        <w:rPr>
          <w:rFonts w:hint="eastAsia"/>
        </w:rPr>
        <w:t>（6）填写债权内容完毕后，点击“申报详情预览”，确认债权信息无误后，点击“提交”，即可完成申报债权</w:t>
      </w:r>
    </w:p>
    <w:p>
      <w:pPr>
        <w:spacing w:before="156" w:line="260" w:lineRule="auto"/>
        <w:ind w:firstLine="0" w:firstLineChars="0"/>
      </w:pPr>
      <w:r>
        <w:drawing>
          <wp:inline distT="0" distB="0" distL="0" distR="0">
            <wp:extent cx="5356860" cy="3453130"/>
            <wp:effectExtent l="0" t="0" r="2540" b="127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pic:cNvPicPr>
                  </pic:nvPicPr>
                  <pic:blipFill>
                    <a:blip r:embed="rId18"/>
                    <a:stretch>
                      <a:fillRect/>
                    </a:stretch>
                  </pic:blipFill>
                  <pic:spPr>
                    <a:xfrm>
                      <a:off x="0" y="0"/>
                      <a:ext cx="5356860" cy="3453130"/>
                    </a:xfrm>
                    <a:prstGeom prst="rect">
                      <a:avLst/>
                    </a:prstGeom>
                  </pic:spPr>
                </pic:pic>
              </a:graphicData>
            </a:graphic>
          </wp:inline>
        </w:drawing>
      </w:r>
    </w:p>
    <w:p>
      <w:pPr>
        <w:ind w:firstLine="560"/>
      </w:pPr>
      <w:r>
        <w:t>如在网络申报系统使用过程中有任何疑问，可联系</w:t>
      </w:r>
      <w:r>
        <w:rPr>
          <w:rFonts w:hint="eastAsia"/>
          <w:lang w:eastAsia="zh-Hans"/>
        </w:rPr>
        <w:t>管理人的相关</w:t>
      </w:r>
      <w:r>
        <w:t>人员。</w:t>
      </w:r>
      <w:r>
        <w:rPr>
          <w:color w:val="000000" w:themeColor="text1"/>
          <w14:textFill>
            <w14:solidFill>
              <w14:schemeClr w14:val="tx1"/>
            </w14:solidFill>
          </w14:textFill>
        </w:rPr>
        <w:t>联系电话：</w:t>
      </w:r>
      <w:r>
        <w:rPr>
          <w:rFonts w:hint="eastAsia"/>
          <w:color w:val="000000" w:themeColor="text1"/>
          <w:lang w:val="en-US" w:eastAsia="zh-CN"/>
          <w14:textFill>
            <w14:solidFill>
              <w14:schemeClr w14:val="tx1"/>
            </w14:solidFill>
          </w14:textFill>
        </w:rPr>
        <w:t>17320473872</w:t>
      </w:r>
      <w:r>
        <w:t>；工作时间：工作日10:00-17:00。</w:t>
      </w:r>
    </w:p>
    <w:p>
      <w:pPr>
        <w:ind w:firstLine="562"/>
        <w:rPr>
          <w:b/>
          <w:bCs/>
        </w:rPr>
      </w:pPr>
      <w:r>
        <w:rPr>
          <w:b/>
          <w:bCs/>
        </w:rPr>
        <w:t>（二）邮寄、</w:t>
      </w:r>
      <w:r>
        <w:rPr>
          <w:rFonts w:hint="eastAsia"/>
          <w:b/>
          <w:bCs/>
          <w:lang w:eastAsia="zh-Hans"/>
        </w:rPr>
        <w:t>现场</w:t>
      </w:r>
      <w:r>
        <w:rPr>
          <w:b/>
          <w:bCs/>
        </w:rPr>
        <w:t>申报</w:t>
      </w:r>
    </w:p>
    <w:p>
      <w:pPr>
        <w:ind w:firstLine="562"/>
        <w:rPr>
          <w:b w:val="0"/>
          <w:bCs w:val="0"/>
        </w:rPr>
      </w:pPr>
      <w:r>
        <w:rPr>
          <w:rFonts w:hint="eastAsia"/>
          <w:b w:val="0"/>
          <w:bCs w:val="0"/>
        </w:rPr>
        <w:t>邮寄申报及咨询联系方式如下：</w:t>
      </w:r>
    </w:p>
    <w:p>
      <w:pPr>
        <w:ind w:firstLine="562"/>
        <w:rPr>
          <w:b/>
          <w:bCs/>
          <w:color w:val="000000" w:themeColor="text1"/>
          <w:lang w:eastAsia="zh-Hans"/>
          <w14:textFill>
            <w14:solidFill>
              <w14:schemeClr w14:val="tx1"/>
            </w14:solidFill>
          </w14:textFill>
        </w:rPr>
      </w:pPr>
      <w:r>
        <w:rPr>
          <w:rFonts w:hint="eastAsia"/>
          <w:b/>
          <w:bCs/>
        </w:rPr>
        <w:t>联系人：</w:t>
      </w:r>
      <w:r>
        <w:rPr>
          <w:rFonts w:hint="eastAsia"/>
          <w:b/>
          <w:bCs/>
          <w:color w:val="000000" w:themeColor="text1"/>
          <w:lang w:val="en-US" w:eastAsia="zh-CN"/>
          <w14:textFill>
            <w14:solidFill>
              <w14:schemeClr w14:val="tx1"/>
            </w14:solidFill>
          </w14:textFill>
        </w:rPr>
        <w:t>田宇濛</w:t>
      </w:r>
    </w:p>
    <w:p>
      <w:pPr>
        <w:ind w:firstLine="562"/>
        <w:rPr>
          <w:rFonts w:hint="eastAsia"/>
          <w:b/>
          <w:bCs/>
          <w:color w:val="000000" w:themeColor="text1"/>
          <w:lang w:val="en-US" w:eastAsia="zh-CN"/>
          <w14:textFill>
            <w14:solidFill>
              <w14:schemeClr w14:val="tx1"/>
            </w14:solidFill>
          </w14:textFill>
        </w:rPr>
      </w:pPr>
      <w:r>
        <w:rPr>
          <w:rFonts w:hint="eastAsia"/>
          <w:b/>
          <w:bCs/>
        </w:rPr>
        <w:t>联系电话：</w:t>
      </w:r>
      <w:r>
        <w:rPr>
          <w:rFonts w:hint="eastAsia"/>
          <w:b/>
          <w:bCs/>
          <w:color w:val="000000" w:themeColor="text1"/>
          <w:lang w:val="en-US" w:eastAsia="zh-CN"/>
          <w14:textFill>
            <w14:solidFill>
              <w14:schemeClr w14:val="tx1"/>
            </w14:solidFill>
          </w14:textFill>
        </w:rPr>
        <w:t>17320473872</w:t>
      </w:r>
    </w:p>
    <w:p>
      <w:pPr>
        <w:ind w:firstLine="562"/>
        <w:rPr>
          <w:rFonts w:hint="default" w:eastAsia="仿宋"/>
          <w:b/>
          <w:bCs/>
          <w:lang w:val="en-US" w:eastAsia="zh-CN"/>
        </w:rPr>
      </w:pPr>
      <w:r>
        <w:rPr>
          <w:rFonts w:hint="eastAsia"/>
          <w:b/>
          <w:bCs/>
        </w:rPr>
        <w:t>联系地址：重庆市</w:t>
      </w:r>
      <w:r>
        <w:rPr>
          <w:rFonts w:hint="eastAsia"/>
          <w:b/>
          <w:bCs/>
          <w:lang w:val="en-US" w:eastAsia="zh-CN"/>
        </w:rPr>
        <w:t>渝北区天宫殿街道财富金融中心FFC43楼</w:t>
      </w:r>
    </w:p>
    <w:p>
      <w:pPr>
        <w:ind w:firstLine="560"/>
      </w:pPr>
      <w:r>
        <w:t>债权人邮寄申报的，请在邮寄单上</w:t>
      </w:r>
      <w:r>
        <w:rPr>
          <w:b/>
          <w:bCs/>
        </w:rPr>
        <w:t>注明“</w:t>
      </w:r>
      <w:r>
        <w:rPr>
          <w:rFonts w:hint="eastAsia"/>
          <w:b/>
          <w:bCs/>
          <w:lang w:eastAsia="zh-CN"/>
        </w:rPr>
        <w:t>重庆雄硕农业科技有限公司</w:t>
      </w:r>
      <w:r>
        <w:rPr>
          <w:b/>
          <w:bCs/>
        </w:rPr>
        <w:t>破产清算案债权申报”字样</w:t>
      </w:r>
      <w:r>
        <w:t>，并保留邮件寄送底单。债权人以邮寄方式申报债权的，应自行承担邮寄费用，管理人不接受以到付方式邮寄的债权申报。管理人实际签收邮件后方为债权申报材料妥投。请债权人在邮寄后及时与管理人联系确认邮件妥投情况。</w:t>
      </w:r>
    </w:p>
    <w:p>
      <w:pPr>
        <w:pStyle w:val="3"/>
        <w:ind w:firstLine="562"/>
      </w:pPr>
      <w:r>
        <w:t>四、《债权申报表》的填写</w:t>
      </w:r>
    </w:p>
    <w:p>
      <w:pPr>
        <w:ind w:firstLine="560"/>
      </w:pPr>
      <w:r>
        <w:t>（一）请各位债权人在管理人所提供的《债权申报表》中填写债权申报的债权金额、债权形成基本情况、是否有财产担保及是否有其他共同连带债务人等事项。</w:t>
      </w:r>
    </w:p>
    <w:p>
      <w:pPr>
        <w:ind w:firstLine="560"/>
      </w:pPr>
      <w:r>
        <w:t>（二）债权人以外币申报债权的，按照</w:t>
      </w:r>
      <w:r>
        <w:rPr>
          <w:color w:val="000000" w:themeColor="text1"/>
          <w14:textFill>
            <w14:solidFill>
              <w14:schemeClr w14:val="tx1"/>
            </w14:solidFill>
          </w14:textFill>
        </w:rPr>
        <w:t>2023年11月2</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日</w:t>
      </w:r>
      <w:r>
        <w:t>中国人民银行公布的外币兑人民币的汇率中间价统一折算为人民币。</w:t>
      </w:r>
    </w:p>
    <w:p>
      <w:pPr>
        <w:ind w:firstLine="560"/>
      </w:pPr>
      <w:r>
        <w:t>（三）债权人在“收款账户信息”一栏原则上应当填写债权人自身的银行账户，</w:t>
      </w:r>
      <w:r>
        <w:rPr>
          <w:b/>
          <w:bCs/>
        </w:rPr>
        <w:t>如填写他人账户的，应当书面说明自身账户不能收款的原因，并附相关证明材料。</w:t>
      </w:r>
    </w:p>
    <w:p>
      <w:pPr>
        <w:ind w:firstLine="560"/>
      </w:pPr>
      <w:r>
        <w:t>（四）债权人在“其他共同债务人”一栏中可以列明其他共同债务人的名称及具体情况；在“诉讼、仲裁详情”一栏中可以详细说明：法律文书是否已生效、是否已申请执行以及执行情况等；在“债权诉讼时效情况”一栏中可详细说明：合同签订日期、债权到期日及到期后的催收情况等；在“债权形成基本情况”一栏中可以详细说明：债权形成的时间、原因、过程、利息、有无抵质押担保等，债权人可就利息、罚息、违约金等其他的计算方法和明细专门附件说明。</w:t>
      </w:r>
    </w:p>
    <w:p>
      <w:pPr>
        <w:ind w:firstLine="560"/>
      </w:pPr>
      <w:r>
        <w:t>（五）请各位债权人如实填写《债权申报表》，并准备相应的证据材料。企业法人等单位债权人，须在《债权申报表》及债权申报材料目录上加盖公章；债权人为自然人的，须在《债权申报表》及债权申报材料目录上签名并捺印。</w:t>
      </w:r>
    </w:p>
    <w:p>
      <w:pPr>
        <w:ind w:firstLine="560"/>
      </w:pPr>
      <w:r>
        <w:t>（六）各位债权人如认为该表填写空间不够的，可后附续表。</w:t>
      </w:r>
    </w:p>
    <w:p>
      <w:pPr>
        <w:ind w:firstLine="560"/>
      </w:pPr>
      <w:r>
        <w:t>各位债权人在填写《债权申报表》过程中如有疑问，可联系管理人债权申报工作电话进行询问。</w:t>
      </w:r>
    </w:p>
    <w:p>
      <w:pPr>
        <w:pStyle w:val="3"/>
        <w:ind w:firstLine="562"/>
      </w:pPr>
      <w:r>
        <w:t>五、申报债权时需提供的材料</w:t>
      </w:r>
    </w:p>
    <w:p>
      <w:pPr>
        <w:ind w:firstLine="562"/>
        <w:rPr>
          <w:b/>
          <w:bCs/>
        </w:rPr>
      </w:pPr>
      <w:r>
        <w:rPr>
          <w:b/>
          <w:bCs/>
        </w:rPr>
        <w:t>（一）证明债权人主体资格的材料</w:t>
      </w:r>
    </w:p>
    <w:p>
      <w:pPr>
        <w:ind w:firstLine="560"/>
      </w:pPr>
      <w:r>
        <w:t>1.企业法人等单位债权人须提交的材料:有效的营业执照复印件、事业单位法人和社团法人登记证书复印件、法定代表人或负责人身份证明原件（并附身份证复印件）；如单位债权人名称发生变更的，还应提交市场监督管理机构或其他登记机关出具的名称变更证明复印件。</w:t>
      </w:r>
    </w:p>
    <w:p>
      <w:pPr>
        <w:ind w:firstLine="560"/>
      </w:pPr>
      <w:r>
        <w:t>2.债权人为自然人的，须提交的材料:债权人身份证等个人有效证件复印件。</w:t>
      </w:r>
    </w:p>
    <w:p>
      <w:pPr>
        <w:ind w:firstLine="560"/>
      </w:pPr>
      <w:r>
        <w:t>3.债券持有人直接申报债权的，除提供上述身份证明外，还应提供由债券登记机关（中国证券登记结算有限责任公司、中央国债登记结算有限责任公司、银行间市场清算所股份有限公司等）出具的证券账户开立证明文件，如《证券账户开户办理确认单》。债券受托管理人可根据债券募集文件或者债券持有人会议决议的授权，代表债券持有人统一申报债权。申报时应提交记载授权事项的募集文件或债券持有人会议授权决议。</w:t>
      </w:r>
    </w:p>
    <w:p>
      <w:pPr>
        <w:ind w:firstLine="560"/>
      </w:pPr>
      <w:r>
        <w:t>4.如委托代理人进行债权申报的，还须在上述材料的基础上提交：</w:t>
      </w:r>
    </w:p>
    <w:p>
      <w:pPr>
        <w:ind w:firstLine="560"/>
      </w:pPr>
      <w:r>
        <w:t>（1）债权人的授权委托书原件（请按照给定范本填写）；</w:t>
      </w:r>
    </w:p>
    <w:p>
      <w:pPr>
        <w:ind w:firstLine="560"/>
      </w:pPr>
      <w:r>
        <w:t>（2）代理人的身份证等个人有效证件的复印件；代理人为律师的，请提交律师证复印件、律师事务所指派函原件。</w:t>
      </w:r>
    </w:p>
    <w:p>
      <w:pPr>
        <w:pStyle w:val="8"/>
      </w:pPr>
    </w:p>
    <w:p>
      <w:pPr>
        <w:pStyle w:val="8"/>
      </w:pPr>
    </w:p>
    <w:p>
      <w:pPr>
        <w:ind w:firstLine="562"/>
        <w:rPr>
          <w:b/>
          <w:bCs/>
          <w:highlight w:val="none"/>
        </w:rPr>
      </w:pPr>
      <w:r>
        <w:rPr>
          <w:b/>
          <w:bCs/>
          <w:highlight w:val="none"/>
        </w:rPr>
        <w:t>（二）证明债权发生事实及金额的材料</w:t>
      </w:r>
    </w:p>
    <w:p>
      <w:pPr>
        <w:ind w:firstLine="560"/>
        <w:rPr>
          <w:highlight w:val="none"/>
        </w:rPr>
      </w:pPr>
      <w:r>
        <w:rPr>
          <w:highlight w:val="none"/>
        </w:rPr>
        <w:t>1.合同（包括但不限于借、贷款合同，购、销货合同等）、协议、备忘录等证明存在债权债务关系的文件；</w:t>
      </w:r>
    </w:p>
    <w:p>
      <w:pPr>
        <w:ind w:firstLine="560"/>
        <w:rPr>
          <w:highlight w:val="none"/>
        </w:rPr>
      </w:pPr>
      <w:r>
        <w:rPr>
          <w:highlight w:val="none"/>
        </w:rPr>
        <w:t>2.各类票据、划账单、汇款单、对账单、提货单等合同履行凭证；</w:t>
      </w:r>
    </w:p>
    <w:p>
      <w:pPr>
        <w:ind w:firstLine="560"/>
        <w:rPr>
          <w:highlight w:val="none"/>
        </w:rPr>
      </w:pPr>
      <w:r>
        <w:rPr>
          <w:highlight w:val="none"/>
        </w:rPr>
        <w:t>3.债权如有担保的，还须提交抵押合同、质押合同、保证合同等文件及相关的证件（包括但不限于抵、质押登记等他项权利证）等担保材料，融资租赁类债权参照准备；</w:t>
      </w:r>
    </w:p>
    <w:p>
      <w:pPr>
        <w:ind w:firstLine="560"/>
        <w:rPr>
          <w:highlight w:val="none"/>
        </w:rPr>
      </w:pPr>
      <w:r>
        <w:rPr>
          <w:highlight w:val="none"/>
        </w:rPr>
        <w:t>4.债权的发生及变更（包括但不限于债权转移、债务承担、合同转让、债权债务重组、抵销、清偿）等材料；</w:t>
      </w:r>
    </w:p>
    <w:p>
      <w:pPr>
        <w:ind w:firstLine="560"/>
        <w:rPr>
          <w:highlight w:val="none"/>
        </w:rPr>
      </w:pPr>
      <w:r>
        <w:rPr>
          <w:highlight w:val="none"/>
        </w:rPr>
        <w:t>5.债权如涉及诉讼、仲裁、调解、保全、执行，还须提交诉讼、仲裁、调解、保全、执行有关的文件（包括但不限于已经判决尚未申请执行或正在向法院申请强制执行或正在进行中的案件的起诉书、仲裁申请书、诉讼保全申请书、保全裁定书、生效判决书、调解书、裁决书、执行申请书、法院执行裁定书、法院执行案件通知书等）；</w:t>
      </w:r>
    </w:p>
    <w:p>
      <w:pPr>
        <w:ind w:firstLine="560"/>
        <w:rPr>
          <w:highlight w:val="none"/>
        </w:rPr>
      </w:pPr>
      <w:r>
        <w:rPr>
          <w:highlight w:val="none"/>
        </w:rPr>
        <w:t>6.如债权人主张利息的，需提供利息计算方法、详细计算过程及依据的书面说明原件（需单位债权人盖章/自然人债权人签字并捺印）；</w:t>
      </w:r>
    </w:p>
    <w:p>
      <w:pPr>
        <w:ind w:firstLine="560"/>
        <w:rPr>
          <w:highlight w:val="none"/>
        </w:rPr>
      </w:pPr>
      <w:r>
        <w:rPr>
          <w:highlight w:val="none"/>
        </w:rPr>
        <w:t>7.债权人主张债权的相关证明资料，如催款、催收通知等；</w:t>
      </w:r>
    </w:p>
    <w:p>
      <w:pPr>
        <w:ind w:firstLine="560"/>
        <w:rPr>
          <w:highlight w:val="none"/>
        </w:rPr>
      </w:pPr>
      <w:r>
        <w:rPr>
          <w:highlight w:val="none"/>
        </w:rPr>
        <w:t>8.债务如有清偿情形的，须提供清偿凭证、协议等</w:t>
      </w:r>
      <w:r>
        <w:rPr>
          <w:rFonts w:hint="eastAsia"/>
          <w:highlight w:val="none"/>
        </w:rPr>
        <w:t>；</w:t>
      </w:r>
    </w:p>
    <w:p>
      <w:pPr>
        <w:ind w:firstLine="560"/>
        <w:rPr>
          <w:highlight w:val="none"/>
        </w:rPr>
      </w:pPr>
      <w:r>
        <w:rPr>
          <w:highlight w:val="none"/>
        </w:rPr>
        <w:t>9.债权公证文书或相关公证文书；</w:t>
      </w:r>
    </w:p>
    <w:p>
      <w:pPr>
        <w:ind w:firstLine="560"/>
        <w:rPr>
          <w:highlight w:val="none"/>
        </w:rPr>
      </w:pPr>
      <w:r>
        <w:rPr>
          <w:highlight w:val="none"/>
        </w:rPr>
        <w:t>10.能够证明债权发生、变更、存续、诉讼时效中止、中断、延长等情况的其他材料；</w:t>
      </w:r>
    </w:p>
    <w:p>
      <w:pPr>
        <w:pStyle w:val="8"/>
        <w:ind w:firstLine="560"/>
        <w:rPr>
          <w:highlight w:val="none"/>
        </w:rPr>
      </w:pPr>
      <w:r>
        <w:rPr>
          <w:highlight w:val="none"/>
        </w:rPr>
        <w:t>11.</w:t>
      </w:r>
      <w:r>
        <w:rPr>
          <w:rFonts w:hint="eastAsia"/>
          <w:highlight w:val="none"/>
        </w:rPr>
        <w:t>如申报债权为优先债权的，应当提供证明债权性质为优先债权的证据资料作为附件。</w:t>
      </w:r>
    </w:p>
    <w:p>
      <w:pPr>
        <w:ind w:firstLine="560"/>
        <w:rPr>
          <w:highlight w:val="none"/>
        </w:rPr>
      </w:pPr>
      <w:r>
        <w:rPr>
          <w:highlight w:val="none"/>
        </w:rPr>
        <w:t>12</w:t>
      </w:r>
      <w:r>
        <w:rPr>
          <w:rFonts w:hint="eastAsia"/>
          <w:highlight w:val="none"/>
          <w:lang w:eastAsia="zh-Hans"/>
        </w:rPr>
        <w:t>.</w:t>
      </w:r>
      <w:r>
        <w:rPr>
          <w:highlight w:val="none"/>
        </w:rPr>
        <w:t>债权人认为需要提交的其他材料。</w:t>
      </w:r>
    </w:p>
    <w:p>
      <w:pPr>
        <w:pStyle w:val="3"/>
        <w:ind w:firstLine="562"/>
        <w:rPr>
          <w:highlight w:val="none"/>
        </w:rPr>
      </w:pPr>
      <w:r>
        <w:rPr>
          <w:highlight w:val="none"/>
        </w:rPr>
        <w:t>六、提交债权申报材料有关注意事项</w:t>
      </w:r>
    </w:p>
    <w:p>
      <w:pPr>
        <w:ind w:firstLine="560"/>
        <w:rPr>
          <w:highlight w:val="none"/>
        </w:rPr>
      </w:pPr>
      <w:r>
        <w:rPr>
          <w:highlight w:val="none"/>
        </w:rPr>
        <w:t>1.各位债权人可登录网络申报网址,下载电子版《</w:t>
      </w:r>
      <w:r>
        <w:rPr>
          <w:rFonts w:hint="eastAsia"/>
          <w:highlight w:val="none"/>
          <w:lang w:eastAsia="zh-CN"/>
        </w:rPr>
        <w:t>重庆雄硕农业科技有限公司</w:t>
      </w:r>
      <w:r>
        <w:rPr>
          <w:highlight w:val="none"/>
        </w:rPr>
        <w:t>破产清算</w:t>
      </w:r>
      <w:r>
        <w:rPr>
          <w:rFonts w:hint="eastAsia"/>
          <w:highlight w:val="none"/>
        </w:rPr>
        <w:t>案</w:t>
      </w:r>
      <w:r>
        <w:rPr>
          <w:highlight w:val="none"/>
        </w:rPr>
        <w:t>债权申报指引》及附件。</w:t>
      </w:r>
    </w:p>
    <w:p>
      <w:pPr>
        <w:ind w:firstLine="560"/>
        <w:rPr>
          <w:highlight w:val="none"/>
        </w:rPr>
      </w:pPr>
      <w:r>
        <w:rPr>
          <w:highlight w:val="none"/>
        </w:rPr>
        <w:t>2.《债权申报材料目录》《债权申报表》《送达地址确认书》《承诺函》《法定代表人身份证明》《授权委托书》需制作原件，其他材料制作复印件。债权人为单位的，应在所提交的全部申报材料每一页加盖单位公章，每册加盖骑缝章；债权人为自然人的，由债权人本人在每一页上签字并捺印。</w:t>
      </w:r>
    </w:p>
    <w:p>
      <w:pPr>
        <w:ind w:firstLine="562"/>
      </w:pPr>
      <w:r>
        <w:rPr>
          <w:b/>
          <w:bCs/>
        </w:rPr>
        <w:t>以网络方式申报债权的，债权人按照网络申报平台的提示进行填写，并将债权申报材料拍照或扫描后，以图片格式或PDF格式进行上传；以邮寄方式申报的，全套申报材料需提供纸质版本一式</w:t>
      </w:r>
      <w:r>
        <w:rPr>
          <w:rFonts w:hint="eastAsia"/>
          <w:b/>
          <w:bCs/>
          <w:lang w:eastAsia="zh-Hans"/>
        </w:rPr>
        <w:t>一</w:t>
      </w:r>
      <w:r>
        <w:rPr>
          <w:b/>
          <w:bCs/>
        </w:rPr>
        <w:t>份。</w:t>
      </w:r>
      <w:r>
        <w:t>管理人认为必要时，对债权人提交的材料复印件可以通知债权人提交原件进行核对（原件核对后予以退还），债权人应当予以配合，如债权人无法提供原件，债权人需要承担举证不能的法律后果。</w:t>
      </w:r>
    </w:p>
    <w:p>
      <w:pPr>
        <w:ind w:firstLine="560"/>
      </w:pPr>
      <w:r>
        <w:t>3.债权人提供的外文资料，应当附有中文译本，在中文译本上需标注“与外文内容一致”字样，并在字样处盖章（单位债权人）/签字捺印（自然人债权人）。</w:t>
      </w:r>
    </w:p>
    <w:p>
      <w:pPr>
        <w:ind w:firstLine="560"/>
      </w:pPr>
      <w:r>
        <w:t>4.债权人为港澳台或境外主体的，根据《中华人民共和国民事诉讼法》等法律法规的规定，债权人提交的所有资料均需经过有公证资质的公证机构进行公证，以证明债权人主体资格，和依法设立、变更、终止法律关系的行为以及有法律意义的事实和文书等的真实性和合法性。以下为各地区公证认证程序，仅供参考：</w:t>
      </w:r>
    </w:p>
    <w:p>
      <w:pPr>
        <w:ind w:firstLine="560"/>
      </w:pPr>
      <w:r>
        <w:t>（1）中国香港特别行政区/澳门特别行政区的公证认证程序</w:t>
      </w:r>
    </w:p>
    <w:p>
      <w:pPr>
        <w:ind w:firstLine="560"/>
      </w:pPr>
      <w:r>
        <w:t>a.委托中国司法部指定的香港特别行政区/澳门特别行政区公证机构做公证；</w:t>
      </w:r>
    </w:p>
    <w:p>
      <w:pPr>
        <w:ind w:firstLine="560"/>
      </w:pPr>
      <w:r>
        <w:t>b.委托香港特别行政区/澳门特别行政区律师到中国法律服务（香港）有限公司/中国法律服务（澳门）公司加盖转递章。</w:t>
      </w:r>
    </w:p>
    <w:p>
      <w:pPr>
        <w:ind w:firstLine="560"/>
      </w:pPr>
      <w:r>
        <w:t>（2）中国台湾地区的公证认证程序</w:t>
      </w:r>
    </w:p>
    <w:p>
      <w:pPr>
        <w:ind w:firstLine="560"/>
      </w:pPr>
      <w:r>
        <w:t>a.到中国台湾地区公证机关公证；</w:t>
      </w:r>
    </w:p>
    <w:p>
      <w:pPr>
        <w:ind w:firstLine="560"/>
      </w:pPr>
      <w:r>
        <w:t>b.中国台湾地区公证机关将公证文书副本寄交大陆公证员协会；</w:t>
      </w:r>
    </w:p>
    <w:p>
      <w:pPr>
        <w:ind w:firstLine="560"/>
      </w:pPr>
      <w:r>
        <w:t>c.大陆一方将公证文书拿到公证员协会做核证，核证后即可使用。</w:t>
      </w:r>
    </w:p>
    <w:p>
      <w:pPr>
        <w:ind w:firstLine="560"/>
      </w:pPr>
      <w:r>
        <w:t>（3）国外的公证认证程序</w:t>
      </w:r>
    </w:p>
    <w:p>
      <w:pPr>
        <w:ind w:firstLine="560"/>
      </w:pPr>
      <w:r>
        <w:t>a.将进行公证的材料送该国外交部门进行认证；</w:t>
      </w:r>
    </w:p>
    <w:p>
      <w:pPr>
        <w:ind w:firstLine="560"/>
      </w:pPr>
      <w:r>
        <w:t>b.将经过该国外交部门认证的材料送中国驻该国使领馆进行认证。</w:t>
      </w:r>
    </w:p>
    <w:p>
      <w:pPr>
        <w:ind w:firstLine="560"/>
      </w:pPr>
      <w:r>
        <w:t>5.债权人及其委托代理人务必认真填写《送达地址确认书》并签字、盖章，注明有效的联系方式，包括但不限于固定电话、移动电话、传真、邮寄地址及邮政编码等。如登记信息变更，债权人应以书面形式通知管理人。管理人将相关文件邮寄到指定地址或以电子邮件方式发至指定邮箱均视为有效送达。由于债权人自身原因导致无法送达产生的法律后果，由债权人自行承担。</w:t>
      </w:r>
    </w:p>
    <w:p>
      <w:pPr>
        <w:ind w:firstLine="560"/>
      </w:pPr>
      <w:r>
        <w:t>6.债权人申报的债权已经获得以及未来获得债务人或者其他连带债务人清偿的，应及时告知管理人，隐瞒债权受偿情况将承担相应的法律责任。</w:t>
      </w:r>
    </w:p>
    <w:p>
      <w:pPr>
        <w:ind w:firstLine="560"/>
        <w:rPr>
          <w:b/>
          <w:bCs/>
        </w:rPr>
      </w:pPr>
      <w:r>
        <w:t>7.为便于核查、提高效率，请各位债权人编制债权申报材料清册时，按照如下顺序整理：</w:t>
      </w:r>
      <w:r>
        <w:rPr>
          <w:b/>
          <w:bCs/>
        </w:rPr>
        <w:t>《债权申报表》《破产清算债权申报材料目录》《送达地址确认书》《承诺函》、证明债权人主体资格材料、证明债权发生事实及金额材料及其他材料。提供材料纸张大小统一为A4。</w:t>
      </w:r>
    </w:p>
    <w:p>
      <w:pPr>
        <w:ind w:firstLine="562"/>
        <w:rPr>
          <w:rFonts w:cs="Times New Roman"/>
          <w:b/>
          <w:bCs/>
          <w:szCs w:val="28"/>
        </w:rPr>
      </w:pPr>
      <w:r>
        <w:rPr>
          <w:rFonts w:hint="eastAsia" w:cs="Times New Roman"/>
          <w:b/>
          <w:bCs/>
          <w:szCs w:val="28"/>
        </w:rPr>
        <w:t>七、债权人未申报、逾期申报或虚假申报债权的法律后果</w:t>
      </w:r>
    </w:p>
    <w:p>
      <w:pPr>
        <w:ind w:firstLine="560"/>
        <w:rPr>
          <w:rFonts w:cs="Times New Roman"/>
          <w:szCs w:val="28"/>
        </w:rPr>
      </w:pPr>
      <w:r>
        <w:rPr>
          <w:rFonts w:cs="Times New Roman"/>
          <w:szCs w:val="28"/>
        </w:rPr>
        <w:t>1</w:t>
      </w:r>
      <w:r>
        <w:rPr>
          <w:rFonts w:hint="eastAsia" w:cs="Times New Roman"/>
          <w:szCs w:val="28"/>
        </w:rPr>
        <w:t xml:space="preserve">．在人民法院确定的债权申报期限内，债权人未申报债权的，可以在破产财产分配方案提交债权人会议讨论前补充申报；但是，此前已进行的分配，无权要求补充分配。为审查债权申报、说明和确认补充申报债权的费用，由补充申报人承担。 </w:t>
      </w:r>
    </w:p>
    <w:p>
      <w:pPr>
        <w:ind w:firstLine="560"/>
        <w:rPr>
          <w:rFonts w:cs="Times New Roman"/>
          <w:szCs w:val="28"/>
        </w:rPr>
      </w:pPr>
      <w:r>
        <w:rPr>
          <w:rFonts w:hint="eastAsia" w:cs="Times New Roman"/>
          <w:szCs w:val="28"/>
        </w:rPr>
        <w:t>2．债权人未依照《企业破产法》规定申报债权的，不得依照该法规定的程序行使权利。</w:t>
      </w:r>
    </w:p>
    <w:p>
      <w:pPr>
        <w:ind w:firstLine="560"/>
        <w:rPr>
          <w:rFonts w:cs="Times New Roman"/>
          <w:szCs w:val="28"/>
        </w:rPr>
      </w:pPr>
      <w:r>
        <w:rPr>
          <w:rFonts w:hint="eastAsia" w:cs="Times New Roman"/>
          <w:szCs w:val="28"/>
        </w:rPr>
        <w:t>3.债权人虚假申报债权或提供虚假申报材料，损害其他债权人利益的，管理人将依法移送人民法院或公安机关追究其法律责任。</w:t>
      </w:r>
    </w:p>
    <w:p>
      <w:pPr>
        <w:ind w:firstLine="560"/>
        <w:jc w:val="right"/>
      </w:pPr>
    </w:p>
    <w:p>
      <w:pPr>
        <w:ind w:firstLine="560"/>
        <w:jc w:val="right"/>
      </w:pPr>
    </w:p>
    <w:p>
      <w:pPr>
        <w:ind w:firstLine="560"/>
        <w:jc w:val="right"/>
      </w:pPr>
      <w:r>
        <w:rPr>
          <w:rFonts w:hint="eastAsia"/>
          <w:lang w:eastAsia="zh-CN"/>
        </w:rPr>
        <w:t>重庆雄硕农业科技有限公司</w:t>
      </w:r>
      <w:r>
        <w:t>管理人</w:t>
      </w:r>
    </w:p>
    <w:p>
      <w:pPr>
        <w:ind w:firstLine="560"/>
        <w:jc w:val="center"/>
        <w:rPr>
          <w:rFonts w:hint="eastAsia" w:eastAsia="仿宋"/>
          <w:lang w:eastAsia="zh-CN"/>
        </w:rPr>
      </w:pPr>
      <w:r>
        <w:rPr>
          <w:rFonts w:hint="eastAsia"/>
        </w:rPr>
        <w:t xml:space="preserve">                         </w:t>
      </w:r>
      <w:bookmarkStart w:id="3" w:name="_Hlk11835459"/>
      <w:r>
        <w:rPr>
          <w:rFonts w:hint="eastAsia"/>
          <w:lang w:eastAsia="zh-CN"/>
        </w:rPr>
        <w:t>二零二四年八月七日</w:t>
      </w:r>
    </w:p>
    <w:p>
      <w:pPr>
        <w:spacing w:before="156" w:beforeLines="50" w:after="156" w:afterLines="50" w:line="560" w:lineRule="exact"/>
        <w:ind w:firstLine="723"/>
        <w:jc w:val="center"/>
        <w:rPr>
          <w:rFonts w:cs="Times New Roman"/>
          <w:b/>
          <w:sz w:val="36"/>
          <w:szCs w:val="36"/>
        </w:rPr>
      </w:pPr>
    </w:p>
    <w:p>
      <w:pPr>
        <w:spacing w:before="156" w:beforeLines="50" w:after="156" w:afterLines="50" w:line="560" w:lineRule="exact"/>
        <w:ind w:firstLine="723"/>
        <w:jc w:val="center"/>
        <w:rPr>
          <w:rFonts w:cs="Times New Roman"/>
          <w:b/>
          <w:sz w:val="36"/>
          <w:szCs w:val="36"/>
        </w:rPr>
      </w:pPr>
    </w:p>
    <w:p>
      <w:pPr>
        <w:spacing w:before="156" w:beforeLines="50" w:after="156" w:afterLines="50" w:line="560" w:lineRule="exact"/>
        <w:ind w:firstLine="723"/>
        <w:jc w:val="center"/>
        <w:rPr>
          <w:rFonts w:cs="Times New Roman"/>
          <w:b/>
          <w:sz w:val="36"/>
          <w:szCs w:val="36"/>
        </w:rPr>
      </w:pPr>
    </w:p>
    <w:p>
      <w:pPr>
        <w:spacing w:before="156" w:beforeLines="50" w:after="156" w:afterLines="50" w:line="560" w:lineRule="exact"/>
        <w:ind w:firstLine="723"/>
        <w:jc w:val="center"/>
        <w:rPr>
          <w:rFonts w:cs="Times New Roman"/>
          <w:b/>
          <w:sz w:val="36"/>
          <w:szCs w:val="36"/>
        </w:rPr>
      </w:pPr>
    </w:p>
    <w:p>
      <w:pPr>
        <w:spacing w:before="156" w:beforeLines="50" w:after="156" w:afterLines="50" w:line="560" w:lineRule="exact"/>
        <w:ind w:firstLine="723"/>
        <w:jc w:val="center"/>
        <w:rPr>
          <w:rFonts w:cs="Times New Roman"/>
          <w:b/>
          <w:sz w:val="36"/>
          <w:szCs w:val="36"/>
        </w:rPr>
      </w:pPr>
    </w:p>
    <w:p>
      <w:pPr>
        <w:spacing w:before="156" w:beforeLines="50" w:after="156" w:afterLines="50" w:line="560" w:lineRule="exact"/>
        <w:ind w:firstLine="723"/>
        <w:jc w:val="center"/>
        <w:rPr>
          <w:rFonts w:cs="Times New Roman"/>
          <w:b/>
          <w:sz w:val="36"/>
          <w:szCs w:val="36"/>
        </w:rPr>
      </w:pPr>
    </w:p>
    <w:p>
      <w:pPr>
        <w:spacing w:before="156" w:beforeLines="50" w:after="156" w:afterLines="50" w:line="560" w:lineRule="exact"/>
        <w:ind w:firstLine="723"/>
        <w:jc w:val="center"/>
        <w:rPr>
          <w:rFonts w:cs="Times New Roman"/>
          <w:b/>
          <w:sz w:val="36"/>
          <w:szCs w:val="36"/>
        </w:rPr>
      </w:pPr>
    </w:p>
    <w:p>
      <w:pPr>
        <w:spacing w:before="156" w:beforeLines="50" w:after="156" w:afterLines="50" w:line="560" w:lineRule="exact"/>
        <w:ind w:firstLine="723"/>
        <w:jc w:val="center"/>
        <w:rPr>
          <w:rFonts w:cs="Times New Roman"/>
          <w:b/>
          <w:sz w:val="36"/>
          <w:szCs w:val="36"/>
        </w:rPr>
      </w:pPr>
    </w:p>
    <w:bookmarkEnd w:id="3"/>
    <w:p>
      <w:pPr>
        <w:pStyle w:val="8"/>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6458545"/>
    </w:sdtPr>
    <w:sdtContent>
      <w:p>
        <w:pPr>
          <w:pStyle w:val="10"/>
          <w:ind w:firstLine="360"/>
          <w:jc w:val="center"/>
        </w:pPr>
        <w:r>
          <w:fldChar w:fldCharType="begin"/>
        </w:r>
        <w:r>
          <w:instrText xml:space="preserve">PAGE   \* MERGEFORMAT</w:instrText>
        </w:r>
        <w:r>
          <w:fldChar w:fldCharType="separate"/>
        </w:r>
        <w:r>
          <w:rPr>
            <w:lang w:val="zh-CN"/>
          </w:rPr>
          <w:t>9</w:t>
        </w:r>
        <w:r>
          <w:fldChar w:fldCharType="end"/>
        </w:r>
      </w:p>
    </w:sdtContent>
  </w:sdt>
  <w:p>
    <w:pPr>
      <w:pStyle w:val="10"/>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ind w:firstLine="560"/>
      </w:pPr>
      <w:r>
        <w:separator/>
      </w:r>
    </w:p>
  </w:footnote>
  <w:footnote w:type="continuationSeparator" w:id="1">
    <w:p>
      <w:pPr>
        <w:spacing w:before="0" w:after="0" w:line="259"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542285"/>
    <w:rsid w:val="000018AF"/>
    <w:rsid w:val="000031F9"/>
    <w:rsid w:val="00005BB5"/>
    <w:rsid w:val="0003655B"/>
    <w:rsid w:val="00051990"/>
    <w:rsid w:val="000521AB"/>
    <w:rsid w:val="0005230C"/>
    <w:rsid w:val="00056494"/>
    <w:rsid w:val="00057E78"/>
    <w:rsid w:val="00062EC9"/>
    <w:rsid w:val="00065016"/>
    <w:rsid w:val="000749FB"/>
    <w:rsid w:val="000773B5"/>
    <w:rsid w:val="0008074F"/>
    <w:rsid w:val="000817AD"/>
    <w:rsid w:val="00087A61"/>
    <w:rsid w:val="00092A0D"/>
    <w:rsid w:val="000934E1"/>
    <w:rsid w:val="00095F73"/>
    <w:rsid w:val="000A18F2"/>
    <w:rsid w:val="000B1498"/>
    <w:rsid w:val="000B209E"/>
    <w:rsid w:val="000B306D"/>
    <w:rsid w:val="000C2622"/>
    <w:rsid w:val="000C48A9"/>
    <w:rsid w:val="000C4F82"/>
    <w:rsid w:val="000D3859"/>
    <w:rsid w:val="000E2F79"/>
    <w:rsid w:val="000F0C5C"/>
    <w:rsid w:val="00105579"/>
    <w:rsid w:val="00117351"/>
    <w:rsid w:val="00120D54"/>
    <w:rsid w:val="001230AD"/>
    <w:rsid w:val="001277C2"/>
    <w:rsid w:val="00127D54"/>
    <w:rsid w:val="001371E7"/>
    <w:rsid w:val="0015301D"/>
    <w:rsid w:val="00154074"/>
    <w:rsid w:val="00154E43"/>
    <w:rsid w:val="00163E79"/>
    <w:rsid w:val="00166271"/>
    <w:rsid w:val="00174065"/>
    <w:rsid w:val="0017553D"/>
    <w:rsid w:val="001836A7"/>
    <w:rsid w:val="00184472"/>
    <w:rsid w:val="00185CB2"/>
    <w:rsid w:val="00195BCA"/>
    <w:rsid w:val="001A74FF"/>
    <w:rsid w:val="001B3007"/>
    <w:rsid w:val="001B3800"/>
    <w:rsid w:val="001B6E08"/>
    <w:rsid w:val="001B7D96"/>
    <w:rsid w:val="001C6FF0"/>
    <w:rsid w:val="001D2DB9"/>
    <w:rsid w:val="001E1729"/>
    <w:rsid w:val="001E2B22"/>
    <w:rsid w:val="001E364B"/>
    <w:rsid w:val="001F72B6"/>
    <w:rsid w:val="002105E5"/>
    <w:rsid w:val="00214BA0"/>
    <w:rsid w:val="00226314"/>
    <w:rsid w:val="00226E25"/>
    <w:rsid w:val="002348B0"/>
    <w:rsid w:val="00244D12"/>
    <w:rsid w:val="00250F14"/>
    <w:rsid w:val="002523E6"/>
    <w:rsid w:val="0026363F"/>
    <w:rsid w:val="00267E13"/>
    <w:rsid w:val="00273485"/>
    <w:rsid w:val="0027572D"/>
    <w:rsid w:val="00281394"/>
    <w:rsid w:val="002813A6"/>
    <w:rsid w:val="00284AA9"/>
    <w:rsid w:val="002863A9"/>
    <w:rsid w:val="002909B7"/>
    <w:rsid w:val="002936F1"/>
    <w:rsid w:val="00295A20"/>
    <w:rsid w:val="00297B86"/>
    <w:rsid w:val="002A3231"/>
    <w:rsid w:val="002A6C42"/>
    <w:rsid w:val="002A76A8"/>
    <w:rsid w:val="002C5388"/>
    <w:rsid w:val="002C5A2C"/>
    <w:rsid w:val="002E1CFE"/>
    <w:rsid w:val="002F5AD7"/>
    <w:rsid w:val="003035D8"/>
    <w:rsid w:val="00304474"/>
    <w:rsid w:val="00306C5C"/>
    <w:rsid w:val="00322FD1"/>
    <w:rsid w:val="00327E19"/>
    <w:rsid w:val="0033232C"/>
    <w:rsid w:val="0034000F"/>
    <w:rsid w:val="0034443F"/>
    <w:rsid w:val="00350F65"/>
    <w:rsid w:val="003518ED"/>
    <w:rsid w:val="00354932"/>
    <w:rsid w:val="00354DFE"/>
    <w:rsid w:val="003566E5"/>
    <w:rsid w:val="003571D2"/>
    <w:rsid w:val="00376F04"/>
    <w:rsid w:val="00381C28"/>
    <w:rsid w:val="00390BB6"/>
    <w:rsid w:val="00391962"/>
    <w:rsid w:val="00393976"/>
    <w:rsid w:val="0039407D"/>
    <w:rsid w:val="00394CE6"/>
    <w:rsid w:val="003B0590"/>
    <w:rsid w:val="003B115F"/>
    <w:rsid w:val="003B26EA"/>
    <w:rsid w:val="003B2804"/>
    <w:rsid w:val="003B4B74"/>
    <w:rsid w:val="003C39B9"/>
    <w:rsid w:val="003C617E"/>
    <w:rsid w:val="003C7586"/>
    <w:rsid w:val="003C7EC7"/>
    <w:rsid w:val="003E0145"/>
    <w:rsid w:val="003E1B8C"/>
    <w:rsid w:val="003E2850"/>
    <w:rsid w:val="00403A64"/>
    <w:rsid w:val="00405A97"/>
    <w:rsid w:val="00405CA5"/>
    <w:rsid w:val="004062A5"/>
    <w:rsid w:val="00406745"/>
    <w:rsid w:val="004116E7"/>
    <w:rsid w:val="00413AA6"/>
    <w:rsid w:val="00421AAE"/>
    <w:rsid w:val="004278C1"/>
    <w:rsid w:val="00437A3A"/>
    <w:rsid w:val="00442F64"/>
    <w:rsid w:val="004615D7"/>
    <w:rsid w:val="00471DA6"/>
    <w:rsid w:val="00475644"/>
    <w:rsid w:val="00477B29"/>
    <w:rsid w:val="0048502C"/>
    <w:rsid w:val="004857CF"/>
    <w:rsid w:val="00495445"/>
    <w:rsid w:val="004A1046"/>
    <w:rsid w:val="004B59E9"/>
    <w:rsid w:val="004B5B14"/>
    <w:rsid w:val="004B71A2"/>
    <w:rsid w:val="004C0B64"/>
    <w:rsid w:val="004C5B18"/>
    <w:rsid w:val="004C6A80"/>
    <w:rsid w:val="004E20A6"/>
    <w:rsid w:val="004F7740"/>
    <w:rsid w:val="00500AE6"/>
    <w:rsid w:val="00520479"/>
    <w:rsid w:val="00525DCF"/>
    <w:rsid w:val="00530A88"/>
    <w:rsid w:val="00531B5F"/>
    <w:rsid w:val="00537DBC"/>
    <w:rsid w:val="00540F54"/>
    <w:rsid w:val="00541647"/>
    <w:rsid w:val="00542285"/>
    <w:rsid w:val="00542CB4"/>
    <w:rsid w:val="00544C60"/>
    <w:rsid w:val="00551899"/>
    <w:rsid w:val="00566DE0"/>
    <w:rsid w:val="005726C9"/>
    <w:rsid w:val="00574290"/>
    <w:rsid w:val="00574A15"/>
    <w:rsid w:val="005812D7"/>
    <w:rsid w:val="00582E93"/>
    <w:rsid w:val="0058690B"/>
    <w:rsid w:val="00593588"/>
    <w:rsid w:val="00593929"/>
    <w:rsid w:val="00593E53"/>
    <w:rsid w:val="005A0422"/>
    <w:rsid w:val="005A7793"/>
    <w:rsid w:val="005A78F1"/>
    <w:rsid w:val="005B00F8"/>
    <w:rsid w:val="005B2BFB"/>
    <w:rsid w:val="005B59DA"/>
    <w:rsid w:val="005D23C8"/>
    <w:rsid w:val="005D5F7D"/>
    <w:rsid w:val="005D7CA4"/>
    <w:rsid w:val="005E560C"/>
    <w:rsid w:val="005F0C09"/>
    <w:rsid w:val="00600AEB"/>
    <w:rsid w:val="00611E55"/>
    <w:rsid w:val="0062385B"/>
    <w:rsid w:val="006350E3"/>
    <w:rsid w:val="00650841"/>
    <w:rsid w:val="006511C1"/>
    <w:rsid w:val="00680D78"/>
    <w:rsid w:val="0068266D"/>
    <w:rsid w:val="006B082E"/>
    <w:rsid w:val="006B193B"/>
    <w:rsid w:val="006B2A6F"/>
    <w:rsid w:val="006B38AB"/>
    <w:rsid w:val="006B5110"/>
    <w:rsid w:val="006B6505"/>
    <w:rsid w:val="006C3084"/>
    <w:rsid w:val="006C626C"/>
    <w:rsid w:val="006D42E8"/>
    <w:rsid w:val="006D4D0C"/>
    <w:rsid w:val="006E1FF9"/>
    <w:rsid w:val="006E2091"/>
    <w:rsid w:val="006E73C3"/>
    <w:rsid w:val="006F02EA"/>
    <w:rsid w:val="006F21D0"/>
    <w:rsid w:val="00703174"/>
    <w:rsid w:val="00704D90"/>
    <w:rsid w:val="0070672D"/>
    <w:rsid w:val="007379FB"/>
    <w:rsid w:val="00737B48"/>
    <w:rsid w:val="007419F5"/>
    <w:rsid w:val="00742163"/>
    <w:rsid w:val="00752227"/>
    <w:rsid w:val="00753057"/>
    <w:rsid w:val="0075477B"/>
    <w:rsid w:val="007629B8"/>
    <w:rsid w:val="00764489"/>
    <w:rsid w:val="00770B98"/>
    <w:rsid w:val="00784977"/>
    <w:rsid w:val="007A49D4"/>
    <w:rsid w:val="007A58F2"/>
    <w:rsid w:val="007A701F"/>
    <w:rsid w:val="007A759A"/>
    <w:rsid w:val="007B00B0"/>
    <w:rsid w:val="007B54EF"/>
    <w:rsid w:val="007B5EAD"/>
    <w:rsid w:val="007B7B25"/>
    <w:rsid w:val="007C5465"/>
    <w:rsid w:val="007C6B0F"/>
    <w:rsid w:val="007D2F9D"/>
    <w:rsid w:val="007E0AE8"/>
    <w:rsid w:val="007E22F5"/>
    <w:rsid w:val="007E26D9"/>
    <w:rsid w:val="007F4D95"/>
    <w:rsid w:val="007F4E40"/>
    <w:rsid w:val="007F5E56"/>
    <w:rsid w:val="00802B34"/>
    <w:rsid w:val="00814F1D"/>
    <w:rsid w:val="0083410E"/>
    <w:rsid w:val="008348E2"/>
    <w:rsid w:val="0084592D"/>
    <w:rsid w:val="00846C49"/>
    <w:rsid w:val="0085043D"/>
    <w:rsid w:val="008528AB"/>
    <w:rsid w:val="0085537A"/>
    <w:rsid w:val="00857207"/>
    <w:rsid w:val="008601D8"/>
    <w:rsid w:val="00866E49"/>
    <w:rsid w:val="00873C3F"/>
    <w:rsid w:val="00873E0C"/>
    <w:rsid w:val="00890480"/>
    <w:rsid w:val="00893CAB"/>
    <w:rsid w:val="008949B3"/>
    <w:rsid w:val="00894CB4"/>
    <w:rsid w:val="00894FCA"/>
    <w:rsid w:val="008A666C"/>
    <w:rsid w:val="008B05FD"/>
    <w:rsid w:val="008B54DF"/>
    <w:rsid w:val="008B5B36"/>
    <w:rsid w:val="008B7746"/>
    <w:rsid w:val="008C250B"/>
    <w:rsid w:val="008D5066"/>
    <w:rsid w:val="008E451C"/>
    <w:rsid w:val="008F3DB1"/>
    <w:rsid w:val="008F5E72"/>
    <w:rsid w:val="00901322"/>
    <w:rsid w:val="00910AB2"/>
    <w:rsid w:val="00915EC5"/>
    <w:rsid w:val="0091743C"/>
    <w:rsid w:val="00924854"/>
    <w:rsid w:val="009266F4"/>
    <w:rsid w:val="00935223"/>
    <w:rsid w:val="009468E6"/>
    <w:rsid w:val="009473E1"/>
    <w:rsid w:val="00950DBA"/>
    <w:rsid w:val="009635B5"/>
    <w:rsid w:val="00966CDE"/>
    <w:rsid w:val="009705AE"/>
    <w:rsid w:val="00972BBE"/>
    <w:rsid w:val="00973C78"/>
    <w:rsid w:val="00977D41"/>
    <w:rsid w:val="00987055"/>
    <w:rsid w:val="009A1168"/>
    <w:rsid w:val="009B1A11"/>
    <w:rsid w:val="009B356F"/>
    <w:rsid w:val="009B3CD2"/>
    <w:rsid w:val="009D0A4B"/>
    <w:rsid w:val="009D0E5C"/>
    <w:rsid w:val="009D1246"/>
    <w:rsid w:val="009D2540"/>
    <w:rsid w:val="009D504E"/>
    <w:rsid w:val="009D554D"/>
    <w:rsid w:val="009E3B3A"/>
    <w:rsid w:val="009F41B4"/>
    <w:rsid w:val="009F4BB9"/>
    <w:rsid w:val="009F6388"/>
    <w:rsid w:val="009F67F0"/>
    <w:rsid w:val="009F69A4"/>
    <w:rsid w:val="00A0180F"/>
    <w:rsid w:val="00A116D3"/>
    <w:rsid w:val="00A1207C"/>
    <w:rsid w:val="00A14D96"/>
    <w:rsid w:val="00A17CFF"/>
    <w:rsid w:val="00A20F3A"/>
    <w:rsid w:val="00A336CB"/>
    <w:rsid w:val="00A3418B"/>
    <w:rsid w:val="00A40333"/>
    <w:rsid w:val="00A41BBF"/>
    <w:rsid w:val="00A42BF8"/>
    <w:rsid w:val="00A4749B"/>
    <w:rsid w:val="00A511EE"/>
    <w:rsid w:val="00A61761"/>
    <w:rsid w:val="00A623B7"/>
    <w:rsid w:val="00A65704"/>
    <w:rsid w:val="00A6600B"/>
    <w:rsid w:val="00A6798F"/>
    <w:rsid w:val="00A70606"/>
    <w:rsid w:val="00A80D91"/>
    <w:rsid w:val="00A835F9"/>
    <w:rsid w:val="00A86C6E"/>
    <w:rsid w:val="00A87C51"/>
    <w:rsid w:val="00A905A8"/>
    <w:rsid w:val="00A90C7B"/>
    <w:rsid w:val="00AE3D9B"/>
    <w:rsid w:val="00AF0A0A"/>
    <w:rsid w:val="00B118C6"/>
    <w:rsid w:val="00B12F11"/>
    <w:rsid w:val="00B143C9"/>
    <w:rsid w:val="00B229D2"/>
    <w:rsid w:val="00B23D50"/>
    <w:rsid w:val="00B241C3"/>
    <w:rsid w:val="00B25D72"/>
    <w:rsid w:val="00B42B5F"/>
    <w:rsid w:val="00B51AF1"/>
    <w:rsid w:val="00B51F18"/>
    <w:rsid w:val="00B527FF"/>
    <w:rsid w:val="00B54A8E"/>
    <w:rsid w:val="00B7045C"/>
    <w:rsid w:val="00B74ED0"/>
    <w:rsid w:val="00B7738B"/>
    <w:rsid w:val="00B77BA7"/>
    <w:rsid w:val="00B810D0"/>
    <w:rsid w:val="00B91257"/>
    <w:rsid w:val="00B925EE"/>
    <w:rsid w:val="00B93B4F"/>
    <w:rsid w:val="00B9441F"/>
    <w:rsid w:val="00B96941"/>
    <w:rsid w:val="00BA7FCE"/>
    <w:rsid w:val="00BB7F2C"/>
    <w:rsid w:val="00BC1774"/>
    <w:rsid w:val="00BD05E0"/>
    <w:rsid w:val="00BE71FD"/>
    <w:rsid w:val="00BF364F"/>
    <w:rsid w:val="00BF6111"/>
    <w:rsid w:val="00BF6336"/>
    <w:rsid w:val="00C005AB"/>
    <w:rsid w:val="00C02C91"/>
    <w:rsid w:val="00C03194"/>
    <w:rsid w:val="00C06B38"/>
    <w:rsid w:val="00C07CE6"/>
    <w:rsid w:val="00C11F86"/>
    <w:rsid w:val="00C12486"/>
    <w:rsid w:val="00C14935"/>
    <w:rsid w:val="00C21ED1"/>
    <w:rsid w:val="00C2328C"/>
    <w:rsid w:val="00C2406C"/>
    <w:rsid w:val="00C26D38"/>
    <w:rsid w:val="00C37C50"/>
    <w:rsid w:val="00C40310"/>
    <w:rsid w:val="00C43497"/>
    <w:rsid w:val="00C44733"/>
    <w:rsid w:val="00C51966"/>
    <w:rsid w:val="00C5704D"/>
    <w:rsid w:val="00C7502A"/>
    <w:rsid w:val="00C76F51"/>
    <w:rsid w:val="00C87C74"/>
    <w:rsid w:val="00C97A8A"/>
    <w:rsid w:val="00CA1508"/>
    <w:rsid w:val="00CA2D36"/>
    <w:rsid w:val="00CA3D43"/>
    <w:rsid w:val="00CB0911"/>
    <w:rsid w:val="00CB2400"/>
    <w:rsid w:val="00CB3E9E"/>
    <w:rsid w:val="00CC3064"/>
    <w:rsid w:val="00CC32BC"/>
    <w:rsid w:val="00CD4D90"/>
    <w:rsid w:val="00CE4104"/>
    <w:rsid w:val="00CE57F3"/>
    <w:rsid w:val="00D078CD"/>
    <w:rsid w:val="00D11143"/>
    <w:rsid w:val="00D1700D"/>
    <w:rsid w:val="00D23703"/>
    <w:rsid w:val="00D26154"/>
    <w:rsid w:val="00D2750A"/>
    <w:rsid w:val="00D37616"/>
    <w:rsid w:val="00D40CB1"/>
    <w:rsid w:val="00D43ABB"/>
    <w:rsid w:val="00D45443"/>
    <w:rsid w:val="00D46EDE"/>
    <w:rsid w:val="00D47AC3"/>
    <w:rsid w:val="00D54FE9"/>
    <w:rsid w:val="00D57C1F"/>
    <w:rsid w:val="00D66E27"/>
    <w:rsid w:val="00D92826"/>
    <w:rsid w:val="00D933BF"/>
    <w:rsid w:val="00DA1DC8"/>
    <w:rsid w:val="00DA22FF"/>
    <w:rsid w:val="00DA3A8F"/>
    <w:rsid w:val="00DA3BBF"/>
    <w:rsid w:val="00DB0D01"/>
    <w:rsid w:val="00DB1B42"/>
    <w:rsid w:val="00DC3DB1"/>
    <w:rsid w:val="00DC7B1B"/>
    <w:rsid w:val="00DE393E"/>
    <w:rsid w:val="00DE3AD4"/>
    <w:rsid w:val="00DE775D"/>
    <w:rsid w:val="00DF2275"/>
    <w:rsid w:val="00DF5983"/>
    <w:rsid w:val="00DF61FB"/>
    <w:rsid w:val="00E0399C"/>
    <w:rsid w:val="00E049E9"/>
    <w:rsid w:val="00E0566C"/>
    <w:rsid w:val="00E05B8C"/>
    <w:rsid w:val="00E142C3"/>
    <w:rsid w:val="00E310C3"/>
    <w:rsid w:val="00E32657"/>
    <w:rsid w:val="00E345E5"/>
    <w:rsid w:val="00E34A3E"/>
    <w:rsid w:val="00E34BA1"/>
    <w:rsid w:val="00E37A95"/>
    <w:rsid w:val="00E40984"/>
    <w:rsid w:val="00E47280"/>
    <w:rsid w:val="00E50972"/>
    <w:rsid w:val="00E5385C"/>
    <w:rsid w:val="00E5429B"/>
    <w:rsid w:val="00E6211C"/>
    <w:rsid w:val="00E63660"/>
    <w:rsid w:val="00E72F78"/>
    <w:rsid w:val="00E7564E"/>
    <w:rsid w:val="00E91E74"/>
    <w:rsid w:val="00E93008"/>
    <w:rsid w:val="00EB01FD"/>
    <w:rsid w:val="00EB5837"/>
    <w:rsid w:val="00EC618C"/>
    <w:rsid w:val="00ED6BA6"/>
    <w:rsid w:val="00ED71BF"/>
    <w:rsid w:val="00EE39B3"/>
    <w:rsid w:val="00EF12D5"/>
    <w:rsid w:val="00F07927"/>
    <w:rsid w:val="00F137BB"/>
    <w:rsid w:val="00F144AB"/>
    <w:rsid w:val="00F263BE"/>
    <w:rsid w:val="00F3261B"/>
    <w:rsid w:val="00F43C23"/>
    <w:rsid w:val="00F56DE8"/>
    <w:rsid w:val="00F6584D"/>
    <w:rsid w:val="00F7147B"/>
    <w:rsid w:val="00F715F8"/>
    <w:rsid w:val="00F720A1"/>
    <w:rsid w:val="00F7377B"/>
    <w:rsid w:val="00F85389"/>
    <w:rsid w:val="00F87B58"/>
    <w:rsid w:val="00F90186"/>
    <w:rsid w:val="00F912FF"/>
    <w:rsid w:val="00F91B42"/>
    <w:rsid w:val="00F91DD9"/>
    <w:rsid w:val="00F9251B"/>
    <w:rsid w:val="00F93996"/>
    <w:rsid w:val="00F957A3"/>
    <w:rsid w:val="00FB2E4A"/>
    <w:rsid w:val="00FC4D9D"/>
    <w:rsid w:val="00FE2DEB"/>
    <w:rsid w:val="00FE390A"/>
    <w:rsid w:val="00FE4C98"/>
    <w:rsid w:val="00FF074C"/>
    <w:rsid w:val="00FF1638"/>
    <w:rsid w:val="00FF34C3"/>
    <w:rsid w:val="02EB05EB"/>
    <w:rsid w:val="20C36659"/>
    <w:rsid w:val="3E5E1696"/>
    <w:rsid w:val="3FDF91F8"/>
    <w:rsid w:val="415047AD"/>
    <w:rsid w:val="4508235C"/>
    <w:rsid w:val="48A53D7F"/>
    <w:rsid w:val="4BD1819B"/>
    <w:rsid w:val="50CD596B"/>
    <w:rsid w:val="5CFF915B"/>
    <w:rsid w:val="67292CCC"/>
    <w:rsid w:val="6B1A4247"/>
    <w:rsid w:val="72B56AE9"/>
    <w:rsid w:val="75FFFC25"/>
    <w:rsid w:val="7A412120"/>
    <w:rsid w:val="7EB77B4A"/>
    <w:rsid w:val="B9F3EFE1"/>
    <w:rsid w:val="F5AFDDA5"/>
    <w:rsid w:val="FFBA0C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ind w:firstLine="200" w:firstLineChars="200"/>
      <w:jc w:val="both"/>
    </w:pPr>
    <w:rPr>
      <w:rFonts w:ascii="仿宋" w:hAnsi="仿宋" w:eastAsia="仿宋" w:cstheme="minorBidi"/>
      <w:sz w:val="28"/>
      <w:szCs w:val="22"/>
      <w:lang w:val="en-US" w:eastAsia="zh-CN" w:bidi="ar-SA"/>
    </w:rPr>
  </w:style>
  <w:style w:type="paragraph" w:styleId="3">
    <w:name w:val="heading 1"/>
    <w:basedOn w:val="1"/>
    <w:next w:val="1"/>
    <w:link w:val="32"/>
    <w:qFormat/>
    <w:uiPriority w:val="9"/>
    <w:pPr>
      <w:spacing w:before="260" w:after="260" w:line="300" w:lineRule="auto"/>
      <w:outlineLvl w:val="0"/>
    </w:pPr>
    <w:rPr>
      <w:b/>
      <w:bCs/>
      <w:kern w:val="44"/>
      <w:szCs w:val="44"/>
    </w:rPr>
  </w:style>
  <w:style w:type="paragraph" w:styleId="4">
    <w:name w:val="heading 2"/>
    <w:basedOn w:val="1"/>
    <w:next w:val="1"/>
    <w:link w:val="33"/>
    <w:unhideWhenUsed/>
    <w:qFormat/>
    <w:uiPriority w:val="9"/>
    <w:pPr>
      <w:keepNext/>
      <w:keepLines/>
      <w:spacing w:before="260" w:after="260" w:line="300" w:lineRule="auto"/>
      <w:outlineLvl w:val="1"/>
    </w:pPr>
    <w:rPr>
      <w:rFonts w:asciiTheme="majorHAnsi" w:hAnsiTheme="majorHAnsi" w:cstheme="majorBidi"/>
      <w:b/>
      <w:bCs/>
      <w:szCs w:val="32"/>
    </w:rPr>
  </w:style>
  <w:style w:type="paragraph" w:styleId="5">
    <w:name w:val="heading 3"/>
    <w:basedOn w:val="1"/>
    <w:next w:val="1"/>
    <w:link w:val="34"/>
    <w:unhideWhenUsed/>
    <w:qFormat/>
    <w:uiPriority w:val="9"/>
    <w:pPr>
      <w:keepNext/>
      <w:keepLines/>
      <w:spacing w:before="260" w:after="260" w:line="300" w:lineRule="auto"/>
      <w:outlineLvl w:val="2"/>
    </w:pPr>
    <w:rPr>
      <w:b/>
      <w:bCs/>
      <w:szCs w:val="32"/>
    </w:rPr>
  </w:style>
  <w:style w:type="paragraph" w:styleId="6">
    <w:name w:val="heading 4"/>
    <w:basedOn w:val="1"/>
    <w:next w:val="1"/>
    <w:link w:val="35"/>
    <w:unhideWhenUsed/>
    <w:qFormat/>
    <w:uiPriority w:val="9"/>
    <w:pPr>
      <w:keepNext/>
      <w:keepLines/>
      <w:spacing w:before="240" w:after="240" w:line="300" w:lineRule="auto"/>
      <w:outlineLvl w:val="3"/>
    </w:pPr>
    <w:rPr>
      <w:rFonts w:cs="仿宋"/>
      <w:b/>
      <w:iCs/>
      <w:szCs w:val="28"/>
    </w:rPr>
  </w:style>
  <w:style w:type="character" w:default="1" w:styleId="17">
    <w:name w:val="Default Paragraph Font"/>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footnote text"/>
    <w:basedOn w:val="1"/>
    <w:unhideWhenUsed/>
    <w:qFormat/>
    <w:uiPriority w:val="99"/>
  </w:style>
  <w:style w:type="paragraph" w:styleId="7">
    <w:name w:val="annotation text"/>
    <w:basedOn w:val="1"/>
    <w:link w:val="24"/>
    <w:unhideWhenUsed/>
    <w:qFormat/>
    <w:uiPriority w:val="99"/>
    <w:pPr>
      <w:jc w:val="left"/>
    </w:pPr>
  </w:style>
  <w:style w:type="paragraph" w:styleId="8">
    <w:name w:val="Body Text"/>
    <w:basedOn w:val="1"/>
    <w:link w:val="31"/>
    <w:semiHidden/>
    <w:unhideWhenUsed/>
    <w:qFormat/>
    <w:uiPriority w:val="99"/>
    <w:pPr>
      <w:spacing w:after="120"/>
    </w:pPr>
  </w:style>
  <w:style w:type="paragraph" w:styleId="9">
    <w:name w:val="Balloon Text"/>
    <w:basedOn w:val="1"/>
    <w:link w:val="23"/>
    <w:semiHidden/>
    <w:unhideWhenUsed/>
    <w:qFormat/>
    <w:uiPriority w:val="99"/>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HTML Preformatted"/>
    <w:basedOn w:val="1"/>
    <w:link w:val="27"/>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sz w:val="24"/>
      <w:szCs w:val="24"/>
    </w:rPr>
  </w:style>
  <w:style w:type="paragraph" w:styleId="13">
    <w:name w:val="Normal (Web)"/>
    <w:basedOn w:val="1"/>
    <w:unhideWhenUsed/>
    <w:qFormat/>
    <w:uiPriority w:val="99"/>
    <w:pPr>
      <w:spacing w:before="100" w:beforeAutospacing="1" w:after="100" w:afterAutospacing="1"/>
      <w:jc w:val="left"/>
    </w:pPr>
    <w:rPr>
      <w:rFonts w:ascii="宋体" w:hAnsi="宋体" w:eastAsia="宋体" w:cs="宋体"/>
      <w:sz w:val="24"/>
      <w:szCs w:val="24"/>
    </w:rPr>
  </w:style>
  <w:style w:type="paragraph" w:styleId="14">
    <w:name w:val="annotation subject"/>
    <w:basedOn w:val="7"/>
    <w:next w:val="7"/>
    <w:link w:val="25"/>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paragraph" w:customStyle="1" w:styleId="20">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character" w:customStyle="1" w:styleId="21">
    <w:name w:val="页眉 字符"/>
    <w:basedOn w:val="17"/>
    <w:link w:val="11"/>
    <w:qFormat/>
    <w:uiPriority w:val="99"/>
    <w:rPr>
      <w:sz w:val="18"/>
      <w:szCs w:val="18"/>
    </w:rPr>
  </w:style>
  <w:style w:type="character" w:customStyle="1" w:styleId="22">
    <w:name w:val="页脚 字符"/>
    <w:basedOn w:val="17"/>
    <w:link w:val="10"/>
    <w:qFormat/>
    <w:uiPriority w:val="99"/>
    <w:rPr>
      <w:sz w:val="18"/>
      <w:szCs w:val="18"/>
    </w:rPr>
  </w:style>
  <w:style w:type="character" w:customStyle="1" w:styleId="23">
    <w:name w:val="批注框文本 字符"/>
    <w:basedOn w:val="17"/>
    <w:link w:val="9"/>
    <w:semiHidden/>
    <w:qFormat/>
    <w:uiPriority w:val="99"/>
    <w:rPr>
      <w:sz w:val="18"/>
      <w:szCs w:val="18"/>
    </w:rPr>
  </w:style>
  <w:style w:type="character" w:customStyle="1" w:styleId="24">
    <w:name w:val="批注文字 字符"/>
    <w:basedOn w:val="17"/>
    <w:link w:val="7"/>
    <w:qFormat/>
    <w:uiPriority w:val="99"/>
  </w:style>
  <w:style w:type="character" w:customStyle="1" w:styleId="25">
    <w:name w:val="批注主题 字符"/>
    <w:basedOn w:val="24"/>
    <w:link w:val="14"/>
    <w:semiHidden/>
    <w:qFormat/>
    <w:uiPriority w:val="99"/>
    <w:rPr>
      <w:b/>
      <w:bCs/>
    </w:rPr>
  </w:style>
  <w:style w:type="character" w:customStyle="1" w:styleId="26">
    <w:name w:val="未处理的提及1"/>
    <w:basedOn w:val="17"/>
    <w:semiHidden/>
    <w:unhideWhenUsed/>
    <w:qFormat/>
    <w:uiPriority w:val="99"/>
    <w:rPr>
      <w:color w:val="605E5C"/>
      <w:shd w:val="clear" w:color="auto" w:fill="E1DFDD"/>
    </w:rPr>
  </w:style>
  <w:style w:type="character" w:customStyle="1" w:styleId="27">
    <w:name w:val="HTML 预设格式 字符"/>
    <w:basedOn w:val="17"/>
    <w:link w:val="12"/>
    <w:semiHidden/>
    <w:qFormat/>
    <w:uiPriority w:val="99"/>
    <w:rPr>
      <w:rFonts w:ascii="宋体" w:hAnsi="宋体" w:eastAsia="宋体" w:cs="宋体"/>
      <w:kern w:val="0"/>
      <w:sz w:val="24"/>
      <w:szCs w:val="24"/>
    </w:rPr>
  </w:style>
  <w:style w:type="paragraph" w:styleId="28">
    <w:name w:val="List Paragraph"/>
    <w:basedOn w:val="1"/>
    <w:qFormat/>
    <w:uiPriority w:val="34"/>
    <w:pPr>
      <w:ind w:firstLine="420"/>
    </w:pPr>
  </w:style>
  <w:style w:type="character" w:customStyle="1" w:styleId="29">
    <w:name w:val="未处理的提及2"/>
    <w:basedOn w:val="17"/>
    <w:semiHidden/>
    <w:unhideWhenUsed/>
    <w:qFormat/>
    <w:uiPriority w:val="99"/>
    <w:rPr>
      <w:color w:val="605E5C"/>
      <w:shd w:val="clear" w:color="auto" w:fill="E1DFDD"/>
    </w:rPr>
  </w:style>
  <w:style w:type="paragraph" w:customStyle="1" w:styleId="30">
    <w:name w:val="paragraph"/>
    <w:basedOn w:val="1"/>
    <w:qFormat/>
    <w:uiPriority w:val="0"/>
    <w:pPr>
      <w:spacing w:before="100" w:beforeAutospacing="1" w:after="100" w:afterAutospacing="1"/>
      <w:jc w:val="left"/>
    </w:pPr>
    <w:rPr>
      <w:rFonts w:ascii="宋体" w:hAnsi="宋体" w:eastAsia="宋体" w:cs="宋体"/>
      <w:sz w:val="24"/>
      <w:szCs w:val="24"/>
    </w:rPr>
  </w:style>
  <w:style w:type="character" w:customStyle="1" w:styleId="31">
    <w:name w:val="正文文本 字符"/>
    <w:basedOn w:val="17"/>
    <w:link w:val="8"/>
    <w:semiHidden/>
    <w:qFormat/>
    <w:uiPriority w:val="99"/>
    <w:rPr>
      <w:rFonts w:ascii="仿宋" w:hAnsi="仿宋" w:eastAsia="仿宋" w:cstheme="minorBidi"/>
      <w:sz w:val="28"/>
      <w:szCs w:val="22"/>
    </w:rPr>
  </w:style>
  <w:style w:type="character" w:customStyle="1" w:styleId="32">
    <w:name w:val="标题 1 字符"/>
    <w:basedOn w:val="17"/>
    <w:link w:val="3"/>
    <w:qFormat/>
    <w:uiPriority w:val="9"/>
    <w:rPr>
      <w:rFonts w:ascii="仿宋" w:hAnsi="仿宋" w:eastAsia="仿宋" w:cstheme="minorBidi"/>
      <w:b/>
      <w:bCs/>
      <w:kern w:val="44"/>
      <w:sz w:val="28"/>
      <w:szCs w:val="44"/>
    </w:rPr>
  </w:style>
  <w:style w:type="character" w:customStyle="1" w:styleId="33">
    <w:name w:val="标题 2 字符"/>
    <w:basedOn w:val="17"/>
    <w:link w:val="4"/>
    <w:qFormat/>
    <w:uiPriority w:val="9"/>
    <w:rPr>
      <w:rFonts w:eastAsia="仿宋" w:asciiTheme="majorHAnsi" w:hAnsiTheme="majorHAnsi" w:cstheme="majorBidi"/>
      <w:b/>
      <w:bCs/>
      <w:sz w:val="28"/>
      <w:szCs w:val="32"/>
    </w:rPr>
  </w:style>
  <w:style w:type="character" w:customStyle="1" w:styleId="34">
    <w:name w:val="标题 3 字符"/>
    <w:basedOn w:val="17"/>
    <w:link w:val="5"/>
    <w:qFormat/>
    <w:uiPriority w:val="9"/>
    <w:rPr>
      <w:rFonts w:ascii="仿宋" w:hAnsi="仿宋" w:eastAsia="仿宋" w:cstheme="minorBidi"/>
      <w:b/>
      <w:bCs/>
      <w:sz w:val="28"/>
      <w:szCs w:val="32"/>
    </w:rPr>
  </w:style>
  <w:style w:type="character" w:customStyle="1" w:styleId="35">
    <w:name w:val="标题 4 字符"/>
    <w:basedOn w:val="17"/>
    <w:link w:val="6"/>
    <w:qFormat/>
    <w:uiPriority w:val="9"/>
    <w:rPr>
      <w:rFonts w:ascii="仿宋" w:hAnsi="仿宋" w:eastAsia="仿宋" w:cs="仿宋"/>
      <w:b/>
      <w:i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29</Pages>
  <Words>7827</Words>
  <Characters>8017</Characters>
  <Lines>57</Lines>
  <Paragraphs>16</Paragraphs>
  <TotalTime>2</TotalTime>
  <ScaleCrop>false</ScaleCrop>
  <LinksUpToDate>false</LinksUpToDate>
  <CharactersWithSpaces>8521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2023-10-12T16:13:00Z</dcterms:created>
  <dc:creator>赵 文磊</dc:creator>
  <cp:lastModifiedBy>tym</cp:lastModifiedBy>
  <cp:lastPrinted>2021-04-13T15:42:00Z</cp:lastPrinted>
  <dcterms:modified xsi:type="dcterms:W3CDTF">2024-08-07T07:17:45Z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0383B445A3B8412596D60BA4D0ADF431_13</vt:lpwstr>
  </property>
</Properties>
</file>