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15739">
      <w:pPr>
        <w:keepNext w:val="0"/>
        <w:keepLines w:val="0"/>
        <w:pageBreakBefore w:val="0"/>
        <w:widowControl/>
        <w:kinsoku/>
        <w:wordWrap w:val="0"/>
        <w:overflowPunct/>
        <w:topLinePunct w:val="0"/>
        <w:autoSpaceDE/>
        <w:autoSpaceDN/>
        <w:bidi w:val="0"/>
        <w:adjustRightInd/>
        <w:snapToGrid/>
        <w:spacing w:line="600" w:lineRule="exact"/>
        <w:jc w:val="center"/>
        <w:textAlignment w:val="auto"/>
        <w:rPr>
          <w:rFonts w:ascii="Helvetica Neue" w:hAnsi="PingFangSC-Regular" w:eastAsia="PingFangSC-Regular"/>
          <w:color w:val="000000"/>
          <w:sz w:val="32"/>
          <w:szCs w:val="32"/>
        </w:rPr>
      </w:pPr>
      <w:r>
        <w:rPr>
          <w:rFonts w:hint="eastAsia" w:ascii="仿宋" w:hAnsi="仿宋" w:eastAsia="仿宋" w:cs="仿宋"/>
          <w:b/>
          <w:bCs/>
          <w:color w:val="000000"/>
          <w:sz w:val="52"/>
          <w:szCs w:val="52"/>
        </w:rPr>
        <w:t>网络拍卖公告</w:t>
      </w:r>
    </w:p>
    <w:p w14:paraId="59024971">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sz w:val="32"/>
          <w:szCs w:val="32"/>
        </w:rPr>
        <w:t>扬州市红杉岛服饰制衣有限公司</w:t>
      </w:r>
      <w:r>
        <w:rPr>
          <w:rFonts w:hint="eastAsia" w:ascii="仿宋" w:hAnsi="仿宋" w:eastAsia="仿宋" w:cs="仿宋"/>
          <w:color w:val="000000"/>
          <w:sz w:val="32"/>
          <w:szCs w:val="32"/>
        </w:rPr>
        <w:t>管理人经扬州</w:t>
      </w:r>
      <w:r>
        <w:rPr>
          <w:rFonts w:hint="eastAsia" w:ascii="仿宋" w:hAnsi="仿宋" w:eastAsia="仿宋" w:cs="仿宋"/>
          <w:color w:val="000000"/>
          <w:sz w:val="32"/>
          <w:szCs w:val="32"/>
          <w:lang w:val="en-US" w:eastAsia="zh-CN"/>
        </w:rPr>
        <w:t>宝应县</w:t>
      </w:r>
      <w:r>
        <w:rPr>
          <w:rFonts w:hint="eastAsia" w:ascii="仿宋" w:hAnsi="仿宋" w:eastAsia="仿宋" w:cs="仿宋"/>
          <w:color w:val="000000"/>
          <w:sz w:val="32"/>
          <w:szCs w:val="32"/>
        </w:rPr>
        <w:t>人民法院委托和授权，在淘宝网司法拍卖网络平台上进行公开拍卖活动，现公告如下：</w:t>
      </w:r>
    </w:p>
    <w:p w14:paraId="1EB76088">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bidi="ar-SA"/>
        </w:rPr>
        <w:t>一、</w:t>
      </w:r>
      <w:r>
        <w:rPr>
          <w:rFonts w:hint="eastAsia" w:ascii="仿宋" w:hAnsi="仿宋" w:eastAsia="仿宋" w:cs="仿宋"/>
          <w:color w:val="000000"/>
          <w:sz w:val="32"/>
          <w:szCs w:val="32"/>
        </w:rPr>
        <w:t>拍卖标的：</w:t>
      </w:r>
    </w:p>
    <w:p w14:paraId="7D6D1C27">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000000"/>
          <w:sz w:val="32"/>
          <w:szCs w:val="32"/>
          <w:lang w:val="en-US" w:eastAsia="zh-CN"/>
        </w:rPr>
        <w:t>1、</w:t>
      </w:r>
      <w:r>
        <w:rPr>
          <w:rFonts w:hint="eastAsia" w:ascii="仿宋" w:hAnsi="仿宋" w:eastAsia="仿宋" w:cs="仿宋"/>
          <w:sz w:val="32"/>
          <w:szCs w:val="32"/>
        </w:rPr>
        <w:t>扬州市红杉岛服饰制衣有限公司名下</w:t>
      </w:r>
      <w:r>
        <w:rPr>
          <w:rFonts w:hint="eastAsia" w:ascii="仿宋" w:hAnsi="仿宋" w:eastAsia="仿宋" w:cs="仿宋"/>
          <w:color w:val="auto"/>
          <w:position w:val="0"/>
          <w:sz w:val="32"/>
          <w:szCs w:val="32"/>
          <w:lang w:val="en-US" w:eastAsia="zh-CN"/>
        </w:rPr>
        <w:t>位于宝应县范水镇文化路2号的</w:t>
      </w:r>
      <w:r>
        <w:rPr>
          <w:rFonts w:hint="eastAsia" w:ascii="仿宋" w:hAnsi="仿宋" w:eastAsia="仿宋" w:cs="仿宋"/>
          <w:color w:val="auto"/>
          <w:position w:val="0"/>
          <w:sz w:val="32"/>
          <w:szCs w:val="32"/>
        </w:rPr>
        <w:t>国有建设用地使用权</w:t>
      </w:r>
      <w:r>
        <w:rPr>
          <w:rFonts w:hint="eastAsia" w:ascii="仿宋" w:hAnsi="仿宋" w:eastAsia="仿宋" w:cs="仿宋"/>
          <w:color w:val="auto"/>
          <w:position w:val="0"/>
          <w:sz w:val="32"/>
          <w:szCs w:val="32"/>
          <w:lang w:eastAsia="zh-CN"/>
        </w:rPr>
        <w:t>，</w:t>
      </w:r>
      <w:r>
        <w:rPr>
          <w:rFonts w:hint="eastAsia" w:ascii="仿宋" w:hAnsi="仿宋" w:eastAsia="仿宋" w:cs="仿宋"/>
          <w:color w:val="auto"/>
          <w:position w:val="0"/>
          <w:sz w:val="32"/>
          <w:szCs w:val="32"/>
          <w:lang w:val="en-US" w:eastAsia="zh-CN"/>
        </w:rPr>
        <w:t>面积</w:t>
      </w:r>
      <w:r>
        <w:rPr>
          <w:rFonts w:hint="eastAsia" w:ascii="仿宋" w:hAnsi="仿宋" w:eastAsia="仿宋" w:cs="仿宋"/>
          <w:color w:val="auto"/>
          <w:position w:val="0"/>
          <w:sz w:val="32"/>
          <w:szCs w:val="32"/>
        </w:rPr>
        <w:t>1395平方米</w:t>
      </w:r>
      <w:r>
        <w:rPr>
          <w:rFonts w:hint="eastAsia" w:ascii="仿宋" w:hAnsi="仿宋" w:eastAsia="仿宋" w:cs="仿宋"/>
          <w:color w:val="auto"/>
          <w:position w:val="0"/>
          <w:sz w:val="32"/>
          <w:szCs w:val="32"/>
          <w:lang w:eastAsia="zh-CN"/>
        </w:rPr>
        <w:t>，</w:t>
      </w:r>
      <w:r>
        <w:rPr>
          <w:rFonts w:hint="eastAsia" w:ascii="仿宋" w:hAnsi="仿宋" w:eastAsia="仿宋" w:cs="仿宋"/>
          <w:color w:val="auto"/>
          <w:position w:val="0"/>
          <w:sz w:val="32"/>
          <w:szCs w:val="32"/>
          <w:lang w:val="en-US" w:eastAsia="zh-CN"/>
        </w:rPr>
        <w:t>评估价26.37</w:t>
      </w:r>
      <w:r>
        <w:rPr>
          <w:rFonts w:hint="eastAsia" w:ascii="仿宋" w:hAnsi="仿宋" w:eastAsia="仿宋" w:cs="仿宋"/>
          <w:color w:val="auto"/>
          <w:position w:val="0"/>
          <w:sz w:val="32"/>
          <w:szCs w:val="32"/>
        </w:rPr>
        <w:t>万元</w:t>
      </w:r>
      <w:r>
        <w:rPr>
          <w:rFonts w:hint="eastAsia" w:ascii="仿宋" w:hAnsi="仿宋" w:eastAsia="仿宋" w:cs="仿宋"/>
          <w:color w:val="auto"/>
          <w:position w:val="0"/>
          <w:sz w:val="32"/>
          <w:szCs w:val="32"/>
          <w:lang w:eastAsia="zh-CN"/>
        </w:rPr>
        <w:t>。</w:t>
      </w:r>
      <w:r>
        <w:rPr>
          <w:rFonts w:hint="eastAsia" w:ascii="仿宋" w:hAnsi="仿宋" w:eastAsia="仿宋" w:cs="仿宋"/>
          <w:color w:val="auto"/>
          <w:position w:val="0"/>
          <w:sz w:val="32"/>
          <w:szCs w:val="32"/>
          <w:lang w:val="en-US" w:eastAsia="zh-CN"/>
        </w:rPr>
        <w:t>2009年出让取得，</w:t>
      </w:r>
      <w:r>
        <w:rPr>
          <w:rFonts w:hint="eastAsia" w:ascii="仿宋" w:hAnsi="仿宋" w:eastAsia="仿宋" w:cs="仿宋"/>
          <w:color w:val="auto"/>
          <w:position w:val="0"/>
          <w:sz w:val="32"/>
          <w:szCs w:val="32"/>
        </w:rPr>
        <w:t>工业用地性质，用地期限至2059年7月29日止</w:t>
      </w:r>
      <w:r>
        <w:rPr>
          <w:rFonts w:hint="eastAsia" w:ascii="仿宋" w:hAnsi="仿宋" w:eastAsia="仿宋" w:cs="仿宋"/>
          <w:color w:val="auto"/>
          <w:position w:val="0"/>
          <w:sz w:val="32"/>
          <w:szCs w:val="32"/>
          <w:lang w:eastAsia="zh-CN"/>
        </w:rPr>
        <w:t>。</w:t>
      </w:r>
    </w:p>
    <w:p w14:paraId="1D1DC1A5">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auto"/>
          <w:position w:val="0"/>
          <w:sz w:val="32"/>
          <w:szCs w:val="32"/>
          <w:lang w:eastAsia="zh-CN"/>
        </w:rPr>
      </w:pPr>
      <w:r>
        <w:rPr>
          <w:rFonts w:hint="eastAsia" w:ascii="仿宋" w:hAnsi="仿宋" w:eastAsia="仿宋" w:cs="仿宋"/>
          <w:color w:val="auto"/>
          <w:position w:val="0"/>
          <w:sz w:val="32"/>
          <w:szCs w:val="32"/>
          <w:lang w:val="en-US" w:eastAsia="zh-CN"/>
        </w:rPr>
        <w:t>2、</w:t>
      </w:r>
      <w:r>
        <w:rPr>
          <w:rFonts w:hint="eastAsia" w:ascii="仿宋" w:hAnsi="仿宋" w:eastAsia="仿宋" w:cs="仿宋"/>
          <w:sz w:val="32"/>
          <w:szCs w:val="32"/>
        </w:rPr>
        <w:t>扬州市红杉岛服饰制衣有限公司名下</w:t>
      </w:r>
      <w:r>
        <w:rPr>
          <w:rFonts w:hint="eastAsia" w:ascii="仿宋" w:hAnsi="仿宋" w:eastAsia="仿宋" w:cs="仿宋"/>
          <w:color w:val="auto"/>
          <w:position w:val="0"/>
          <w:sz w:val="32"/>
          <w:szCs w:val="32"/>
          <w:lang w:val="en-US" w:eastAsia="zh-CN"/>
        </w:rPr>
        <w:t>位于宝应县范水镇文化路2号的四层工业厂房，2013年1月登记，面积</w:t>
      </w:r>
      <w:r>
        <w:rPr>
          <w:rFonts w:hint="eastAsia" w:ascii="仿宋" w:hAnsi="仿宋" w:eastAsia="仿宋" w:cs="仿宋"/>
          <w:color w:val="auto"/>
          <w:position w:val="0"/>
          <w:sz w:val="32"/>
          <w:szCs w:val="32"/>
        </w:rPr>
        <w:t>1695.92平方米</w:t>
      </w:r>
      <w:r>
        <w:rPr>
          <w:rFonts w:hint="eastAsia" w:ascii="仿宋" w:hAnsi="仿宋" w:eastAsia="仿宋" w:cs="仿宋"/>
          <w:color w:val="auto"/>
          <w:position w:val="0"/>
          <w:sz w:val="32"/>
          <w:szCs w:val="32"/>
          <w:lang w:eastAsia="zh-CN"/>
        </w:rPr>
        <w:t>，</w:t>
      </w:r>
      <w:r>
        <w:rPr>
          <w:rFonts w:hint="eastAsia" w:ascii="仿宋" w:hAnsi="仿宋" w:eastAsia="仿宋" w:cs="仿宋"/>
          <w:color w:val="auto"/>
          <w:position w:val="0"/>
          <w:sz w:val="32"/>
          <w:szCs w:val="32"/>
          <w:lang w:val="en-US" w:eastAsia="zh-CN"/>
        </w:rPr>
        <w:t>包括所属水泥道路、伸缩门等设施，评估价162.51</w:t>
      </w:r>
      <w:r>
        <w:rPr>
          <w:rFonts w:hint="eastAsia" w:ascii="仿宋" w:hAnsi="仿宋" w:eastAsia="仿宋" w:cs="仿宋"/>
          <w:color w:val="auto"/>
          <w:position w:val="0"/>
          <w:sz w:val="32"/>
          <w:szCs w:val="32"/>
        </w:rPr>
        <w:t>万元</w:t>
      </w:r>
      <w:r>
        <w:rPr>
          <w:rFonts w:hint="eastAsia" w:ascii="仿宋" w:hAnsi="仿宋" w:eastAsia="仿宋" w:cs="仿宋"/>
          <w:color w:val="auto"/>
          <w:position w:val="0"/>
          <w:sz w:val="32"/>
          <w:szCs w:val="32"/>
          <w:lang w:eastAsia="zh-CN"/>
        </w:rPr>
        <w:t>。</w:t>
      </w:r>
    </w:p>
    <w:p w14:paraId="025EB6A5">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color w:val="auto"/>
          <w:position w:val="0"/>
          <w:sz w:val="32"/>
          <w:szCs w:val="32"/>
          <w:lang w:val="en-US" w:eastAsia="zh-CN"/>
        </w:rPr>
      </w:pPr>
      <w:r>
        <w:rPr>
          <w:rFonts w:hint="eastAsia" w:ascii="仿宋" w:hAnsi="仿宋" w:eastAsia="仿宋" w:cs="仿宋"/>
          <w:color w:val="auto"/>
          <w:position w:val="0"/>
          <w:sz w:val="32"/>
          <w:szCs w:val="32"/>
          <w:lang w:val="en-US" w:eastAsia="zh-CN"/>
        </w:rPr>
        <w:t>上述资产评估总价188.88万元。</w:t>
      </w:r>
    </w:p>
    <w:p w14:paraId="2710570A">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Chars="0" w:right="0" w:rightChars="0" w:firstLine="640" w:firstLineChars="200"/>
        <w:jc w:val="left"/>
        <w:textAlignment w:val="auto"/>
        <w:rPr>
          <w:rFonts w:hint="eastAsia" w:ascii="仿宋" w:hAnsi="仿宋" w:eastAsia="仿宋" w:cs="仿宋"/>
          <w:b w:val="0"/>
          <w:i w:val="0"/>
          <w:color w:val="000000"/>
          <w:spacing w:val="0"/>
          <w:position w:val="0"/>
          <w:sz w:val="32"/>
          <w:szCs w:val="32"/>
        </w:rPr>
      </w:pPr>
      <w:r>
        <w:rPr>
          <w:rFonts w:hint="eastAsia" w:ascii="仿宋" w:hAnsi="仿宋" w:eastAsia="仿宋" w:cs="仿宋"/>
          <w:b w:val="0"/>
          <w:i w:val="0"/>
          <w:color w:val="000000"/>
          <w:spacing w:val="0"/>
          <w:position w:val="0"/>
          <w:sz w:val="32"/>
          <w:szCs w:val="32"/>
          <w:lang w:val="en-US" w:eastAsia="zh-CN"/>
        </w:rPr>
        <w:t>二、</w:t>
      </w:r>
      <w:r>
        <w:rPr>
          <w:rFonts w:hint="eastAsia" w:ascii="仿宋" w:hAnsi="仿宋" w:eastAsia="仿宋" w:cs="仿宋"/>
          <w:b w:val="0"/>
          <w:i w:val="0"/>
          <w:color w:val="000000"/>
          <w:spacing w:val="0"/>
          <w:position w:val="0"/>
          <w:sz w:val="32"/>
          <w:szCs w:val="32"/>
        </w:rPr>
        <w:t>本拍卖标的于202</w:t>
      </w:r>
      <w:r>
        <w:rPr>
          <w:rFonts w:hint="eastAsia" w:ascii="仿宋" w:hAnsi="仿宋" w:eastAsia="仿宋" w:cs="仿宋"/>
          <w:b w:val="0"/>
          <w:i w:val="0"/>
          <w:color w:val="000000"/>
          <w:spacing w:val="0"/>
          <w:position w:val="0"/>
          <w:sz w:val="32"/>
          <w:szCs w:val="32"/>
          <w:lang w:val="en-US" w:eastAsia="zh-CN"/>
        </w:rPr>
        <w:t>4</w:t>
      </w:r>
      <w:r>
        <w:rPr>
          <w:rFonts w:hint="eastAsia" w:ascii="仿宋" w:hAnsi="仿宋" w:eastAsia="仿宋" w:cs="仿宋"/>
          <w:b w:val="0"/>
          <w:i w:val="0"/>
          <w:color w:val="000000"/>
          <w:spacing w:val="0"/>
          <w:position w:val="0"/>
          <w:sz w:val="32"/>
          <w:szCs w:val="32"/>
        </w:rPr>
        <w:t>年</w:t>
      </w:r>
      <w:r>
        <w:rPr>
          <w:rFonts w:hint="eastAsia" w:ascii="仿宋" w:hAnsi="仿宋" w:eastAsia="仿宋" w:cs="仿宋"/>
          <w:b w:val="0"/>
          <w:i w:val="0"/>
          <w:color w:val="000000"/>
          <w:spacing w:val="0"/>
          <w:position w:val="0"/>
          <w:sz w:val="32"/>
          <w:szCs w:val="32"/>
          <w:lang w:val="en-US" w:eastAsia="zh-CN"/>
        </w:rPr>
        <w:t>9</w:t>
      </w:r>
      <w:r>
        <w:rPr>
          <w:rFonts w:hint="eastAsia" w:ascii="仿宋" w:hAnsi="仿宋" w:eastAsia="仿宋" w:cs="仿宋"/>
          <w:b w:val="0"/>
          <w:i w:val="0"/>
          <w:color w:val="000000"/>
          <w:spacing w:val="0"/>
          <w:position w:val="0"/>
          <w:sz w:val="32"/>
          <w:szCs w:val="32"/>
        </w:rPr>
        <w:t>月</w:t>
      </w:r>
      <w:r>
        <w:rPr>
          <w:rFonts w:hint="eastAsia" w:ascii="仿宋" w:hAnsi="仿宋" w:eastAsia="仿宋" w:cs="仿宋"/>
          <w:b w:val="0"/>
          <w:i w:val="0"/>
          <w:color w:val="000000"/>
          <w:spacing w:val="0"/>
          <w:position w:val="0"/>
          <w:sz w:val="32"/>
          <w:szCs w:val="32"/>
          <w:lang w:val="en-US" w:eastAsia="zh-CN"/>
        </w:rPr>
        <w:t>24</w:t>
      </w:r>
      <w:r>
        <w:rPr>
          <w:rFonts w:hint="eastAsia" w:ascii="仿宋" w:hAnsi="仿宋" w:eastAsia="仿宋" w:cs="仿宋"/>
          <w:b w:val="0"/>
          <w:i w:val="0"/>
          <w:color w:val="000000"/>
          <w:spacing w:val="0"/>
          <w:position w:val="0"/>
          <w:sz w:val="32"/>
          <w:szCs w:val="32"/>
        </w:rPr>
        <w:t>日上午10时至</w:t>
      </w:r>
      <w:r>
        <w:rPr>
          <w:rFonts w:hint="eastAsia" w:ascii="仿宋" w:hAnsi="仿宋" w:eastAsia="仿宋" w:cs="仿宋"/>
          <w:b w:val="0"/>
          <w:i w:val="0"/>
          <w:color w:val="000000"/>
          <w:spacing w:val="0"/>
          <w:position w:val="0"/>
          <w:sz w:val="32"/>
          <w:szCs w:val="32"/>
          <w:lang w:val="en-US" w:eastAsia="zh-CN"/>
        </w:rPr>
        <w:t>9</w:t>
      </w:r>
      <w:r>
        <w:rPr>
          <w:rFonts w:hint="eastAsia" w:ascii="仿宋" w:hAnsi="仿宋" w:eastAsia="仿宋" w:cs="仿宋"/>
          <w:b w:val="0"/>
          <w:i w:val="0"/>
          <w:color w:val="000000"/>
          <w:spacing w:val="0"/>
          <w:position w:val="0"/>
          <w:sz w:val="32"/>
          <w:szCs w:val="32"/>
        </w:rPr>
        <w:t>月</w:t>
      </w:r>
      <w:r>
        <w:rPr>
          <w:rFonts w:hint="eastAsia" w:ascii="仿宋" w:hAnsi="仿宋" w:eastAsia="仿宋" w:cs="仿宋"/>
          <w:b w:val="0"/>
          <w:i w:val="0"/>
          <w:color w:val="000000"/>
          <w:spacing w:val="0"/>
          <w:position w:val="0"/>
          <w:sz w:val="32"/>
          <w:szCs w:val="32"/>
          <w:lang w:val="en-US" w:eastAsia="zh-CN"/>
        </w:rPr>
        <w:t>25</w:t>
      </w:r>
      <w:r>
        <w:rPr>
          <w:rFonts w:hint="eastAsia" w:ascii="仿宋" w:hAnsi="仿宋" w:eastAsia="仿宋" w:cs="仿宋"/>
          <w:b w:val="0"/>
          <w:i w:val="0"/>
          <w:color w:val="000000"/>
          <w:spacing w:val="0"/>
          <w:position w:val="0"/>
          <w:sz w:val="32"/>
          <w:szCs w:val="32"/>
        </w:rPr>
        <w:t>日上午10时止进行第</w:t>
      </w:r>
      <w:r>
        <w:rPr>
          <w:rFonts w:hint="eastAsia" w:ascii="仿宋" w:hAnsi="仿宋" w:eastAsia="仿宋" w:cs="仿宋"/>
          <w:b w:val="0"/>
          <w:i w:val="0"/>
          <w:color w:val="000000"/>
          <w:spacing w:val="0"/>
          <w:position w:val="0"/>
          <w:sz w:val="32"/>
          <w:szCs w:val="32"/>
          <w:lang w:val="en-US" w:eastAsia="zh-CN"/>
        </w:rPr>
        <w:t>一</w:t>
      </w:r>
      <w:r>
        <w:rPr>
          <w:rFonts w:hint="eastAsia" w:ascii="仿宋" w:hAnsi="仿宋" w:eastAsia="仿宋" w:cs="仿宋"/>
          <w:b w:val="0"/>
          <w:i w:val="0"/>
          <w:color w:val="000000"/>
          <w:spacing w:val="0"/>
          <w:position w:val="0"/>
          <w:sz w:val="32"/>
          <w:szCs w:val="32"/>
        </w:rPr>
        <w:t>次拍卖。</w:t>
      </w:r>
    </w:p>
    <w:p w14:paraId="66C002C7">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0" w:right="0" w:firstLine="640" w:firstLineChars="200"/>
        <w:jc w:val="left"/>
        <w:textAlignment w:val="auto"/>
        <w:rPr>
          <w:rFonts w:hint="eastAsia" w:ascii="仿宋" w:hAnsi="仿宋" w:eastAsia="仿宋" w:cs="仿宋"/>
          <w:b w:val="0"/>
          <w:i w:val="0"/>
          <w:color w:val="000000"/>
          <w:spacing w:val="0"/>
          <w:position w:val="0"/>
          <w:sz w:val="32"/>
          <w:szCs w:val="32"/>
        </w:rPr>
      </w:pPr>
      <w:r>
        <w:rPr>
          <w:rFonts w:hint="eastAsia" w:ascii="仿宋" w:hAnsi="仿宋" w:eastAsia="仿宋" w:cs="仿宋"/>
          <w:b w:val="0"/>
          <w:i w:val="0"/>
          <w:color w:val="000000"/>
          <w:spacing w:val="0"/>
          <w:position w:val="0"/>
          <w:sz w:val="32"/>
          <w:szCs w:val="32"/>
        </w:rPr>
        <w:t>起拍价：</w:t>
      </w:r>
      <w:r>
        <w:rPr>
          <w:rFonts w:hint="eastAsia" w:ascii="仿宋" w:hAnsi="仿宋" w:eastAsia="仿宋" w:cs="仿宋"/>
          <w:b w:val="0"/>
          <w:i w:val="0"/>
          <w:color w:val="000000"/>
          <w:spacing w:val="0"/>
          <w:position w:val="0"/>
          <w:sz w:val="32"/>
          <w:szCs w:val="32"/>
          <w:lang w:val="en-US" w:eastAsia="zh-CN"/>
        </w:rPr>
        <w:t>151</w:t>
      </w:r>
      <w:r>
        <w:rPr>
          <w:rFonts w:hint="eastAsia" w:ascii="仿宋" w:hAnsi="仿宋" w:eastAsia="仿宋" w:cs="仿宋"/>
          <w:b w:val="0"/>
          <w:i w:val="0"/>
          <w:color w:val="000000"/>
          <w:spacing w:val="0"/>
          <w:position w:val="0"/>
          <w:sz w:val="32"/>
          <w:szCs w:val="32"/>
        </w:rPr>
        <w:t>万元，保证金</w:t>
      </w:r>
      <w:r>
        <w:rPr>
          <w:rFonts w:hint="eastAsia" w:ascii="仿宋" w:hAnsi="仿宋" w:eastAsia="仿宋" w:cs="仿宋"/>
          <w:b w:val="0"/>
          <w:i w:val="0"/>
          <w:color w:val="000000"/>
          <w:spacing w:val="0"/>
          <w:position w:val="0"/>
          <w:sz w:val="32"/>
          <w:szCs w:val="32"/>
          <w:lang w:val="en-US" w:eastAsia="zh-CN"/>
        </w:rPr>
        <w:t>30万</w:t>
      </w:r>
      <w:r>
        <w:rPr>
          <w:rFonts w:hint="eastAsia" w:ascii="仿宋" w:hAnsi="仿宋" w:eastAsia="仿宋" w:cs="仿宋"/>
          <w:b w:val="0"/>
          <w:i w:val="0"/>
          <w:color w:val="000000"/>
          <w:spacing w:val="0"/>
          <w:position w:val="0"/>
          <w:sz w:val="32"/>
          <w:szCs w:val="32"/>
        </w:rPr>
        <w:t>元，加价幅度</w:t>
      </w:r>
      <w:r>
        <w:rPr>
          <w:rFonts w:hint="eastAsia" w:ascii="仿宋" w:hAnsi="仿宋" w:eastAsia="仿宋" w:cs="仿宋"/>
          <w:b w:val="0"/>
          <w:i w:val="0"/>
          <w:color w:val="000000"/>
          <w:spacing w:val="0"/>
          <w:position w:val="0"/>
          <w:sz w:val="32"/>
          <w:szCs w:val="32"/>
          <w:lang w:val="en-US" w:eastAsia="zh-CN"/>
        </w:rPr>
        <w:t>2</w:t>
      </w:r>
      <w:r>
        <w:rPr>
          <w:rFonts w:hint="eastAsia" w:ascii="仿宋" w:hAnsi="仿宋" w:eastAsia="仿宋" w:cs="仿宋"/>
          <w:b w:val="0"/>
          <w:i w:val="0"/>
          <w:color w:val="000000"/>
          <w:spacing w:val="0"/>
          <w:position w:val="0"/>
          <w:sz w:val="32"/>
          <w:szCs w:val="32"/>
        </w:rPr>
        <w:t>000</w:t>
      </w:r>
      <w:r>
        <w:rPr>
          <w:rFonts w:hint="eastAsia" w:ascii="仿宋" w:hAnsi="仿宋" w:eastAsia="仿宋" w:cs="仿宋"/>
          <w:b w:val="0"/>
          <w:i w:val="0"/>
          <w:color w:val="000000"/>
          <w:spacing w:val="0"/>
          <w:position w:val="0"/>
          <w:sz w:val="32"/>
          <w:szCs w:val="32"/>
          <w:lang w:val="en-US" w:eastAsia="zh-CN"/>
        </w:rPr>
        <w:t>0</w:t>
      </w:r>
      <w:r>
        <w:rPr>
          <w:rFonts w:hint="eastAsia" w:ascii="仿宋" w:hAnsi="仿宋" w:eastAsia="仿宋" w:cs="仿宋"/>
          <w:b w:val="0"/>
          <w:i w:val="0"/>
          <w:color w:val="000000"/>
          <w:spacing w:val="0"/>
          <w:position w:val="0"/>
          <w:sz w:val="32"/>
          <w:szCs w:val="32"/>
        </w:rPr>
        <w:t>元每次。</w:t>
      </w:r>
    </w:p>
    <w:p w14:paraId="3BF886E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0" w:right="0" w:firstLine="640" w:firstLineChars="200"/>
        <w:jc w:val="left"/>
        <w:textAlignment w:val="auto"/>
        <w:rPr>
          <w:rFonts w:hint="eastAsia" w:ascii="仿宋" w:hAnsi="仿宋" w:eastAsia="仿宋" w:cs="仿宋"/>
          <w:b w:val="0"/>
          <w:i w:val="0"/>
          <w:color w:val="000000"/>
          <w:spacing w:val="0"/>
          <w:position w:val="0"/>
          <w:sz w:val="32"/>
          <w:szCs w:val="32"/>
        </w:rPr>
      </w:pPr>
      <w:r>
        <w:rPr>
          <w:rFonts w:hint="eastAsia" w:ascii="仿宋" w:hAnsi="仿宋" w:eastAsia="仿宋" w:cs="仿宋"/>
          <w:b w:val="0"/>
          <w:i w:val="0"/>
          <w:color w:val="000000"/>
          <w:spacing w:val="0"/>
          <w:position w:val="0"/>
          <w:sz w:val="32"/>
          <w:szCs w:val="32"/>
          <w:lang w:eastAsia="zh-CN"/>
        </w:rPr>
        <w:t>三、</w:t>
      </w:r>
      <w:r>
        <w:rPr>
          <w:rFonts w:hint="eastAsia" w:ascii="仿宋" w:hAnsi="仿宋" w:eastAsia="仿宋" w:cs="仿宋"/>
          <w:b w:val="0"/>
          <w:i w:val="0"/>
          <w:color w:val="000000"/>
          <w:spacing w:val="0"/>
          <w:position w:val="0"/>
          <w:sz w:val="32"/>
          <w:szCs w:val="32"/>
        </w:rPr>
        <w:t>依照法释〔2016〕18号《最高人民法院关于人民法院网络司法拍卖若干问题的规定》，竞买人成功竞得网拍标的物后，淘宝网拍平台将生成相应《司法拍卖网络竞价成功确</w:t>
      </w:r>
      <w:r>
        <w:rPr>
          <w:rFonts w:hint="eastAsia" w:ascii="仿宋" w:hAnsi="仿宋" w:eastAsia="仿宋" w:cs="仿宋"/>
          <w:b w:val="0"/>
          <w:i w:val="0"/>
          <w:color w:val="000000"/>
          <w:spacing w:val="0"/>
          <w:position w:val="0"/>
          <w:sz w:val="32"/>
          <w:szCs w:val="32"/>
          <w:lang w:val="en-US" w:eastAsia="zh-CN"/>
        </w:rPr>
        <w:t>认</w:t>
      </w:r>
      <w:r>
        <w:rPr>
          <w:rFonts w:hint="eastAsia" w:ascii="仿宋" w:hAnsi="仿宋" w:eastAsia="仿宋" w:cs="仿宋"/>
          <w:b w:val="0"/>
          <w:i w:val="0"/>
          <w:color w:val="000000"/>
          <w:spacing w:val="0"/>
          <w:position w:val="0"/>
          <w:sz w:val="32"/>
          <w:szCs w:val="32"/>
        </w:rPr>
        <w:t>书》，确认书中载明实际买受人姓名、网拍竞买号信息。</w:t>
      </w:r>
    </w:p>
    <w:p w14:paraId="27A46D88">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0" w:right="0" w:firstLine="640" w:firstLineChars="200"/>
        <w:jc w:val="left"/>
        <w:textAlignment w:val="auto"/>
        <w:rPr>
          <w:rFonts w:hint="default" w:ascii="仿宋" w:hAnsi="仿宋" w:eastAsia="仿宋" w:cs="仿宋"/>
          <w:b w:val="0"/>
          <w:i w:val="0"/>
          <w:color w:val="000000"/>
          <w:spacing w:val="0"/>
          <w:position w:val="0"/>
          <w:sz w:val="32"/>
          <w:szCs w:val="32"/>
          <w:lang w:val="en-US" w:eastAsia="zh-CN"/>
        </w:rPr>
      </w:pPr>
      <w:r>
        <w:rPr>
          <w:rFonts w:hint="eastAsia" w:ascii="仿宋" w:hAnsi="仿宋" w:eastAsia="仿宋" w:cs="仿宋"/>
          <w:b w:val="0"/>
          <w:i w:val="0"/>
          <w:color w:val="000000"/>
          <w:spacing w:val="0"/>
          <w:position w:val="0"/>
          <w:sz w:val="32"/>
          <w:szCs w:val="32"/>
          <w:lang w:val="en-US" w:eastAsia="zh-CN"/>
        </w:rPr>
        <w:t>四、</w:t>
      </w:r>
      <w:r>
        <w:rPr>
          <w:rFonts w:hint="eastAsia" w:ascii="仿宋" w:hAnsi="仿宋" w:eastAsia="仿宋" w:cs="仿宋"/>
          <w:b w:val="0"/>
          <w:i w:val="0"/>
          <w:color w:val="000000"/>
          <w:spacing w:val="0"/>
          <w:position w:val="0"/>
          <w:sz w:val="32"/>
          <w:szCs w:val="32"/>
        </w:rPr>
        <w:t>竞买人条件：</w:t>
      </w:r>
      <w:r>
        <w:rPr>
          <w:rFonts w:hint="eastAsia" w:ascii="仿宋" w:hAnsi="仿宋" w:eastAsia="仿宋" w:cs="仿宋"/>
          <w:b/>
          <w:bCs/>
          <w:i w:val="0"/>
          <w:color w:val="000000"/>
          <w:spacing w:val="0"/>
          <w:position w:val="0"/>
          <w:sz w:val="32"/>
          <w:szCs w:val="32"/>
          <w:lang w:val="en-US" w:eastAsia="zh-CN"/>
        </w:rPr>
        <w:t>必须是正常存续的企业</w:t>
      </w:r>
      <w:r>
        <w:rPr>
          <w:rFonts w:hint="eastAsia" w:ascii="仿宋" w:hAnsi="仿宋" w:eastAsia="仿宋" w:cs="仿宋"/>
          <w:b/>
          <w:bCs/>
          <w:i w:val="0"/>
          <w:color w:val="000000"/>
          <w:spacing w:val="0"/>
          <w:position w:val="0"/>
          <w:sz w:val="32"/>
          <w:szCs w:val="32"/>
        </w:rPr>
        <w:t>法人</w:t>
      </w:r>
      <w:r>
        <w:rPr>
          <w:rFonts w:hint="eastAsia" w:ascii="仿宋" w:hAnsi="仿宋" w:eastAsia="仿宋" w:cs="仿宋"/>
          <w:b/>
          <w:bCs/>
          <w:i w:val="0"/>
          <w:color w:val="000000"/>
          <w:spacing w:val="0"/>
          <w:position w:val="0"/>
          <w:sz w:val="32"/>
          <w:szCs w:val="32"/>
          <w:lang w:val="en-US" w:eastAsia="zh-CN"/>
        </w:rPr>
        <w:t>或具有独立法人资格的</w:t>
      </w:r>
      <w:r>
        <w:rPr>
          <w:rFonts w:hint="eastAsia" w:ascii="仿宋" w:hAnsi="仿宋" w:eastAsia="仿宋" w:cs="仿宋"/>
          <w:b/>
          <w:bCs/>
          <w:i w:val="0"/>
          <w:color w:val="000000"/>
          <w:spacing w:val="0"/>
          <w:position w:val="0"/>
          <w:sz w:val="32"/>
          <w:szCs w:val="32"/>
        </w:rPr>
        <w:t>其他组织</w:t>
      </w:r>
      <w:r>
        <w:rPr>
          <w:rFonts w:hint="eastAsia" w:ascii="仿宋" w:hAnsi="仿宋" w:eastAsia="仿宋" w:cs="仿宋"/>
          <w:b/>
          <w:bCs/>
          <w:i w:val="0"/>
          <w:color w:val="000000"/>
          <w:spacing w:val="0"/>
          <w:position w:val="0"/>
          <w:sz w:val="32"/>
          <w:szCs w:val="32"/>
          <w:lang w:val="en-US" w:eastAsia="zh-CN"/>
        </w:rPr>
        <w:t>才可</w:t>
      </w:r>
      <w:r>
        <w:rPr>
          <w:rFonts w:hint="eastAsia" w:ascii="仿宋" w:hAnsi="仿宋" w:eastAsia="仿宋" w:cs="仿宋"/>
          <w:b/>
          <w:bCs/>
          <w:i w:val="0"/>
          <w:color w:val="000000"/>
          <w:spacing w:val="0"/>
          <w:position w:val="0"/>
          <w:sz w:val="32"/>
          <w:szCs w:val="32"/>
        </w:rPr>
        <w:t>参加竞买。</w:t>
      </w:r>
    </w:p>
    <w:p w14:paraId="2357607C">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0" w:right="0" w:firstLine="640" w:firstLineChars="200"/>
        <w:jc w:val="left"/>
        <w:textAlignment w:val="auto"/>
        <w:rPr>
          <w:rFonts w:hint="eastAsia" w:ascii="仿宋" w:hAnsi="仿宋" w:eastAsia="仿宋" w:cs="仿宋"/>
          <w:b w:val="0"/>
          <w:i w:val="0"/>
          <w:color w:val="000000"/>
          <w:spacing w:val="0"/>
          <w:position w:val="0"/>
          <w:sz w:val="32"/>
          <w:szCs w:val="32"/>
        </w:rPr>
      </w:pPr>
      <w:r>
        <w:rPr>
          <w:rFonts w:hint="eastAsia" w:ascii="仿宋" w:hAnsi="仿宋" w:eastAsia="仿宋" w:cs="仿宋"/>
          <w:b w:val="0"/>
          <w:i w:val="0"/>
          <w:color w:val="000000"/>
          <w:spacing w:val="0"/>
          <w:position w:val="0"/>
          <w:sz w:val="32"/>
          <w:szCs w:val="32"/>
        </w:rPr>
        <w:t>如参与竞买人未开设淘宝账户，可委托代理人（具备完全民事行为能力的自然人）进行，</w:t>
      </w:r>
      <w:r>
        <w:rPr>
          <w:rFonts w:hint="eastAsia" w:ascii="仿宋" w:hAnsi="仿宋" w:eastAsia="仿宋" w:cs="仿宋"/>
          <w:b/>
          <w:bCs/>
          <w:i w:val="0"/>
          <w:color w:val="000000"/>
          <w:spacing w:val="0"/>
          <w:position w:val="0"/>
          <w:sz w:val="32"/>
          <w:szCs w:val="32"/>
        </w:rPr>
        <w:t>但须在竞买开始前</w:t>
      </w:r>
      <w:r>
        <w:rPr>
          <w:rFonts w:hint="eastAsia" w:ascii="仿宋" w:hAnsi="仿宋" w:eastAsia="仿宋" w:cs="仿宋"/>
          <w:b/>
          <w:bCs/>
          <w:i w:val="0"/>
          <w:color w:val="000000"/>
          <w:spacing w:val="0"/>
          <w:position w:val="0"/>
          <w:sz w:val="32"/>
          <w:szCs w:val="32"/>
          <w:lang w:val="en-US" w:eastAsia="zh-CN"/>
        </w:rPr>
        <w:t>48</w:t>
      </w:r>
      <w:r>
        <w:rPr>
          <w:rFonts w:hint="eastAsia" w:ascii="仿宋" w:hAnsi="仿宋" w:eastAsia="仿宋" w:cs="仿宋"/>
          <w:b/>
          <w:bCs/>
          <w:i w:val="0"/>
          <w:color w:val="000000"/>
          <w:spacing w:val="0"/>
          <w:position w:val="0"/>
          <w:sz w:val="32"/>
          <w:szCs w:val="32"/>
        </w:rPr>
        <w:t>小时前向</w:t>
      </w:r>
      <w:r>
        <w:rPr>
          <w:rFonts w:hint="eastAsia" w:ascii="仿宋" w:hAnsi="仿宋" w:eastAsia="仿宋" w:cs="仿宋"/>
          <w:b/>
          <w:bCs/>
          <w:sz w:val="32"/>
          <w:szCs w:val="32"/>
        </w:rPr>
        <w:t>扬州市红杉岛服饰制衣有限公司</w:t>
      </w:r>
      <w:r>
        <w:rPr>
          <w:rFonts w:hint="eastAsia" w:ascii="仿宋" w:hAnsi="仿宋" w:eastAsia="仿宋" w:cs="仿宋"/>
          <w:b/>
          <w:bCs/>
          <w:i w:val="0"/>
          <w:color w:val="000000"/>
          <w:spacing w:val="0"/>
          <w:position w:val="0"/>
          <w:sz w:val="32"/>
          <w:szCs w:val="32"/>
        </w:rPr>
        <w:t>管理人办理委托手续</w:t>
      </w:r>
      <w:r>
        <w:rPr>
          <w:rFonts w:hint="eastAsia" w:ascii="仿宋" w:hAnsi="仿宋" w:eastAsia="仿宋" w:cs="仿宋"/>
          <w:b w:val="0"/>
          <w:i w:val="0"/>
          <w:color w:val="000000"/>
          <w:spacing w:val="0"/>
          <w:position w:val="0"/>
          <w:sz w:val="32"/>
          <w:szCs w:val="32"/>
        </w:rPr>
        <w:t>，竞买成功后，前述第二条中的《司法拍卖网络竞价成功确认书》载明的买受人为委托人而非受托人。因未及时向</w:t>
      </w:r>
      <w:r>
        <w:rPr>
          <w:rFonts w:hint="eastAsia" w:ascii="仿宋" w:hAnsi="仿宋" w:eastAsia="仿宋" w:cs="仿宋"/>
          <w:sz w:val="32"/>
          <w:szCs w:val="32"/>
        </w:rPr>
        <w:t>扬州市红杉岛服饰制衣有限公司</w:t>
      </w:r>
      <w:r>
        <w:rPr>
          <w:rFonts w:hint="eastAsia" w:ascii="仿宋" w:hAnsi="仿宋" w:eastAsia="仿宋" w:cs="仿宋"/>
          <w:b w:val="0"/>
          <w:i w:val="0"/>
          <w:color w:val="000000"/>
          <w:spacing w:val="0"/>
          <w:position w:val="0"/>
          <w:sz w:val="32"/>
          <w:szCs w:val="32"/>
        </w:rPr>
        <w:t>管理人提交委托手续或者提交的委托手续不全，委托不成立，竞买活动认定为委托代理人的个人行为。</w:t>
      </w:r>
    </w:p>
    <w:p w14:paraId="1BAFC954">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0" w:right="0" w:firstLine="643" w:firstLineChars="200"/>
        <w:jc w:val="left"/>
        <w:textAlignment w:val="auto"/>
        <w:rPr>
          <w:rFonts w:hint="default" w:ascii="仿宋" w:hAnsi="仿宋" w:eastAsia="仿宋" w:cs="仿宋"/>
          <w:b w:val="0"/>
          <w:i w:val="0"/>
          <w:color w:val="000000"/>
          <w:spacing w:val="0"/>
          <w:position w:val="0"/>
          <w:sz w:val="32"/>
          <w:szCs w:val="32"/>
          <w:lang w:val="en-US" w:eastAsia="zh-CN"/>
        </w:rPr>
      </w:pPr>
      <w:r>
        <w:rPr>
          <w:rFonts w:hint="eastAsia" w:ascii="仿宋" w:hAnsi="仿宋" w:eastAsia="仿宋" w:cs="仿宋"/>
          <w:b/>
          <w:bCs/>
          <w:i w:val="0"/>
          <w:color w:val="000000"/>
          <w:spacing w:val="0"/>
          <w:position w:val="0"/>
          <w:sz w:val="32"/>
          <w:szCs w:val="32"/>
        </w:rPr>
        <w:t>不符合条件参加竞买</w:t>
      </w:r>
      <w:r>
        <w:rPr>
          <w:rFonts w:hint="eastAsia" w:ascii="仿宋" w:hAnsi="仿宋" w:eastAsia="仿宋" w:cs="仿宋"/>
          <w:b/>
          <w:bCs/>
          <w:i w:val="0"/>
          <w:color w:val="000000"/>
          <w:spacing w:val="0"/>
          <w:position w:val="0"/>
          <w:sz w:val="32"/>
          <w:szCs w:val="32"/>
          <w:lang w:val="en-US" w:eastAsia="zh-CN"/>
        </w:rPr>
        <w:t>而成交</w:t>
      </w:r>
      <w:r>
        <w:rPr>
          <w:rFonts w:hint="eastAsia" w:ascii="仿宋" w:hAnsi="仿宋" w:eastAsia="仿宋" w:cs="仿宋"/>
          <w:b/>
          <w:bCs/>
          <w:i w:val="0"/>
          <w:color w:val="000000"/>
          <w:spacing w:val="0"/>
          <w:position w:val="0"/>
          <w:sz w:val="32"/>
          <w:szCs w:val="32"/>
        </w:rPr>
        <w:t>的，</w:t>
      </w:r>
      <w:r>
        <w:rPr>
          <w:rFonts w:hint="eastAsia" w:ascii="仿宋" w:hAnsi="仿宋" w:eastAsia="仿宋" w:cs="仿宋"/>
          <w:b/>
          <w:bCs/>
          <w:i w:val="0"/>
          <w:color w:val="000000"/>
          <w:spacing w:val="0"/>
          <w:position w:val="0"/>
          <w:sz w:val="32"/>
          <w:szCs w:val="32"/>
          <w:lang w:val="en-US" w:eastAsia="zh-CN"/>
        </w:rPr>
        <w:t>管理人不负交付义务，保证金不予退还，</w:t>
      </w:r>
      <w:r>
        <w:rPr>
          <w:rFonts w:hint="eastAsia" w:ascii="仿宋" w:hAnsi="仿宋" w:eastAsia="仿宋" w:cs="仿宋"/>
          <w:b/>
          <w:bCs/>
          <w:i w:val="0"/>
          <w:color w:val="000000"/>
          <w:spacing w:val="0"/>
          <w:position w:val="0"/>
          <w:sz w:val="32"/>
          <w:szCs w:val="32"/>
        </w:rPr>
        <w:t>竞买人自行承担相应的法律责任</w:t>
      </w:r>
      <w:r>
        <w:rPr>
          <w:rFonts w:hint="eastAsia" w:ascii="仿宋" w:hAnsi="仿宋" w:eastAsia="仿宋" w:cs="仿宋"/>
          <w:b/>
          <w:bCs/>
          <w:i w:val="0"/>
          <w:color w:val="000000"/>
          <w:spacing w:val="0"/>
          <w:position w:val="0"/>
          <w:sz w:val="32"/>
          <w:szCs w:val="32"/>
          <w:lang w:eastAsia="zh-CN"/>
        </w:rPr>
        <w:t>；</w:t>
      </w:r>
      <w:r>
        <w:rPr>
          <w:rFonts w:hint="eastAsia" w:ascii="仿宋" w:hAnsi="仿宋" w:eastAsia="仿宋" w:cs="仿宋"/>
          <w:b/>
          <w:bCs/>
          <w:i w:val="0"/>
          <w:color w:val="000000"/>
          <w:spacing w:val="0"/>
          <w:position w:val="0"/>
          <w:sz w:val="32"/>
          <w:szCs w:val="32"/>
          <w:lang w:val="en-US" w:eastAsia="zh-CN"/>
        </w:rPr>
        <w:t>因再次组织拍卖给管理人造成损失的，还应负赔偿责任。</w:t>
      </w:r>
    </w:p>
    <w:p w14:paraId="7502CD76">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0" w:right="0" w:firstLine="640" w:firstLineChars="200"/>
        <w:jc w:val="left"/>
        <w:textAlignment w:val="auto"/>
        <w:rPr>
          <w:rFonts w:hint="default" w:ascii="仿宋" w:hAnsi="仿宋" w:eastAsia="仿宋" w:cs="仿宋"/>
          <w:b/>
          <w:bCs/>
          <w:i w:val="0"/>
          <w:color w:val="000000"/>
          <w:spacing w:val="0"/>
          <w:position w:val="0"/>
          <w:sz w:val="32"/>
          <w:szCs w:val="32"/>
          <w:lang w:val="en-US" w:eastAsia="zh-CN"/>
        </w:rPr>
      </w:pPr>
      <w:r>
        <w:rPr>
          <w:rFonts w:hint="eastAsia" w:ascii="仿宋" w:hAnsi="仿宋" w:eastAsia="仿宋" w:cs="仿宋"/>
          <w:b w:val="0"/>
          <w:bCs w:val="0"/>
          <w:i w:val="0"/>
          <w:color w:val="000000"/>
          <w:spacing w:val="0"/>
          <w:position w:val="0"/>
          <w:sz w:val="32"/>
          <w:szCs w:val="32"/>
          <w:lang w:val="en-US" w:eastAsia="zh-CN"/>
        </w:rPr>
        <w:t>五、</w:t>
      </w:r>
      <w:r>
        <w:rPr>
          <w:rFonts w:hint="eastAsia" w:ascii="仿宋" w:hAnsi="仿宋" w:eastAsia="仿宋" w:cs="仿宋"/>
          <w:b w:val="0"/>
          <w:bCs w:val="0"/>
          <w:i w:val="0"/>
          <w:color w:val="000000"/>
          <w:spacing w:val="0"/>
          <w:position w:val="0"/>
          <w:sz w:val="32"/>
          <w:szCs w:val="32"/>
        </w:rPr>
        <w:t>咨询、展示看样的时间与方式：</w:t>
      </w:r>
      <w:r>
        <w:rPr>
          <w:rFonts w:hint="eastAsia" w:ascii="仿宋" w:hAnsi="仿宋" w:eastAsia="仿宋" w:cs="仿宋"/>
          <w:b/>
          <w:bCs/>
          <w:i w:val="0"/>
          <w:color w:val="000000"/>
          <w:spacing w:val="0"/>
          <w:position w:val="0"/>
          <w:sz w:val="32"/>
          <w:szCs w:val="32"/>
        </w:rPr>
        <w:t>自本公告发布日起至当次竞价开始</w:t>
      </w:r>
      <w:r>
        <w:rPr>
          <w:rFonts w:hint="eastAsia" w:ascii="仿宋" w:hAnsi="仿宋" w:eastAsia="仿宋" w:cs="仿宋"/>
          <w:b/>
          <w:bCs/>
          <w:i w:val="0"/>
          <w:color w:val="000000"/>
          <w:spacing w:val="0"/>
          <w:position w:val="0"/>
          <w:sz w:val="32"/>
          <w:szCs w:val="32"/>
          <w:lang w:val="en-US" w:eastAsia="zh-CN"/>
        </w:rPr>
        <w:t>10</w:t>
      </w:r>
      <w:r>
        <w:rPr>
          <w:rFonts w:hint="eastAsia" w:ascii="仿宋" w:hAnsi="仿宋" w:eastAsia="仿宋" w:cs="仿宋"/>
          <w:b/>
          <w:bCs/>
          <w:i w:val="0"/>
          <w:color w:val="000000"/>
          <w:spacing w:val="0"/>
          <w:position w:val="0"/>
          <w:sz w:val="32"/>
          <w:szCs w:val="32"/>
        </w:rPr>
        <w:t>日前（节假日除外）接受咨询</w:t>
      </w:r>
      <w:r>
        <w:rPr>
          <w:rFonts w:hint="eastAsia" w:ascii="仿宋" w:hAnsi="仿宋" w:eastAsia="仿宋" w:cs="仿宋"/>
          <w:b/>
          <w:bCs/>
          <w:i w:val="0"/>
          <w:color w:val="000000"/>
          <w:spacing w:val="0"/>
          <w:position w:val="0"/>
          <w:sz w:val="32"/>
          <w:szCs w:val="32"/>
          <w:lang w:eastAsia="zh-CN"/>
        </w:rPr>
        <w:t>，</w:t>
      </w:r>
      <w:r>
        <w:rPr>
          <w:rFonts w:hint="eastAsia" w:ascii="仿宋" w:hAnsi="仿宋" w:eastAsia="仿宋" w:cs="仿宋"/>
          <w:b/>
          <w:bCs/>
          <w:i w:val="0"/>
          <w:color w:val="000000"/>
          <w:spacing w:val="0"/>
          <w:position w:val="0"/>
          <w:sz w:val="32"/>
          <w:szCs w:val="32"/>
        </w:rPr>
        <w:t>联系人</w:t>
      </w:r>
      <w:r>
        <w:rPr>
          <w:rFonts w:hint="eastAsia" w:ascii="仿宋" w:hAnsi="仿宋" w:eastAsia="仿宋" w:cs="仿宋"/>
          <w:b/>
          <w:bCs/>
          <w:color w:val="000000"/>
          <w:sz w:val="32"/>
          <w:szCs w:val="32"/>
          <w:lang w:eastAsia="zh-CN"/>
        </w:rPr>
        <w:t>：</w:t>
      </w:r>
      <w:r>
        <w:rPr>
          <w:rFonts w:hint="eastAsia" w:ascii="仿宋" w:hAnsi="仿宋" w:eastAsia="仿宋" w:cs="仿宋"/>
          <w:b/>
          <w:bCs/>
          <w:color w:val="000000"/>
          <w:sz w:val="32"/>
          <w:szCs w:val="32"/>
          <w:lang w:val="en-US" w:eastAsia="zh-CN"/>
        </w:rPr>
        <w:t>丁律师15190428420 、</w:t>
      </w:r>
      <w:r>
        <w:rPr>
          <w:rFonts w:hint="eastAsia" w:ascii="仿宋" w:hAnsi="仿宋" w:eastAsia="仿宋" w:cs="仿宋"/>
          <w:b/>
          <w:bCs/>
          <w:color w:val="000000"/>
          <w:sz w:val="32"/>
          <w:szCs w:val="32"/>
          <w:lang w:eastAsia="zh-CN"/>
        </w:rPr>
        <w:t>冯</w:t>
      </w:r>
      <w:r>
        <w:rPr>
          <w:rFonts w:hint="eastAsia" w:ascii="仿宋" w:hAnsi="仿宋" w:eastAsia="仿宋" w:cs="仿宋"/>
          <w:b/>
          <w:bCs/>
          <w:color w:val="000000"/>
          <w:sz w:val="32"/>
          <w:szCs w:val="32"/>
        </w:rPr>
        <w:t>律师1</w:t>
      </w:r>
      <w:r>
        <w:rPr>
          <w:rFonts w:hint="eastAsia" w:ascii="仿宋" w:hAnsi="仿宋" w:eastAsia="仿宋" w:cs="仿宋"/>
          <w:b/>
          <w:bCs/>
          <w:color w:val="000000"/>
          <w:sz w:val="32"/>
          <w:szCs w:val="32"/>
          <w:lang w:val="en-US" w:eastAsia="zh-CN"/>
        </w:rPr>
        <w:t>3952577887。</w:t>
      </w:r>
      <w:r>
        <w:rPr>
          <w:rFonts w:hint="eastAsia" w:ascii="仿宋" w:hAnsi="仿宋" w:eastAsia="仿宋" w:cs="仿宋"/>
          <w:b/>
          <w:bCs/>
          <w:i w:val="0"/>
          <w:color w:val="000000"/>
          <w:spacing w:val="0"/>
          <w:position w:val="0"/>
          <w:sz w:val="32"/>
          <w:szCs w:val="32"/>
        </w:rPr>
        <w:t>竞买人</w:t>
      </w:r>
      <w:r>
        <w:rPr>
          <w:rFonts w:hint="eastAsia" w:ascii="仿宋" w:hAnsi="仿宋" w:eastAsia="仿宋" w:cs="仿宋"/>
          <w:b/>
          <w:bCs/>
          <w:i w:val="0"/>
          <w:color w:val="000000"/>
          <w:spacing w:val="0"/>
          <w:position w:val="0"/>
          <w:sz w:val="32"/>
          <w:szCs w:val="32"/>
          <w:lang w:val="en-US" w:eastAsia="zh-CN"/>
        </w:rPr>
        <w:t>可自行看样，管理人不安排集中看样。</w:t>
      </w:r>
    </w:p>
    <w:p w14:paraId="3D44389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0" w:right="0" w:firstLine="640" w:firstLineChars="200"/>
        <w:jc w:val="left"/>
        <w:textAlignment w:val="auto"/>
        <w:rPr>
          <w:rFonts w:hint="eastAsia" w:ascii="仿宋" w:hAnsi="仿宋" w:eastAsia="仿宋" w:cs="仿宋"/>
          <w:b w:val="0"/>
          <w:i w:val="0"/>
          <w:color w:val="000000"/>
          <w:spacing w:val="0"/>
          <w:position w:val="0"/>
          <w:sz w:val="32"/>
          <w:szCs w:val="32"/>
        </w:rPr>
      </w:pPr>
      <w:r>
        <w:rPr>
          <w:rFonts w:hint="eastAsia" w:ascii="仿宋" w:hAnsi="仿宋" w:eastAsia="仿宋" w:cs="仿宋"/>
          <w:b w:val="0"/>
          <w:i w:val="0"/>
          <w:color w:val="000000"/>
          <w:spacing w:val="0"/>
          <w:position w:val="0"/>
          <w:sz w:val="32"/>
          <w:szCs w:val="32"/>
          <w:lang w:val="en-US" w:eastAsia="zh-CN"/>
        </w:rPr>
        <w:t>六</w:t>
      </w:r>
      <w:r>
        <w:rPr>
          <w:rFonts w:hint="eastAsia" w:ascii="仿宋" w:hAnsi="仿宋" w:eastAsia="仿宋" w:cs="仿宋"/>
          <w:b w:val="0"/>
          <w:i w:val="0"/>
          <w:color w:val="000000"/>
          <w:spacing w:val="0"/>
          <w:position w:val="0"/>
          <w:sz w:val="32"/>
          <w:szCs w:val="32"/>
        </w:rPr>
        <w:t>、本次拍卖活动设置延时出价功能，在拍卖活动结束前，每最后5分钟如果有竞买人出价，将自动延迟5分钟。</w:t>
      </w:r>
    </w:p>
    <w:p w14:paraId="57ECFDFB">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0" w:right="0" w:firstLine="640" w:firstLineChars="200"/>
        <w:jc w:val="left"/>
        <w:textAlignment w:val="auto"/>
        <w:rPr>
          <w:rFonts w:hint="eastAsia" w:ascii="仿宋" w:hAnsi="仿宋" w:eastAsia="仿宋" w:cs="仿宋"/>
          <w:b w:val="0"/>
          <w:i w:val="0"/>
          <w:color w:val="000000"/>
          <w:spacing w:val="0"/>
          <w:position w:val="0"/>
          <w:sz w:val="32"/>
          <w:szCs w:val="32"/>
        </w:rPr>
      </w:pPr>
      <w:r>
        <w:rPr>
          <w:rFonts w:hint="eastAsia" w:ascii="仿宋" w:hAnsi="仿宋" w:eastAsia="仿宋" w:cs="仿宋"/>
          <w:b w:val="0"/>
          <w:i w:val="0"/>
          <w:color w:val="000000"/>
          <w:spacing w:val="0"/>
          <w:position w:val="0"/>
          <w:sz w:val="32"/>
          <w:szCs w:val="32"/>
          <w:lang w:val="en-US" w:eastAsia="zh-CN"/>
        </w:rPr>
        <w:t>七</w:t>
      </w:r>
      <w:r>
        <w:rPr>
          <w:rFonts w:hint="eastAsia" w:ascii="仿宋" w:hAnsi="仿宋" w:eastAsia="仿宋" w:cs="仿宋"/>
          <w:b w:val="0"/>
          <w:i w:val="0"/>
          <w:color w:val="000000"/>
          <w:spacing w:val="0"/>
          <w:position w:val="0"/>
          <w:sz w:val="32"/>
          <w:szCs w:val="32"/>
        </w:rPr>
        <w:t>、拍卖方式：设有保留价的增价拍卖方式，保留价等于起拍价，至少一人报名且出价不低于起拍价，方可成交。</w:t>
      </w:r>
    </w:p>
    <w:p w14:paraId="7A3401B0">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3" w:firstLineChars="200"/>
        <w:jc w:val="left"/>
        <w:textAlignment w:val="auto"/>
        <w:rPr>
          <w:rFonts w:hint="default" w:ascii="仿宋" w:hAnsi="仿宋" w:eastAsia="仿宋" w:cs="仿宋"/>
          <w:color w:val="auto"/>
          <w:position w:val="0"/>
          <w:sz w:val="32"/>
          <w:szCs w:val="32"/>
          <w:lang w:val="en-US" w:eastAsia="zh-CN"/>
        </w:rPr>
      </w:pPr>
      <w:r>
        <w:rPr>
          <w:rFonts w:hint="eastAsia" w:ascii="仿宋" w:hAnsi="仿宋" w:eastAsia="仿宋" w:cs="仿宋"/>
          <w:b/>
          <w:bCs/>
          <w:color w:val="auto"/>
          <w:position w:val="0"/>
          <w:sz w:val="32"/>
          <w:szCs w:val="32"/>
          <w:lang w:val="en-US" w:eastAsia="zh-CN"/>
        </w:rPr>
        <w:t>八、</w:t>
      </w:r>
      <w:r>
        <w:rPr>
          <w:rFonts w:hint="eastAsia" w:ascii="仿宋" w:hAnsi="仿宋" w:eastAsia="仿宋" w:cs="仿宋"/>
          <w:b/>
          <w:bCs/>
          <w:sz w:val="32"/>
          <w:szCs w:val="32"/>
          <w:lang w:val="en-US" w:eastAsia="zh-CN"/>
        </w:rPr>
        <w:t>特别提示：</w:t>
      </w:r>
    </w:p>
    <w:p w14:paraId="0410042B">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3" w:firstLineChars="200"/>
        <w:jc w:val="left"/>
        <w:textAlignment w:val="auto"/>
        <w:rPr>
          <w:rFonts w:hint="eastAsia" w:ascii="仿宋" w:hAnsi="仿宋" w:eastAsia="仿宋" w:cs="仿宋"/>
          <w:b/>
          <w:bCs/>
          <w:color w:val="000000"/>
          <w:sz w:val="32"/>
          <w:szCs w:val="32"/>
        </w:rPr>
      </w:pPr>
      <w:r>
        <w:rPr>
          <w:rFonts w:hint="eastAsia" w:ascii="仿宋" w:hAnsi="仿宋" w:eastAsia="仿宋" w:cs="仿宋"/>
          <w:b/>
          <w:bCs/>
          <w:color w:val="000000"/>
          <w:sz w:val="32"/>
          <w:szCs w:val="32"/>
          <w:lang w:val="en-US" w:eastAsia="zh-CN"/>
        </w:rPr>
        <w:t>本次拍卖为现状拍卖。</w:t>
      </w:r>
      <w:r>
        <w:rPr>
          <w:rFonts w:hint="eastAsia" w:ascii="仿宋" w:hAnsi="仿宋" w:eastAsia="仿宋" w:cs="仿宋"/>
          <w:b/>
          <w:bCs/>
          <w:color w:val="000000"/>
          <w:sz w:val="32"/>
          <w:szCs w:val="32"/>
        </w:rPr>
        <w:t>管理人特别提醒，请买受人自行前往现场看样</w:t>
      </w:r>
      <w:r>
        <w:rPr>
          <w:rFonts w:hint="eastAsia" w:ascii="仿宋" w:hAnsi="仿宋" w:eastAsia="仿宋" w:cs="仿宋"/>
          <w:b/>
          <w:bCs/>
          <w:color w:val="000000"/>
          <w:sz w:val="32"/>
          <w:szCs w:val="32"/>
          <w:lang w:eastAsia="zh-CN"/>
        </w:rPr>
        <w:t>、</w:t>
      </w:r>
      <w:r>
        <w:rPr>
          <w:rFonts w:hint="eastAsia" w:ascii="仿宋" w:hAnsi="仿宋" w:eastAsia="仿宋" w:cs="仿宋"/>
          <w:b/>
          <w:bCs/>
          <w:color w:val="000000"/>
          <w:sz w:val="32"/>
          <w:szCs w:val="32"/>
          <w:lang w:val="en-US" w:eastAsia="zh-CN"/>
        </w:rPr>
        <w:t>调查</w:t>
      </w:r>
      <w:r>
        <w:rPr>
          <w:rFonts w:hint="eastAsia" w:ascii="仿宋" w:hAnsi="仿宋" w:eastAsia="仿宋" w:cs="仿宋"/>
          <w:b/>
          <w:bCs/>
          <w:color w:val="000000"/>
          <w:sz w:val="32"/>
          <w:szCs w:val="32"/>
        </w:rPr>
        <w:t>，充分咨询管理人及相关部门所涉及的问题，</w:t>
      </w:r>
      <w:r>
        <w:rPr>
          <w:rFonts w:hint="eastAsia" w:ascii="仿宋" w:hAnsi="仿宋" w:eastAsia="仿宋" w:cs="仿宋"/>
          <w:b/>
          <w:bCs/>
          <w:color w:val="000000"/>
          <w:sz w:val="32"/>
          <w:szCs w:val="32"/>
          <w:lang w:val="en-US" w:eastAsia="zh-CN"/>
        </w:rPr>
        <w:t>谨慎细致的阅看以下特别提示条款。</w:t>
      </w:r>
      <w:r>
        <w:rPr>
          <w:rFonts w:hint="eastAsia" w:ascii="仿宋" w:hAnsi="仿宋" w:eastAsia="仿宋" w:cs="仿宋"/>
          <w:b/>
          <w:bCs/>
          <w:color w:val="000000"/>
          <w:sz w:val="32"/>
          <w:szCs w:val="32"/>
        </w:rPr>
        <w:t>买受人竞买成功后，不得以管理人提及或未提及的理由悔拍，悔拍的，管理人不退还已经缴纳的</w:t>
      </w:r>
      <w:r>
        <w:rPr>
          <w:rFonts w:hint="eastAsia" w:ascii="仿宋" w:hAnsi="仿宋" w:eastAsia="仿宋" w:cs="仿宋"/>
          <w:b/>
          <w:bCs/>
          <w:color w:val="000000"/>
          <w:sz w:val="32"/>
          <w:szCs w:val="32"/>
          <w:lang w:val="en-US" w:eastAsia="zh-CN"/>
        </w:rPr>
        <w:t>竞拍</w:t>
      </w:r>
      <w:r>
        <w:rPr>
          <w:rFonts w:hint="eastAsia" w:ascii="仿宋" w:hAnsi="仿宋" w:eastAsia="仿宋" w:cs="仿宋"/>
          <w:b/>
          <w:bCs/>
          <w:color w:val="000000"/>
          <w:sz w:val="32"/>
          <w:szCs w:val="32"/>
        </w:rPr>
        <w:t>保证金！！！</w:t>
      </w:r>
    </w:p>
    <w:p w14:paraId="3D9CEE84">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bidi="ar-SA"/>
        </w:rPr>
        <w:t>1、</w:t>
      </w:r>
      <w:r>
        <w:rPr>
          <w:rFonts w:hint="eastAsia" w:ascii="仿宋" w:hAnsi="仿宋" w:eastAsia="仿宋" w:cs="仿宋"/>
          <w:b/>
          <w:bCs/>
          <w:sz w:val="32"/>
          <w:szCs w:val="32"/>
        </w:rPr>
        <w:t>竞拍前请务必遵照《</w:t>
      </w:r>
      <w:r>
        <w:rPr>
          <w:rFonts w:hint="eastAsia" w:ascii="仿宋" w:hAnsi="仿宋" w:eastAsia="仿宋" w:cs="仿宋"/>
          <w:b/>
          <w:bCs/>
          <w:sz w:val="32"/>
          <w:szCs w:val="32"/>
          <w:lang w:val="en-US" w:eastAsia="zh-CN"/>
        </w:rPr>
        <w:t>拍卖</w:t>
      </w:r>
      <w:r>
        <w:rPr>
          <w:rFonts w:hint="eastAsia" w:ascii="仿宋" w:hAnsi="仿宋" w:eastAsia="仿宋" w:cs="仿宋"/>
          <w:b/>
          <w:bCs/>
          <w:sz w:val="32"/>
          <w:szCs w:val="32"/>
        </w:rPr>
        <w:t>公告》、《竞买须知》要求，进行实地看样、调査拍卖标的信息（</w:t>
      </w:r>
      <w:r>
        <w:rPr>
          <w:rFonts w:hint="eastAsia" w:ascii="仿宋" w:hAnsi="仿宋" w:eastAsia="仿宋" w:cs="仿宋"/>
          <w:b/>
          <w:bCs/>
          <w:sz w:val="32"/>
          <w:szCs w:val="32"/>
          <w:lang w:val="en-US" w:eastAsia="zh-CN"/>
        </w:rPr>
        <w:t>应承担的税费</w:t>
      </w:r>
      <w:r>
        <w:rPr>
          <w:rFonts w:hint="eastAsia" w:ascii="仿宋" w:hAnsi="仿宋" w:eastAsia="仿宋" w:cs="仿宋"/>
          <w:b/>
          <w:bCs/>
          <w:sz w:val="32"/>
          <w:szCs w:val="32"/>
        </w:rPr>
        <w:t>、土地使用权</w:t>
      </w: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过户要求等）、知悉竞买资质、委托代理及款项支付方式等要求和内容。</w:t>
      </w:r>
    </w:p>
    <w:p w14:paraId="2D3C4C0D">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bidi="ar-SA"/>
        </w:rPr>
        <w:t>2、</w:t>
      </w:r>
      <w:r>
        <w:rPr>
          <w:rFonts w:hint="eastAsia" w:ascii="仿宋" w:hAnsi="仿宋" w:eastAsia="仿宋" w:cs="仿宋"/>
          <w:b/>
          <w:bCs/>
          <w:sz w:val="32"/>
          <w:szCs w:val="32"/>
        </w:rPr>
        <w:t>拍卖标的对应的资产外观、结构、固定装修、内在质量以</w:t>
      </w:r>
      <w:r>
        <w:rPr>
          <w:rFonts w:hint="eastAsia" w:ascii="仿宋" w:hAnsi="仿宋" w:eastAsia="仿宋" w:cs="仿宋"/>
          <w:b/>
          <w:bCs/>
          <w:sz w:val="32"/>
          <w:szCs w:val="32"/>
          <w:lang w:val="en-US" w:eastAsia="zh-CN"/>
        </w:rPr>
        <w:t>交接</w:t>
      </w:r>
      <w:r>
        <w:rPr>
          <w:rFonts w:hint="eastAsia" w:ascii="仿宋" w:hAnsi="仿宋" w:eastAsia="仿宋" w:cs="仿宋"/>
          <w:b/>
          <w:bCs/>
          <w:sz w:val="32"/>
          <w:szCs w:val="32"/>
        </w:rPr>
        <w:t>时的现状为准。拍卖人对</w:t>
      </w:r>
      <w:r>
        <w:rPr>
          <w:rFonts w:hint="eastAsia" w:ascii="仿宋" w:hAnsi="仿宋" w:eastAsia="仿宋" w:cs="仿宋"/>
          <w:b/>
          <w:bCs/>
          <w:sz w:val="32"/>
          <w:szCs w:val="32"/>
          <w:lang w:val="en-US" w:eastAsia="zh-CN"/>
        </w:rPr>
        <w:t>资产</w:t>
      </w:r>
      <w:r>
        <w:rPr>
          <w:rFonts w:hint="eastAsia" w:ascii="仿宋" w:hAnsi="仿宋" w:eastAsia="仿宋" w:cs="仿宋"/>
          <w:b/>
          <w:bCs/>
          <w:sz w:val="32"/>
          <w:szCs w:val="32"/>
        </w:rPr>
        <w:t>外观、质量、结构、维修、运行等情况不作担保。拍卖人</w:t>
      </w:r>
      <w:r>
        <w:rPr>
          <w:rFonts w:hint="eastAsia" w:ascii="仿宋" w:hAnsi="仿宋" w:eastAsia="仿宋" w:cs="仿宋"/>
          <w:b/>
          <w:bCs/>
          <w:sz w:val="32"/>
          <w:szCs w:val="32"/>
          <w:lang w:val="en-US" w:eastAsia="zh-CN"/>
        </w:rPr>
        <w:t>对资产</w:t>
      </w:r>
      <w:r>
        <w:rPr>
          <w:rFonts w:hint="eastAsia" w:ascii="仿宋" w:hAnsi="仿宋" w:eastAsia="仿宋" w:cs="仿宋"/>
          <w:b/>
          <w:bCs/>
          <w:sz w:val="32"/>
          <w:szCs w:val="32"/>
        </w:rPr>
        <w:t>的外观、质量问题、结构调整、固定装修损坏、建筑及土地面积差异等不作担保，由买受人自行承担相关责任，由此产生的问题不影响拍卖成交结果及成交价格。竞买人应对拍卖标的的实际状况以及瑕疵（含显性、隐性瑕疵等）等自行调查核实、承担投资风险。有意参与竞买的，请亲自实地调查、看样，参与报名即视为已知悉并接受</w:t>
      </w:r>
      <w:r>
        <w:rPr>
          <w:rFonts w:hint="eastAsia" w:ascii="仿宋" w:hAnsi="仿宋" w:eastAsia="仿宋" w:cs="仿宋"/>
          <w:b/>
          <w:bCs/>
          <w:sz w:val="32"/>
          <w:szCs w:val="32"/>
          <w:lang w:val="en-US" w:eastAsia="zh-CN"/>
        </w:rPr>
        <w:t>拍卖</w:t>
      </w:r>
      <w:r>
        <w:rPr>
          <w:rFonts w:hint="eastAsia" w:ascii="仿宋" w:hAnsi="仿宋" w:eastAsia="仿宋" w:cs="仿宋"/>
          <w:b/>
          <w:bCs/>
          <w:sz w:val="32"/>
          <w:szCs w:val="32"/>
        </w:rPr>
        <w:t>公告、竞买须知及所有拍卖附件所披露的所有信息与风险，未实地调查、现场看样所产生的相应后果自负。</w:t>
      </w:r>
    </w:p>
    <w:p w14:paraId="79F69951">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3" w:firstLineChars="200"/>
        <w:jc w:val="left"/>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3、厂房内的后期装饰装潢、空调等家用设施不属于红杉岛公司，不在本次拍卖范围内。</w:t>
      </w:r>
    </w:p>
    <w:p w14:paraId="07F91EF5">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4、</w:t>
      </w:r>
      <w:r>
        <w:rPr>
          <w:rFonts w:hint="eastAsia" w:ascii="仿宋" w:hAnsi="仿宋" w:eastAsia="仿宋" w:cs="仿宋"/>
          <w:b/>
          <w:bCs/>
          <w:sz w:val="32"/>
          <w:szCs w:val="32"/>
        </w:rPr>
        <w:t>扬州市红杉岛服饰制衣有限公司名下</w:t>
      </w:r>
      <w:r>
        <w:rPr>
          <w:rFonts w:hint="eastAsia" w:ascii="仿宋" w:hAnsi="仿宋" w:eastAsia="仿宋" w:cs="仿宋"/>
          <w:b/>
          <w:bCs/>
          <w:sz w:val="32"/>
          <w:szCs w:val="32"/>
          <w:lang w:val="en-US" w:eastAsia="zh-CN"/>
        </w:rPr>
        <w:t>厂房现有人占用，具体占用人信息竞买人可自行调查了解，也可向管理人了解，管理人将掌握的信息充分告知。</w:t>
      </w:r>
    </w:p>
    <w:p w14:paraId="0B83EA0F">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highlight w:val="none"/>
          <w:lang w:val="en-US" w:eastAsia="zh-CN"/>
        </w:rPr>
        <w:t>拍卖成交后，除302室占用人宋国祥户因无处另行安置保留现状外，</w:t>
      </w:r>
      <w:r>
        <w:rPr>
          <w:rFonts w:hint="eastAsia" w:ascii="仿宋" w:hAnsi="仿宋" w:eastAsia="仿宋" w:cs="仿宋"/>
          <w:b/>
          <w:bCs/>
          <w:sz w:val="32"/>
          <w:szCs w:val="32"/>
          <w:lang w:val="en-US" w:eastAsia="zh-CN"/>
        </w:rPr>
        <w:t>买受人可自行采取合法措施对其他占用人进行排除妨碍、清退、收取房屋占用费，管理人积极提供协助。</w:t>
      </w:r>
    </w:p>
    <w:p w14:paraId="4B5DEE45">
      <w:pPr>
        <w:keepNext w:val="0"/>
        <w:keepLines w:val="0"/>
        <w:pageBreakBefore w:val="0"/>
        <w:widowControl/>
        <w:numPr>
          <w:ilvl w:val="0"/>
          <w:numId w:val="1"/>
        </w:numPr>
        <w:kinsoku/>
        <w:wordWrap w:val="0"/>
        <w:overflowPunct/>
        <w:topLinePunct w:val="0"/>
        <w:autoSpaceDE/>
        <w:autoSpaceDN/>
        <w:bidi w:val="0"/>
        <w:adjustRightInd/>
        <w:snapToGrid/>
        <w:spacing w:line="600" w:lineRule="exact"/>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因历史遗留原因，扬州市红杉岛服饰制衣有限公司名下国有建设用地上有南北两幢不同产权性质的厂房，南面厂房（即本次拍卖标的2）不动产登记在扬州市红杉岛服饰制衣有限公司名下（2013年登记），北面厂房房屋产权证办证于1999年（有1998年宝应县国土局颁发的集体土地建设用地使用证），产权证登记的是宋国祥的个人私产，现有他人租用经营。因先有北厂房，后有扬州市红杉岛服饰制衣有限公司名下国有建设用地使用权（2009年取得），</w:t>
      </w:r>
    </w:p>
    <w:p w14:paraId="0D559B2B">
      <w:pPr>
        <w:keepNext w:val="0"/>
        <w:keepLines w:val="0"/>
        <w:pageBreakBefore w:val="0"/>
        <w:widowControl/>
        <w:numPr>
          <w:ilvl w:val="0"/>
          <w:numId w:val="0"/>
        </w:numPr>
        <w:kinsoku/>
        <w:wordWrap w:val="0"/>
        <w:overflowPunct/>
        <w:topLinePunct w:val="0"/>
        <w:autoSpaceDE/>
        <w:autoSpaceDN/>
        <w:bidi w:val="0"/>
        <w:adjustRightInd/>
        <w:snapToGrid/>
        <w:spacing w:line="600" w:lineRule="exact"/>
        <w:ind w:firstLine="643" w:firstLineChars="200"/>
        <w:jc w:val="left"/>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lang w:val="en-US" w:eastAsia="zh-CN"/>
        </w:rPr>
        <w:t>特别提醒：</w:t>
      </w:r>
      <w:r>
        <w:rPr>
          <w:rFonts w:hint="eastAsia" w:ascii="仿宋" w:hAnsi="仿宋" w:eastAsia="仿宋" w:cs="仿宋"/>
          <w:b/>
          <w:bCs/>
          <w:sz w:val="32"/>
          <w:szCs w:val="32"/>
          <w:highlight w:val="none"/>
          <w:lang w:val="en-US" w:eastAsia="zh-CN"/>
        </w:rPr>
        <w:t>北厂房就其所占地块的土地使用权亦有合法使用权利，南北厂房之间的通道为共用通道。</w:t>
      </w:r>
      <w:r>
        <w:rPr>
          <w:rFonts w:hint="eastAsia" w:ascii="仿宋" w:hAnsi="仿宋" w:eastAsia="仿宋" w:cs="仿宋"/>
          <w:b/>
          <w:bCs/>
          <w:sz w:val="32"/>
          <w:szCs w:val="32"/>
        </w:rPr>
        <w:t>拍卖成交后，买受人应保障北面厂房权利人及相关人员的相邻通行权、经营自主权、厂房使用权等基本权利</w:t>
      </w: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不得设置阻碍、干扰，除相对应的土地使用税外，买受人也不得向北面厂房权利人收取任何费用。</w:t>
      </w:r>
      <w:r>
        <w:rPr>
          <w:rStyle w:val="5"/>
          <w:rFonts w:hint="eastAsia" w:ascii="仿宋" w:hAnsi="仿宋" w:eastAsia="仿宋" w:cs="仿宋"/>
          <w:i w:val="0"/>
          <w:iCs w:val="0"/>
          <w:caps w:val="0"/>
          <w:color w:val="000000"/>
          <w:spacing w:val="0"/>
          <w:sz w:val="32"/>
          <w:szCs w:val="32"/>
          <w:highlight w:val="none"/>
          <w:shd w:val="clear" w:fill="FFFFFF"/>
        </w:rPr>
        <w:t>此事项不影响</w:t>
      </w:r>
      <w:r>
        <w:rPr>
          <w:rStyle w:val="5"/>
          <w:rFonts w:hint="eastAsia" w:ascii="仿宋" w:hAnsi="仿宋" w:eastAsia="仿宋" w:cs="仿宋"/>
          <w:i w:val="0"/>
          <w:iCs w:val="0"/>
          <w:caps w:val="0"/>
          <w:color w:val="000000"/>
          <w:spacing w:val="0"/>
          <w:sz w:val="32"/>
          <w:szCs w:val="32"/>
          <w:highlight w:val="none"/>
          <w:shd w:val="clear" w:fill="FFFFFF"/>
          <w:lang w:val="en-US" w:eastAsia="zh-CN"/>
        </w:rPr>
        <w:t>起拍价、</w:t>
      </w:r>
      <w:r>
        <w:rPr>
          <w:rStyle w:val="5"/>
          <w:rFonts w:hint="eastAsia" w:ascii="仿宋" w:hAnsi="仿宋" w:eastAsia="仿宋" w:cs="仿宋"/>
          <w:i w:val="0"/>
          <w:iCs w:val="0"/>
          <w:caps w:val="0"/>
          <w:color w:val="000000"/>
          <w:spacing w:val="0"/>
          <w:sz w:val="32"/>
          <w:szCs w:val="32"/>
          <w:highlight w:val="none"/>
          <w:shd w:val="clear" w:fill="FFFFFF"/>
        </w:rPr>
        <w:t>拍卖成交结果</w:t>
      </w:r>
      <w:r>
        <w:rPr>
          <w:rStyle w:val="5"/>
          <w:rFonts w:hint="eastAsia" w:ascii="仿宋" w:hAnsi="仿宋" w:eastAsia="仿宋" w:cs="仿宋"/>
          <w:i w:val="0"/>
          <w:iCs w:val="0"/>
          <w:caps w:val="0"/>
          <w:color w:val="000000"/>
          <w:spacing w:val="0"/>
          <w:sz w:val="32"/>
          <w:szCs w:val="32"/>
          <w:highlight w:val="none"/>
          <w:shd w:val="clear" w:fill="FFFFFF"/>
          <w:lang w:eastAsia="zh-CN"/>
        </w:rPr>
        <w:t>，</w:t>
      </w:r>
      <w:r>
        <w:rPr>
          <w:rStyle w:val="5"/>
          <w:rFonts w:hint="eastAsia" w:ascii="仿宋" w:hAnsi="仿宋" w:eastAsia="仿宋" w:cs="仿宋"/>
          <w:i w:val="0"/>
          <w:iCs w:val="0"/>
          <w:caps w:val="0"/>
          <w:color w:val="000000"/>
          <w:spacing w:val="0"/>
          <w:sz w:val="32"/>
          <w:szCs w:val="32"/>
          <w:highlight w:val="none"/>
          <w:shd w:val="clear" w:fill="FFFFFF"/>
          <w:lang w:val="en-US" w:eastAsia="zh-CN"/>
        </w:rPr>
        <w:t>也</w:t>
      </w:r>
      <w:r>
        <w:rPr>
          <w:rStyle w:val="5"/>
          <w:rFonts w:hint="eastAsia" w:ascii="仿宋" w:hAnsi="仿宋" w:eastAsia="仿宋" w:cs="仿宋"/>
          <w:i w:val="0"/>
          <w:iCs w:val="0"/>
          <w:caps w:val="0"/>
          <w:color w:val="000000"/>
          <w:spacing w:val="0"/>
          <w:sz w:val="32"/>
          <w:szCs w:val="32"/>
          <w:highlight w:val="none"/>
          <w:shd w:val="clear" w:fill="FFFFFF"/>
        </w:rPr>
        <w:t>不调整拍卖成交价格</w:t>
      </w:r>
      <w:r>
        <w:rPr>
          <w:rFonts w:hint="eastAsia" w:ascii="仿宋" w:hAnsi="仿宋" w:eastAsia="仿宋" w:cs="仿宋"/>
          <w:b/>
          <w:bCs/>
          <w:sz w:val="32"/>
          <w:szCs w:val="32"/>
          <w:highlight w:val="none"/>
          <w:lang w:val="en-US" w:eastAsia="zh-CN"/>
        </w:rPr>
        <w:t>。</w:t>
      </w:r>
    </w:p>
    <w:p w14:paraId="62FBBDAF">
      <w:pPr>
        <w:pStyle w:val="2"/>
        <w:keepNext w:val="0"/>
        <w:keepLines w:val="0"/>
        <w:pageBreakBefore w:val="0"/>
        <w:widowControl/>
        <w:numPr>
          <w:ilvl w:val="0"/>
          <w:numId w:val="0"/>
        </w:numPr>
        <w:kinsoku/>
        <w:overflowPunct/>
        <w:topLinePunct w:val="0"/>
        <w:autoSpaceDE/>
        <w:autoSpaceDN/>
        <w:bidi w:val="0"/>
        <w:adjustRightInd/>
        <w:snapToGrid/>
        <w:spacing w:beforeAutospacing="0" w:afterAutospacing="0" w:line="600" w:lineRule="exact"/>
        <w:ind w:firstLine="643" w:firstLineChars="200"/>
        <w:textAlignment w:val="auto"/>
        <w:rPr>
          <w:rFonts w:hint="eastAsia" w:ascii="仿宋" w:hAnsi="仿宋" w:eastAsia="仿宋" w:cs="仿宋"/>
          <w:b/>
          <w:bCs/>
          <w:color w:val="000000"/>
          <w:sz w:val="32"/>
          <w:szCs w:val="32"/>
        </w:rPr>
      </w:pPr>
      <w:r>
        <w:rPr>
          <w:rFonts w:hint="eastAsia" w:ascii="仿宋" w:hAnsi="仿宋" w:eastAsia="仿宋" w:cs="仿宋"/>
          <w:b/>
          <w:bCs/>
          <w:sz w:val="32"/>
          <w:szCs w:val="32"/>
          <w:lang w:val="en-US" w:eastAsia="zh-CN"/>
        </w:rPr>
        <w:t>·6、</w:t>
      </w:r>
      <w:r>
        <w:rPr>
          <w:rFonts w:hint="eastAsia" w:ascii="仿宋" w:hAnsi="仿宋" w:eastAsia="仿宋" w:cs="仿宋"/>
          <w:b/>
          <w:bCs/>
          <w:i w:val="0"/>
          <w:iCs w:val="0"/>
          <w:caps w:val="0"/>
          <w:color w:val="000000"/>
          <w:spacing w:val="0"/>
          <w:sz w:val="32"/>
          <w:szCs w:val="32"/>
          <w:shd w:val="clear" w:fill="FFFFFF"/>
        </w:rPr>
        <w:t>拍卖成交价为卖方净得价</w:t>
      </w:r>
      <w:r>
        <w:rPr>
          <w:rFonts w:hint="eastAsia" w:ascii="仿宋" w:hAnsi="仿宋" w:eastAsia="仿宋" w:cs="仿宋"/>
          <w:b/>
          <w:bCs/>
          <w:i w:val="0"/>
          <w:iCs w:val="0"/>
          <w:caps w:val="0"/>
          <w:color w:val="000000"/>
          <w:spacing w:val="0"/>
          <w:sz w:val="32"/>
          <w:szCs w:val="32"/>
          <w:shd w:val="clear" w:fill="FFFFFF"/>
          <w:lang w:eastAsia="zh-CN"/>
        </w:rPr>
        <w:t>，</w:t>
      </w:r>
      <w:r>
        <w:rPr>
          <w:rFonts w:hint="eastAsia" w:ascii="仿宋" w:hAnsi="仿宋" w:eastAsia="仿宋" w:cs="仿宋"/>
          <w:b/>
          <w:bCs/>
          <w:color w:val="000000"/>
          <w:sz w:val="32"/>
          <w:szCs w:val="32"/>
        </w:rPr>
        <w:t>成交价不包含</w:t>
      </w:r>
      <w:r>
        <w:rPr>
          <w:rFonts w:hint="eastAsia" w:ascii="仿宋" w:hAnsi="仿宋" w:eastAsia="仿宋" w:cs="仿宋"/>
          <w:b/>
          <w:bCs/>
          <w:color w:val="000000"/>
          <w:sz w:val="32"/>
          <w:szCs w:val="32"/>
          <w:lang w:val="en-US" w:eastAsia="zh-CN"/>
        </w:rPr>
        <w:t>因本次拍卖和办理过户</w:t>
      </w:r>
      <w:r>
        <w:rPr>
          <w:rFonts w:hint="eastAsia" w:ascii="仿宋" w:hAnsi="仿宋" w:eastAsia="仿宋" w:cs="仿宋"/>
          <w:b/>
          <w:bCs/>
          <w:color w:val="000000"/>
          <w:sz w:val="32"/>
          <w:szCs w:val="32"/>
        </w:rPr>
        <w:t>转让时双方的一切税费</w:t>
      </w:r>
      <w:r>
        <w:rPr>
          <w:rFonts w:hint="eastAsia" w:ascii="仿宋" w:hAnsi="仿宋" w:eastAsia="仿宋" w:cs="仿宋"/>
          <w:b/>
          <w:bCs/>
          <w:color w:val="000000"/>
          <w:sz w:val="32"/>
          <w:szCs w:val="32"/>
          <w:lang w:eastAsia="zh-CN"/>
        </w:rPr>
        <w:t>。</w:t>
      </w:r>
      <w:r>
        <w:rPr>
          <w:rFonts w:hint="eastAsia" w:ascii="仿宋" w:hAnsi="仿宋" w:eastAsia="仿宋" w:cs="仿宋"/>
          <w:b/>
          <w:bCs/>
          <w:color w:val="000000"/>
          <w:sz w:val="32"/>
          <w:szCs w:val="32"/>
          <w:lang w:val="en-US" w:eastAsia="zh-CN"/>
        </w:rPr>
        <w:t>拍卖成交</w:t>
      </w:r>
      <w:r>
        <w:rPr>
          <w:rFonts w:hint="eastAsia" w:ascii="仿宋" w:hAnsi="仿宋" w:eastAsia="仿宋" w:cs="仿宋"/>
          <w:b/>
          <w:bCs/>
          <w:color w:val="000000"/>
          <w:sz w:val="32"/>
          <w:szCs w:val="32"/>
        </w:rPr>
        <w:t>所产生的转让双方的一切税费（包括但不限于所得税、印花税、契税、营业税、增值税、土地增值税、未明确缴费义务人的费用以及税负主体为</w:t>
      </w:r>
      <w:r>
        <w:rPr>
          <w:rFonts w:hint="eastAsia" w:ascii="仿宋" w:hAnsi="仿宋" w:eastAsia="仿宋" w:cs="仿宋"/>
          <w:b/>
          <w:bCs/>
          <w:sz w:val="32"/>
          <w:szCs w:val="32"/>
        </w:rPr>
        <w:t>扬州市红杉岛服饰制衣有限公司</w:t>
      </w:r>
      <w:r>
        <w:rPr>
          <w:rFonts w:hint="eastAsia" w:ascii="仿宋" w:hAnsi="仿宋" w:eastAsia="仿宋" w:cs="仿宋"/>
          <w:b/>
          <w:bCs/>
          <w:color w:val="000000"/>
          <w:sz w:val="32"/>
          <w:szCs w:val="32"/>
        </w:rPr>
        <w:t>在内的税费等）均由买受人承担。上述一切税费</w:t>
      </w:r>
      <w:r>
        <w:rPr>
          <w:rFonts w:hint="eastAsia" w:ascii="仿宋" w:hAnsi="仿宋" w:eastAsia="仿宋" w:cs="仿宋"/>
          <w:b/>
          <w:bCs/>
          <w:color w:val="000000"/>
          <w:sz w:val="32"/>
          <w:szCs w:val="32"/>
          <w:lang w:eastAsia="zh-CN"/>
        </w:rPr>
        <w:t>，</w:t>
      </w:r>
      <w:r>
        <w:rPr>
          <w:rFonts w:hint="eastAsia" w:ascii="仿宋" w:hAnsi="仿宋" w:eastAsia="仿宋" w:cs="仿宋"/>
          <w:b/>
          <w:bCs/>
          <w:color w:val="000000"/>
          <w:sz w:val="32"/>
          <w:szCs w:val="32"/>
        </w:rPr>
        <w:t>具体由竞买人自行向相关主管部门咨询，与管理人无涉。买受人在承担后不得据此主张拍卖无效或向管理人索偿。</w:t>
      </w:r>
    </w:p>
    <w:p w14:paraId="5001204E">
      <w:pPr>
        <w:pStyle w:val="2"/>
        <w:keepNext w:val="0"/>
        <w:keepLines w:val="0"/>
        <w:pageBreakBefore w:val="0"/>
        <w:widowControl/>
        <w:numPr>
          <w:ilvl w:val="0"/>
          <w:numId w:val="0"/>
        </w:numPr>
        <w:kinsoku/>
        <w:overflowPunct/>
        <w:topLinePunct w:val="0"/>
        <w:autoSpaceDE/>
        <w:autoSpaceDN/>
        <w:bidi w:val="0"/>
        <w:adjustRightInd/>
        <w:snapToGrid/>
        <w:spacing w:beforeAutospacing="0" w:afterAutospacing="0" w:line="60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7、</w:t>
      </w:r>
      <w:r>
        <w:rPr>
          <w:rFonts w:hint="eastAsia" w:ascii="仿宋" w:hAnsi="仿宋" w:eastAsia="仿宋" w:cs="仿宋"/>
          <w:b/>
          <w:bCs/>
          <w:i w:val="0"/>
          <w:iCs w:val="0"/>
          <w:caps w:val="0"/>
          <w:color w:val="000000"/>
          <w:spacing w:val="0"/>
          <w:sz w:val="32"/>
          <w:szCs w:val="32"/>
          <w:shd w:val="clear" w:fill="FFFFFF"/>
        </w:rPr>
        <w:t>请意向竞买人在参与竞拍前向相关部门充分咨询了解本次拍卖标的项下不动产所涉及的土地</w:t>
      </w:r>
      <w:r>
        <w:rPr>
          <w:rFonts w:hint="eastAsia" w:ascii="仿宋" w:hAnsi="仿宋" w:eastAsia="仿宋" w:cs="仿宋"/>
          <w:b/>
          <w:bCs/>
          <w:i w:val="0"/>
          <w:iCs w:val="0"/>
          <w:caps w:val="0"/>
          <w:color w:val="000000"/>
          <w:spacing w:val="0"/>
          <w:sz w:val="32"/>
          <w:szCs w:val="32"/>
          <w:shd w:val="clear" w:fill="FFFFFF"/>
          <w:lang w:val="en-US" w:eastAsia="zh-CN"/>
        </w:rPr>
        <w:t>使用税</w:t>
      </w:r>
      <w:r>
        <w:rPr>
          <w:rFonts w:hint="eastAsia" w:ascii="仿宋" w:hAnsi="仿宋" w:eastAsia="仿宋" w:cs="仿宋"/>
          <w:b/>
          <w:bCs/>
          <w:i w:val="0"/>
          <w:iCs w:val="0"/>
          <w:caps w:val="0"/>
          <w:color w:val="000000"/>
          <w:spacing w:val="0"/>
          <w:sz w:val="32"/>
          <w:szCs w:val="32"/>
          <w:shd w:val="clear" w:fill="FFFFFF"/>
        </w:rPr>
        <w:t>、</w:t>
      </w:r>
      <w:r>
        <w:rPr>
          <w:rFonts w:hint="eastAsia" w:ascii="仿宋" w:hAnsi="仿宋" w:eastAsia="仿宋" w:cs="仿宋"/>
          <w:b/>
          <w:bCs/>
          <w:i w:val="0"/>
          <w:iCs w:val="0"/>
          <w:caps w:val="0"/>
          <w:color w:val="000000"/>
          <w:spacing w:val="0"/>
          <w:sz w:val="32"/>
          <w:szCs w:val="32"/>
          <w:shd w:val="clear" w:fill="FFFFFF"/>
          <w:lang w:val="en-US" w:eastAsia="zh-CN"/>
        </w:rPr>
        <w:t>房屋使用税、</w:t>
      </w:r>
      <w:r>
        <w:rPr>
          <w:rFonts w:hint="eastAsia" w:ascii="仿宋" w:hAnsi="仿宋" w:eastAsia="仿宋" w:cs="仿宋"/>
          <w:b/>
          <w:bCs/>
          <w:i w:val="0"/>
          <w:iCs w:val="0"/>
          <w:caps w:val="0"/>
          <w:color w:val="000000"/>
          <w:spacing w:val="0"/>
          <w:sz w:val="32"/>
          <w:szCs w:val="32"/>
          <w:shd w:val="clear" w:fill="FFFFFF"/>
        </w:rPr>
        <w:t>水、电、煤气、物业管理费等欠费情况，如存在上述欠费均由买受人承担</w:t>
      </w:r>
      <w:r>
        <w:rPr>
          <w:rFonts w:hint="eastAsia" w:ascii="仿宋" w:hAnsi="仿宋" w:eastAsia="仿宋" w:cs="仿宋"/>
          <w:b/>
          <w:bCs/>
          <w:i w:val="0"/>
          <w:iCs w:val="0"/>
          <w:caps w:val="0"/>
          <w:color w:val="000000"/>
          <w:spacing w:val="0"/>
          <w:sz w:val="32"/>
          <w:szCs w:val="32"/>
          <w:shd w:val="clear" w:fill="FFFFFF"/>
          <w:lang w:eastAsia="zh-CN"/>
        </w:rPr>
        <w:t>。</w:t>
      </w:r>
      <w:r>
        <w:rPr>
          <w:rFonts w:hint="eastAsia" w:ascii="仿宋" w:hAnsi="仿宋" w:eastAsia="仿宋" w:cs="仿宋"/>
          <w:b/>
          <w:bCs/>
          <w:sz w:val="32"/>
          <w:szCs w:val="32"/>
        </w:rPr>
        <w:t>买受人自行办理水、电、煤气（若有）等户名变更手续，相关费用自理。水、电、煤气等欠费均由买受人承担，未明确缴费义务人的费用也由买受人承担。</w:t>
      </w:r>
    </w:p>
    <w:p w14:paraId="488757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555"/>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8、关于交付。</w:t>
      </w:r>
      <w:r>
        <w:rPr>
          <w:rStyle w:val="5"/>
          <w:rFonts w:hint="eastAsia" w:ascii="仿宋" w:hAnsi="仿宋" w:eastAsia="仿宋" w:cs="仿宋"/>
          <w:i w:val="0"/>
          <w:iCs w:val="0"/>
          <w:caps w:val="0"/>
          <w:color w:val="000000"/>
          <w:spacing w:val="0"/>
          <w:sz w:val="32"/>
          <w:szCs w:val="32"/>
          <w:shd w:val="clear" w:fill="FFFFFF"/>
        </w:rPr>
        <w:t>管理人不承诺在本次拍卖标的交割时清空交付，拍卖成交后</w:t>
      </w:r>
      <w:r>
        <w:rPr>
          <w:rStyle w:val="5"/>
          <w:rFonts w:hint="eastAsia" w:ascii="仿宋" w:hAnsi="仿宋" w:eastAsia="仿宋" w:cs="仿宋"/>
          <w:i w:val="0"/>
          <w:iCs w:val="0"/>
          <w:caps w:val="0"/>
          <w:color w:val="000000"/>
          <w:spacing w:val="0"/>
          <w:sz w:val="32"/>
          <w:szCs w:val="32"/>
          <w:shd w:val="clear" w:fill="FFFFFF"/>
          <w:lang w:val="en-US" w:eastAsia="zh-CN"/>
        </w:rPr>
        <w:t>管理人帮助买受人申请法院出具拍卖成交结果确认裁定书，该裁定书交付给买受人即为</w:t>
      </w:r>
      <w:r>
        <w:rPr>
          <w:rStyle w:val="5"/>
          <w:rFonts w:hint="eastAsia" w:ascii="仿宋" w:hAnsi="仿宋" w:eastAsia="仿宋" w:cs="仿宋"/>
          <w:i w:val="0"/>
          <w:iCs w:val="0"/>
          <w:caps w:val="0"/>
          <w:color w:val="000000"/>
          <w:spacing w:val="0"/>
          <w:sz w:val="32"/>
          <w:szCs w:val="32"/>
          <w:shd w:val="clear" w:fill="FFFFFF"/>
        </w:rPr>
        <w:t>交付</w:t>
      </w:r>
      <w:r>
        <w:rPr>
          <w:rStyle w:val="5"/>
          <w:rFonts w:hint="eastAsia" w:ascii="仿宋" w:hAnsi="仿宋" w:eastAsia="仿宋" w:cs="仿宋"/>
          <w:i w:val="0"/>
          <w:iCs w:val="0"/>
          <w:caps w:val="0"/>
          <w:color w:val="000000"/>
          <w:spacing w:val="0"/>
          <w:sz w:val="32"/>
          <w:szCs w:val="32"/>
          <w:shd w:val="clear" w:fill="FFFFFF"/>
          <w:lang w:eastAsia="zh-CN"/>
        </w:rPr>
        <w:t>，</w:t>
      </w:r>
      <w:r>
        <w:rPr>
          <w:rStyle w:val="5"/>
          <w:rFonts w:hint="eastAsia" w:ascii="仿宋" w:hAnsi="仿宋" w:eastAsia="仿宋" w:cs="仿宋"/>
          <w:i w:val="0"/>
          <w:iCs w:val="0"/>
          <w:caps w:val="0"/>
          <w:color w:val="000000"/>
          <w:spacing w:val="0"/>
          <w:sz w:val="32"/>
          <w:szCs w:val="32"/>
          <w:shd w:val="clear" w:fill="FFFFFF"/>
        </w:rPr>
        <w:t>此事项不影响拍卖成交结果及不调整拍卖成交价格</w:t>
      </w:r>
      <w:r>
        <w:rPr>
          <w:rFonts w:hint="eastAsia" w:ascii="仿宋" w:hAnsi="仿宋" w:eastAsia="仿宋" w:cs="仿宋"/>
          <w:b/>
          <w:bCs/>
          <w:sz w:val="32"/>
          <w:szCs w:val="32"/>
          <w:lang w:val="en-US" w:eastAsia="zh-CN"/>
        </w:rPr>
        <w:t>。</w:t>
      </w:r>
    </w:p>
    <w:p w14:paraId="3C2CB4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555"/>
        <w:rPr>
          <w:rFonts w:hint="default"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管理人仅帮助买受人取得法院拍卖成交结果确认裁定书，不承诺为买受人办理</w:t>
      </w:r>
      <w:r>
        <w:rPr>
          <w:rFonts w:hint="eastAsia" w:ascii="仿宋" w:hAnsi="仿宋" w:eastAsia="仿宋" w:cs="仿宋"/>
          <w:b/>
          <w:bCs/>
          <w:color w:val="auto"/>
          <w:position w:val="0"/>
          <w:sz w:val="32"/>
          <w:szCs w:val="32"/>
          <w:highlight w:val="none"/>
        </w:rPr>
        <w:t>国有建设用地使用权</w:t>
      </w:r>
      <w:r>
        <w:rPr>
          <w:rFonts w:hint="eastAsia" w:ascii="仿宋" w:hAnsi="仿宋" w:eastAsia="仿宋" w:cs="仿宋"/>
          <w:b/>
          <w:bCs/>
          <w:color w:val="auto"/>
          <w:position w:val="0"/>
          <w:sz w:val="32"/>
          <w:szCs w:val="32"/>
          <w:highlight w:val="none"/>
          <w:lang w:val="en-US" w:eastAsia="zh-CN"/>
        </w:rPr>
        <w:t>和不动产权的过户登记手续，买受人能否办理不动产权证的过户登记手续按相关行政法规的规定，买受人可自行向不动产登记机构咨询了解、办理</w:t>
      </w:r>
      <w:r>
        <w:rPr>
          <w:rFonts w:hint="eastAsia" w:ascii="仿宋" w:hAnsi="仿宋" w:eastAsia="仿宋" w:cs="仿宋"/>
          <w:b/>
          <w:bCs/>
          <w:sz w:val="32"/>
          <w:szCs w:val="32"/>
          <w:highlight w:val="none"/>
          <w:lang w:val="en-US" w:eastAsia="zh-CN"/>
        </w:rPr>
        <w:t>。</w:t>
      </w:r>
    </w:p>
    <w:p w14:paraId="4DAA2DD6">
      <w:pPr>
        <w:pStyle w:val="2"/>
        <w:keepNext w:val="0"/>
        <w:keepLines w:val="0"/>
        <w:pageBreakBefore w:val="0"/>
        <w:widowControl/>
        <w:numPr>
          <w:ilvl w:val="0"/>
          <w:numId w:val="0"/>
        </w:numPr>
        <w:kinsoku/>
        <w:overflowPunct/>
        <w:topLinePunct w:val="0"/>
        <w:autoSpaceDE/>
        <w:autoSpaceDN/>
        <w:bidi w:val="0"/>
        <w:adjustRightInd/>
        <w:snapToGrid/>
        <w:spacing w:beforeAutospacing="0" w:afterAutospacing="0" w:line="600" w:lineRule="exact"/>
        <w:ind w:firstLine="643" w:firstLineChars="200"/>
        <w:textAlignment w:val="auto"/>
        <w:rPr>
          <w:rFonts w:hint="eastAsia" w:ascii="仿宋" w:hAnsi="仿宋" w:eastAsia="仿宋" w:cs="仿宋"/>
          <w:b/>
          <w:bCs/>
          <w:color w:val="000000"/>
          <w:sz w:val="32"/>
          <w:szCs w:val="32"/>
        </w:rPr>
      </w:pPr>
      <w:r>
        <w:rPr>
          <w:rFonts w:hint="eastAsia" w:ascii="仿宋" w:hAnsi="仿宋" w:eastAsia="仿宋" w:cs="仿宋"/>
          <w:b/>
          <w:bCs/>
          <w:sz w:val="32"/>
          <w:szCs w:val="32"/>
          <w:lang w:val="en-US" w:eastAsia="zh-CN"/>
        </w:rPr>
        <w:t>9、</w:t>
      </w:r>
      <w:r>
        <w:rPr>
          <w:rFonts w:hint="eastAsia" w:ascii="仿宋" w:hAnsi="仿宋" w:eastAsia="仿宋" w:cs="仿宋"/>
          <w:b/>
          <w:bCs/>
          <w:color w:val="000000"/>
          <w:sz w:val="32"/>
          <w:szCs w:val="32"/>
          <w:lang w:val="en-US" w:eastAsia="zh-CN"/>
        </w:rPr>
        <w:t>买受</w:t>
      </w:r>
      <w:r>
        <w:rPr>
          <w:rFonts w:hint="eastAsia" w:ascii="仿宋" w:hAnsi="仿宋" w:eastAsia="仿宋" w:cs="仿宋"/>
          <w:b/>
          <w:bCs/>
          <w:color w:val="000000"/>
          <w:sz w:val="32"/>
          <w:szCs w:val="32"/>
        </w:rPr>
        <w:t>人自行解决可能存在的周边</w:t>
      </w:r>
      <w:r>
        <w:rPr>
          <w:rFonts w:hint="eastAsia" w:ascii="仿宋" w:hAnsi="仿宋" w:eastAsia="仿宋" w:cs="仿宋"/>
          <w:b/>
          <w:bCs/>
          <w:color w:val="000000"/>
          <w:sz w:val="32"/>
          <w:szCs w:val="32"/>
          <w:lang w:val="en-US" w:eastAsia="zh-CN"/>
        </w:rPr>
        <w:t>邻里</w:t>
      </w:r>
      <w:r>
        <w:rPr>
          <w:rFonts w:hint="eastAsia" w:ascii="仿宋" w:hAnsi="仿宋" w:eastAsia="仿宋" w:cs="仿宋"/>
          <w:b/>
          <w:bCs/>
          <w:color w:val="000000"/>
          <w:sz w:val="32"/>
          <w:szCs w:val="32"/>
        </w:rPr>
        <w:t>矛盾。</w:t>
      </w:r>
    </w:p>
    <w:p w14:paraId="0A84FB29">
      <w:pPr>
        <w:pStyle w:val="2"/>
        <w:keepNext w:val="0"/>
        <w:keepLines w:val="0"/>
        <w:pageBreakBefore w:val="0"/>
        <w:widowControl/>
        <w:numPr>
          <w:ilvl w:val="0"/>
          <w:numId w:val="0"/>
        </w:numPr>
        <w:kinsoku/>
        <w:overflowPunct/>
        <w:topLinePunct w:val="0"/>
        <w:autoSpaceDE/>
        <w:autoSpaceDN/>
        <w:bidi w:val="0"/>
        <w:adjustRightInd/>
        <w:snapToGrid/>
        <w:spacing w:beforeAutospacing="0" w:afterAutospacing="0" w:line="600" w:lineRule="exact"/>
        <w:ind w:firstLine="643" w:firstLineChars="200"/>
        <w:textAlignment w:val="auto"/>
        <w:rPr>
          <w:rFonts w:hint="default"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val="en-US" w:eastAsia="zh-CN"/>
        </w:rPr>
        <w:t>10、</w:t>
      </w:r>
      <w:r>
        <w:rPr>
          <w:rFonts w:hint="eastAsia" w:ascii="仿宋" w:hAnsi="仿宋" w:eastAsia="仿宋" w:cs="仿宋"/>
          <w:b/>
          <w:bCs/>
          <w:i w:val="0"/>
          <w:color w:val="000000"/>
          <w:spacing w:val="0"/>
          <w:position w:val="0"/>
          <w:sz w:val="32"/>
          <w:szCs w:val="32"/>
          <w:lang w:val="en-US" w:eastAsia="zh-CN"/>
        </w:rPr>
        <w:t>本拍卖标的按工业用途标准设计建设，只能作为工业用途使用，不能作为生活居住使用！！！如因擅自居住生活使用而发生安全责任事故，买受人自行承担法律责任。</w:t>
      </w:r>
    </w:p>
    <w:p w14:paraId="7AFFBCE4">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九</w:t>
      </w:r>
      <w:r>
        <w:rPr>
          <w:rFonts w:hint="eastAsia" w:ascii="仿宋" w:hAnsi="仿宋" w:eastAsia="仿宋" w:cs="仿宋"/>
          <w:color w:val="000000"/>
          <w:sz w:val="32"/>
          <w:szCs w:val="32"/>
        </w:rPr>
        <w:t>、网络拍卖现阶段不需要支付佣金，但需向拍卖平台支付0.5%的软件管理服务费，</w:t>
      </w:r>
      <w:r>
        <w:rPr>
          <w:rFonts w:hint="eastAsia" w:ascii="仿宋" w:hAnsi="仿宋" w:eastAsia="仿宋" w:cs="仿宋"/>
          <w:sz w:val="32"/>
          <w:szCs w:val="32"/>
        </w:rPr>
        <w:t>单个标的软件服务费金额上限为50万元</w:t>
      </w:r>
      <w:r>
        <w:rPr>
          <w:rFonts w:hint="eastAsia" w:ascii="仿宋" w:hAnsi="仿宋" w:eastAsia="仿宋" w:cs="仿宋"/>
          <w:sz w:val="32"/>
          <w:szCs w:val="32"/>
          <w:lang w:eastAsia="zh-CN"/>
        </w:rPr>
        <w:t>，</w:t>
      </w:r>
      <w:r>
        <w:rPr>
          <w:rFonts w:hint="eastAsia" w:ascii="仿宋" w:hAnsi="仿宋" w:eastAsia="仿宋" w:cs="仿宋"/>
          <w:color w:val="000000"/>
          <w:sz w:val="32"/>
          <w:szCs w:val="32"/>
        </w:rPr>
        <w:t>该费用由买受人</w:t>
      </w:r>
      <w:r>
        <w:rPr>
          <w:rFonts w:hint="eastAsia" w:ascii="仿宋" w:hAnsi="仿宋" w:eastAsia="仿宋" w:cs="仿宋"/>
          <w:sz w:val="32"/>
          <w:szCs w:val="32"/>
        </w:rPr>
        <w:t>直接向淘宝</w:t>
      </w:r>
      <w:r>
        <w:rPr>
          <w:rFonts w:hint="eastAsia" w:ascii="仿宋" w:hAnsi="仿宋" w:eastAsia="仿宋" w:cs="仿宋"/>
          <w:sz w:val="32"/>
          <w:szCs w:val="32"/>
          <w:lang w:val="en-US" w:eastAsia="zh-CN"/>
        </w:rPr>
        <w:t>平台</w:t>
      </w:r>
      <w:r>
        <w:rPr>
          <w:rFonts w:hint="eastAsia" w:ascii="仿宋" w:hAnsi="仿宋" w:eastAsia="仿宋" w:cs="仿宋"/>
          <w:sz w:val="32"/>
          <w:szCs w:val="32"/>
        </w:rPr>
        <w:t>支付</w:t>
      </w:r>
      <w:r>
        <w:rPr>
          <w:rFonts w:hint="eastAsia" w:ascii="仿宋" w:hAnsi="仿宋" w:eastAsia="仿宋" w:cs="仿宋"/>
          <w:color w:val="000000"/>
          <w:sz w:val="32"/>
          <w:szCs w:val="32"/>
        </w:rPr>
        <w:t>。如买受人拒不支付，经管理人催告限期缴纳仍未支付的，视为买受人悔拍，交纳的保证金不予退还，管理人有权重新拍卖。</w:t>
      </w:r>
    </w:p>
    <w:p w14:paraId="46CD726E">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b/>
          <w:bCs/>
          <w:color w:val="000000"/>
          <w:sz w:val="32"/>
          <w:szCs w:val="32"/>
        </w:rPr>
      </w:pPr>
      <w:r>
        <w:rPr>
          <w:rFonts w:hint="eastAsia" w:ascii="仿宋" w:hAnsi="仿宋" w:eastAsia="仿宋" w:cs="仿宋"/>
          <w:color w:val="000000"/>
          <w:sz w:val="32"/>
          <w:szCs w:val="32"/>
          <w:lang w:val="en-US" w:eastAsia="zh-CN"/>
        </w:rPr>
        <w:t>十</w:t>
      </w:r>
      <w:r>
        <w:rPr>
          <w:rFonts w:hint="eastAsia" w:ascii="仿宋" w:hAnsi="仿宋" w:eastAsia="仿宋" w:cs="仿宋"/>
          <w:color w:val="000000"/>
          <w:sz w:val="32"/>
          <w:szCs w:val="32"/>
        </w:rPr>
        <w:t>、</w:t>
      </w:r>
      <w:r>
        <w:rPr>
          <w:rFonts w:hint="eastAsia" w:ascii="仿宋" w:hAnsi="仿宋" w:eastAsia="仿宋" w:cs="仿宋"/>
          <w:b/>
          <w:bCs/>
          <w:color w:val="000000"/>
          <w:sz w:val="32"/>
          <w:szCs w:val="32"/>
        </w:rPr>
        <w:t>对上述标的权属有异议者，请于竞价开始10日前书面向管理人</w:t>
      </w:r>
      <w:r>
        <w:rPr>
          <w:rFonts w:hint="eastAsia" w:ascii="仿宋" w:hAnsi="仿宋" w:eastAsia="仿宋" w:cs="仿宋"/>
          <w:b/>
          <w:bCs/>
          <w:color w:val="000000"/>
          <w:sz w:val="32"/>
          <w:szCs w:val="32"/>
          <w:lang w:val="en-US" w:eastAsia="zh-CN"/>
        </w:rPr>
        <w:t>书面</w:t>
      </w:r>
      <w:r>
        <w:rPr>
          <w:rFonts w:hint="eastAsia" w:ascii="仿宋" w:hAnsi="仿宋" w:eastAsia="仿宋" w:cs="仿宋"/>
          <w:b/>
          <w:bCs/>
          <w:color w:val="000000"/>
          <w:sz w:val="32"/>
          <w:szCs w:val="32"/>
        </w:rPr>
        <w:t>提出。</w:t>
      </w:r>
    </w:p>
    <w:p w14:paraId="7FC3E0FD">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0" w:right="0" w:firstLine="640" w:firstLineChars="200"/>
        <w:jc w:val="left"/>
        <w:textAlignment w:val="auto"/>
        <w:rPr>
          <w:rFonts w:hint="eastAsia" w:ascii="仿宋" w:hAnsi="仿宋" w:eastAsia="仿宋" w:cs="仿宋"/>
          <w:b w:val="0"/>
          <w:i w:val="0"/>
          <w:color w:val="000000"/>
          <w:spacing w:val="0"/>
          <w:position w:val="0"/>
          <w:sz w:val="32"/>
          <w:szCs w:val="32"/>
        </w:rPr>
      </w:pPr>
      <w:r>
        <w:rPr>
          <w:rFonts w:hint="eastAsia" w:ascii="仿宋" w:hAnsi="仿宋" w:eastAsia="仿宋" w:cs="仿宋"/>
          <w:b w:val="0"/>
          <w:i w:val="0"/>
          <w:color w:val="000000"/>
          <w:spacing w:val="0"/>
          <w:position w:val="0"/>
          <w:sz w:val="32"/>
          <w:szCs w:val="32"/>
        </w:rPr>
        <w:t>十</w:t>
      </w:r>
      <w:r>
        <w:rPr>
          <w:rFonts w:hint="eastAsia" w:ascii="仿宋" w:hAnsi="仿宋" w:eastAsia="仿宋" w:cs="仿宋"/>
          <w:b w:val="0"/>
          <w:i w:val="0"/>
          <w:color w:val="000000"/>
          <w:spacing w:val="0"/>
          <w:position w:val="0"/>
          <w:sz w:val="32"/>
          <w:szCs w:val="32"/>
          <w:lang w:eastAsia="zh-CN"/>
        </w:rPr>
        <w:t>一</w:t>
      </w:r>
      <w:r>
        <w:rPr>
          <w:rFonts w:hint="eastAsia" w:ascii="仿宋" w:hAnsi="仿宋" w:eastAsia="仿宋" w:cs="仿宋"/>
          <w:b w:val="0"/>
          <w:i w:val="0"/>
          <w:color w:val="000000"/>
          <w:spacing w:val="0"/>
          <w:position w:val="0"/>
          <w:sz w:val="32"/>
          <w:szCs w:val="32"/>
        </w:rPr>
        <w:t>、与本标的物有关人员[案件当事人、担保物权人（质押权人）、优先购买权人等]均可参加竞拍，不参加竞拍的请关注本次拍卖活动的整个过程。优先购买权人行使优先购买权的，必须参加竞买。</w:t>
      </w:r>
    </w:p>
    <w:p w14:paraId="5F94726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0" w:right="0" w:firstLine="640" w:firstLineChars="200"/>
        <w:jc w:val="left"/>
        <w:textAlignment w:val="auto"/>
        <w:rPr>
          <w:rFonts w:hint="eastAsia" w:ascii="仿宋" w:hAnsi="仿宋" w:eastAsia="仿宋" w:cs="仿宋"/>
          <w:b w:val="0"/>
          <w:i w:val="0"/>
          <w:color w:val="000000"/>
          <w:spacing w:val="0"/>
          <w:position w:val="0"/>
          <w:sz w:val="32"/>
          <w:szCs w:val="32"/>
        </w:rPr>
      </w:pPr>
      <w:r>
        <w:rPr>
          <w:rFonts w:hint="eastAsia" w:ascii="仿宋" w:hAnsi="仿宋" w:eastAsia="仿宋" w:cs="仿宋"/>
          <w:b w:val="0"/>
          <w:i w:val="0"/>
          <w:color w:val="000000"/>
          <w:spacing w:val="0"/>
          <w:position w:val="0"/>
          <w:sz w:val="32"/>
          <w:szCs w:val="32"/>
        </w:rPr>
        <w:t>本标的物有无优先购买权人的说明：无。</w:t>
      </w:r>
    </w:p>
    <w:p w14:paraId="23565F52">
      <w:pPr>
        <w:keepNext w:val="0"/>
        <w:keepLines w:val="0"/>
        <w:pageBreakBefore w:val="0"/>
        <w:widowControl/>
        <w:numPr>
          <w:ilvl w:val="0"/>
          <w:numId w:val="2"/>
        </w:numPr>
        <w:kinsoku/>
        <w:wordWrap w:val="0"/>
        <w:overflowPunct/>
        <w:topLinePunct w:val="0"/>
        <w:autoSpaceDE/>
        <w:autoSpaceDN/>
        <w:bidi w:val="0"/>
        <w:adjustRightInd/>
        <w:snapToGrid/>
        <w:spacing w:line="600" w:lineRule="exact"/>
        <w:ind w:left="-10" w:leftChars="0" w:firstLine="640" w:firstLineChars="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拍卖竞价前将通过网拍系统将竞买人支付宝账户内冻结相应资金作为应缴的保证金，拍卖结束后未能竞得者冻结的保证金自动解冻，冻结期间不计利息。</w:t>
      </w:r>
    </w:p>
    <w:p w14:paraId="04A2F60F">
      <w:pPr>
        <w:keepNext w:val="0"/>
        <w:keepLines w:val="0"/>
        <w:pageBreakBefore w:val="0"/>
        <w:widowControl/>
        <w:numPr>
          <w:ilvl w:val="0"/>
          <w:numId w:val="2"/>
        </w:numPr>
        <w:kinsoku/>
        <w:wordWrap w:val="0"/>
        <w:overflowPunct/>
        <w:topLinePunct w:val="0"/>
        <w:autoSpaceDE/>
        <w:autoSpaceDN/>
        <w:bidi w:val="0"/>
        <w:adjustRightInd/>
        <w:snapToGrid/>
        <w:spacing w:line="600" w:lineRule="exact"/>
        <w:ind w:left="-10" w:leftChars="0" w:firstLine="640" w:firstLineChars="0"/>
        <w:jc w:val="left"/>
        <w:textAlignment w:val="auto"/>
        <w:rPr>
          <w:rFonts w:hint="eastAsia" w:ascii="仿宋" w:hAnsi="仿宋" w:eastAsia="仿宋" w:cs="仿宋"/>
          <w:b w:val="0"/>
          <w:bCs w:val="0"/>
          <w:color w:val="000000"/>
          <w:sz w:val="32"/>
          <w:szCs w:val="32"/>
        </w:rPr>
      </w:pPr>
      <w:r>
        <w:rPr>
          <w:rFonts w:hint="eastAsia" w:ascii="仿宋" w:hAnsi="仿宋" w:eastAsia="仿宋" w:cs="仿宋"/>
          <w:b w:val="0"/>
          <w:bCs w:val="0"/>
          <w:i w:val="0"/>
          <w:iCs w:val="0"/>
          <w:caps w:val="0"/>
          <w:color w:val="000000"/>
          <w:spacing w:val="0"/>
          <w:sz w:val="32"/>
          <w:szCs w:val="32"/>
          <w:shd w:val="clear" w:fill="FFFFFF"/>
        </w:rPr>
        <w:t>管理人有权在竞价结束前中止竞价或撤回竞价，前述行为对各方不构成违约且管理人不承担各方因此造成的损失。</w:t>
      </w:r>
    </w:p>
    <w:p w14:paraId="32D1AC5E">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ascii="仿宋" w:hAnsi="仿宋" w:eastAsia="仿宋" w:cs="仿宋"/>
          <w:color w:val="000000"/>
          <w:sz w:val="32"/>
          <w:szCs w:val="32"/>
        </w:rPr>
      </w:pPr>
      <w:r>
        <w:rPr>
          <w:rFonts w:hint="eastAsia" w:ascii="仿宋" w:hAnsi="仿宋" w:eastAsia="仿宋" w:cs="仿宋"/>
          <w:color w:val="000000"/>
          <w:sz w:val="32"/>
          <w:szCs w:val="32"/>
        </w:rPr>
        <w:t>十</w:t>
      </w:r>
      <w:r>
        <w:rPr>
          <w:rFonts w:hint="eastAsia" w:ascii="仿宋" w:hAnsi="仿宋" w:eastAsia="仿宋" w:cs="仿宋"/>
          <w:color w:val="000000"/>
          <w:sz w:val="32"/>
          <w:szCs w:val="32"/>
          <w:lang w:val="en-US" w:eastAsia="zh-CN"/>
        </w:rPr>
        <w:t>四</w:t>
      </w:r>
      <w:r>
        <w:rPr>
          <w:rFonts w:hint="eastAsia" w:ascii="仿宋" w:hAnsi="仿宋" w:eastAsia="仿宋" w:cs="仿宋"/>
          <w:color w:val="000000"/>
          <w:sz w:val="32"/>
          <w:szCs w:val="32"/>
        </w:rPr>
        <w:t>、</w:t>
      </w:r>
      <w:r>
        <w:rPr>
          <w:rFonts w:hint="eastAsia" w:ascii="仿宋" w:hAnsi="仿宋" w:eastAsia="仿宋" w:cs="仿宋"/>
          <w:b/>
          <w:bCs/>
          <w:color w:val="000000"/>
          <w:sz w:val="32"/>
          <w:szCs w:val="32"/>
        </w:rPr>
        <w:t>拍卖成交价余款请在网络竞价结束后五日内缴纳</w:t>
      </w:r>
      <w:r>
        <w:rPr>
          <w:rFonts w:hint="eastAsia" w:ascii="仿宋" w:hAnsi="仿宋" w:eastAsia="仿宋" w:cs="仿宋"/>
          <w:color w:val="000000"/>
          <w:sz w:val="32"/>
          <w:szCs w:val="32"/>
        </w:rPr>
        <w:t>，通过银行向管理人直接付款，详细请咨询管理人。</w:t>
      </w:r>
    </w:p>
    <w:p w14:paraId="2A3BCE60">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ascii="仿宋" w:hAnsi="仿宋" w:eastAsia="仿宋" w:cs="仿宋"/>
          <w:color w:val="000000"/>
          <w:sz w:val="32"/>
          <w:szCs w:val="32"/>
        </w:rPr>
      </w:pPr>
      <w:r>
        <w:rPr>
          <w:rFonts w:hint="eastAsia" w:ascii="仿宋" w:hAnsi="仿宋" w:eastAsia="仿宋" w:cs="仿宋"/>
          <w:color w:val="000000"/>
          <w:sz w:val="32"/>
          <w:szCs w:val="32"/>
        </w:rPr>
        <w:t>1、银行付款方式：银行汇款到</w:t>
      </w:r>
      <w:r>
        <w:rPr>
          <w:rFonts w:hint="eastAsia" w:ascii="仿宋" w:hAnsi="仿宋" w:eastAsia="仿宋" w:cs="仿宋"/>
          <w:sz w:val="32"/>
          <w:szCs w:val="32"/>
        </w:rPr>
        <w:t>扬州市红杉岛服饰制衣有限公司</w:t>
      </w:r>
      <w:r>
        <w:rPr>
          <w:rFonts w:hint="eastAsia" w:ascii="仿宋" w:hAnsi="仿宋" w:eastAsia="仿宋" w:cs="仿宋"/>
          <w:color w:val="000000"/>
          <w:sz w:val="32"/>
          <w:szCs w:val="32"/>
        </w:rPr>
        <w:t>管理人指定账户</w:t>
      </w:r>
    </w:p>
    <w:p w14:paraId="091EB995">
      <w:pPr>
        <w:keepNext w:val="0"/>
        <w:keepLines w:val="0"/>
        <w:pageBreakBefore w:val="0"/>
        <w:widowControl/>
        <w:kinsoku/>
        <w:overflowPunct/>
        <w:topLinePunct w:val="0"/>
        <w:autoSpaceDE/>
        <w:autoSpaceDN/>
        <w:bidi w:val="0"/>
        <w:adjustRightInd/>
        <w:snapToGrid/>
        <w:spacing w:line="600" w:lineRule="exact"/>
        <w:ind w:firstLine="566"/>
        <w:textAlignment w:val="auto"/>
        <w:rPr>
          <w:rFonts w:ascii="仿宋" w:hAnsi="仿宋" w:eastAsia="仿宋" w:cs="仿宋"/>
          <w:color w:val="000000"/>
          <w:sz w:val="32"/>
          <w:szCs w:val="32"/>
        </w:rPr>
      </w:pPr>
      <w:r>
        <w:rPr>
          <w:rFonts w:hint="eastAsia" w:ascii="仿宋" w:hAnsi="仿宋" w:eastAsia="仿宋" w:cs="仿宋"/>
          <w:color w:val="000000"/>
          <w:sz w:val="32"/>
          <w:szCs w:val="32"/>
        </w:rPr>
        <w:t>户名：</w:t>
      </w:r>
      <w:r>
        <w:rPr>
          <w:rFonts w:hint="eastAsia" w:ascii="仿宋" w:hAnsi="仿宋" w:eastAsia="仿宋" w:cs="仿宋"/>
          <w:sz w:val="32"/>
          <w:szCs w:val="32"/>
        </w:rPr>
        <w:t>扬州市红杉岛服饰制衣有限公司</w:t>
      </w:r>
      <w:r>
        <w:rPr>
          <w:rFonts w:hint="eastAsia" w:ascii="仿宋" w:hAnsi="仿宋" w:eastAsia="仿宋" w:cs="仿宋"/>
          <w:color w:val="000000"/>
          <w:sz w:val="32"/>
          <w:szCs w:val="32"/>
        </w:rPr>
        <w:t>管理人</w:t>
      </w:r>
    </w:p>
    <w:p w14:paraId="7CE4A891">
      <w:pPr>
        <w:keepNext w:val="0"/>
        <w:keepLines w:val="0"/>
        <w:pageBreakBefore w:val="0"/>
        <w:widowControl/>
        <w:kinsoku/>
        <w:overflowPunct/>
        <w:topLinePunct w:val="0"/>
        <w:autoSpaceDE/>
        <w:autoSpaceDN/>
        <w:bidi w:val="0"/>
        <w:adjustRightInd/>
        <w:snapToGrid/>
        <w:spacing w:line="600" w:lineRule="exact"/>
        <w:ind w:firstLine="566"/>
        <w:textAlignment w:val="auto"/>
        <w:rPr>
          <w:rFonts w:ascii="仿宋" w:hAnsi="仿宋" w:eastAsia="仿宋" w:cs="仿宋"/>
          <w:color w:val="000000"/>
          <w:sz w:val="32"/>
          <w:szCs w:val="32"/>
        </w:rPr>
      </w:pPr>
      <w:r>
        <w:rPr>
          <w:rFonts w:hint="eastAsia" w:ascii="仿宋" w:hAnsi="仿宋" w:eastAsia="仿宋" w:cs="仿宋"/>
          <w:color w:val="000000"/>
          <w:sz w:val="32"/>
          <w:szCs w:val="32"/>
        </w:rPr>
        <w:t>开户银行：中国银行股份有限公司扬州</w:t>
      </w:r>
      <w:r>
        <w:rPr>
          <w:rFonts w:hint="eastAsia" w:ascii="仿宋" w:hAnsi="仿宋" w:eastAsia="仿宋" w:cs="仿宋"/>
          <w:color w:val="000000"/>
          <w:sz w:val="32"/>
          <w:szCs w:val="32"/>
          <w:lang w:val="en-US" w:eastAsia="zh-CN"/>
        </w:rPr>
        <w:t>邗江支</w:t>
      </w:r>
      <w:r>
        <w:rPr>
          <w:rFonts w:hint="eastAsia" w:ascii="仿宋" w:hAnsi="仿宋" w:eastAsia="仿宋" w:cs="仿宋"/>
          <w:color w:val="000000"/>
          <w:sz w:val="32"/>
          <w:szCs w:val="32"/>
        </w:rPr>
        <w:t>行</w:t>
      </w:r>
    </w:p>
    <w:p w14:paraId="5000A681">
      <w:pPr>
        <w:keepNext w:val="0"/>
        <w:keepLines w:val="0"/>
        <w:pageBreakBefore w:val="0"/>
        <w:widowControl/>
        <w:numPr>
          <w:ilvl w:val="0"/>
          <w:numId w:val="0"/>
        </w:numPr>
        <w:kinsoku/>
        <w:wordWrap w:val="0"/>
        <w:overflowPunct/>
        <w:topLinePunct w:val="0"/>
        <w:autoSpaceDE/>
        <w:autoSpaceDN/>
        <w:bidi w:val="0"/>
        <w:adjustRightInd/>
        <w:snapToGrid/>
        <w:spacing w:before="0" w:after="0" w:line="600" w:lineRule="exact"/>
        <w:ind w:left="0" w:right="0" w:firstLine="640"/>
        <w:jc w:val="both"/>
        <w:textAlignment w:val="auto"/>
        <w:rPr>
          <w:rFonts w:hint="default" w:ascii="仿宋" w:hAnsi="仿宋" w:eastAsia="仿宋"/>
          <w:color w:val="auto"/>
          <w:position w:val="0"/>
          <w:sz w:val="32"/>
          <w:szCs w:val="32"/>
        </w:rPr>
      </w:pPr>
      <w:r>
        <w:rPr>
          <w:rFonts w:hint="eastAsia" w:ascii="仿宋" w:hAnsi="仿宋" w:eastAsia="仿宋" w:cs="仿宋"/>
          <w:color w:val="000000"/>
          <w:sz w:val="32"/>
          <w:szCs w:val="32"/>
        </w:rPr>
        <w:t>账号：</w:t>
      </w:r>
      <w:r>
        <w:rPr>
          <w:rFonts w:hint="default" w:ascii="仿宋" w:hAnsi="仿宋" w:eastAsia="仿宋"/>
          <w:color w:val="auto"/>
          <w:position w:val="0"/>
          <w:sz w:val="32"/>
          <w:szCs w:val="32"/>
        </w:rPr>
        <w:t>497576716668</w:t>
      </w:r>
    </w:p>
    <w:p w14:paraId="1BA9522C">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ascii="仿宋" w:hAnsi="仿宋" w:eastAsia="仿宋" w:cs="仿宋"/>
          <w:color w:val="000000"/>
          <w:sz w:val="32"/>
          <w:szCs w:val="32"/>
        </w:rPr>
      </w:pPr>
      <w:r>
        <w:rPr>
          <w:rFonts w:hint="eastAsia" w:ascii="仿宋" w:hAnsi="仿宋" w:eastAsia="仿宋" w:cs="仿宋"/>
          <w:color w:val="000000"/>
          <w:sz w:val="32"/>
          <w:szCs w:val="32"/>
        </w:rPr>
        <w:t>2、拍卖未成交的，竞买人通过网络报名缴纳冻结的保证金自动解冻，冻结期间不计利息。</w:t>
      </w:r>
    </w:p>
    <w:p w14:paraId="5CBDAD75">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ascii="仿宋" w:hAnsi="仿宋" w:eastAsia="仿宋" w:cs="仿宋"/>
          <w:color w:val="000000"/>
          <w:sz w:val="32"/>
          <w:szCs w:val="32"/>
        </w:rPr>
      </w:pPr>
      <w:r>
        <w:rPr>
          <w:rFonts w:hint="eastAsia" w:ascii="仿宋" w:hAnsi="仿宋" w:eastAsia="仿宋" w:cs="仿宋"/>
          <w:color w:val="000000"/>
          <w:sz w:val="32"/>
          <w:szCs w:val="32"/>
        </w:rPr>
        <w:t>十</w:t>
      </w:r>
      <w:r>
        <w:rPr>
          <w:rFonts w:hint="eastAsia" w:ascii="仿宋" w:hAnsi="仿宋" w:eastAsia="仿宋" w:cs="仿宋"/>
          <w:color w:val="000000"/>
          <w:sz w:val="32"/>
          <w:szCs w:val="32"/>
          <w:lang w:val="en-US" w:eastAsia="zh-CN"/>
        </w:rPr>
        <w:t>五</w:t>
      </w:r>
      <w:r>
        <w:rPr>
          <w:rFonts w:hint="eastAsia" w:ascii="仿宋" w:hAnsi="仿宋" w:eastAsia="仿宋" w:cs="仿宋"/>
          <w:color w:val="000000"/>
          <w:sz w:val="32"/>
          <w:szCs w:val="32"/>
        </w:rPr>
        <w:t>、买受人逾期</w:t>
      </w:r>
      <w:r>
        <w:rPr>
          <w:rFonts w:hint="eastAsia" w:ascii="仿宋" w:hAnsi="仿宋" w:eastAsia="仿宋" w:cs="仿宋"/>
          <w:color w:val="000000"/>
          <w:sz w:val="32"/>
          <w:szCs w:val="32"/>
          <w:lang w:val="en-US" w:eastAsia="zh-CN"/>
        </w:rPr>
        <w:t>15日</w:t>
      </w:r>
      <w:r>
        <w:rPr>
          <w:rFonts w:hint="eastAsia" w:ascii="仿宋" w:hAnsi="仿宋" w:eastAsia="仿宋" w:cs="仿宋"/>
          <w:color w:val="000000"/>
          <w:sz w:val="32"/>
          <w:szCs w:val="32"/>
        </w:rPr>
        <w:t>未支付拍卖款，管理人可决定重新拍卖。重新拍卖时，原买受人不得参加竞买。拍卖成交后买受人悔拍的</w:t>
      </w:r>
      <w:r>
        <w:rPr>
          <w:rFonts w:hint="eastAsia" w:ascii="仿宋" w:hAnsi="仿宋" w:eastAsia="仿宋" w:cs="仿宋"/>
          <w:color w:val="000000"/>
          <w:sz w:val="32"/>
          <w:szCs w:val="32"/>
          <w:lang w:val="en-US" w:eastAsia="zh-CN"/>
        </w:rPr>
        <w:t>或</w:t>
      </w:r>
      <w:r>
        <w:rPr>
          <w:rFonts w:hint="eastAsia" w:ascii="仿宋" w:hAnsi="仿宋" w:eastAsia="仿宋" w:cs="仿宋"/>
          <w:color w:val="000000"/>
          <w:sz w:val="32"/>
          <w:szCs w:val="32"/>
        </w:rPr>
        <w:t>逾期</w:t>
      </w:r>
      <w:r>
        <w:rPr>
          <w:rFonts w:hint="eastAsia" w:ascii="仿宋" w:hAnsi="仿宋" w:eastAsia="仿宋" w:cs="仿宋"/>
          <w:color w:val="000000"/>
          <w:sz w:val="32"/>
          <w:szCs w:val="32"/>
          <w:lang w:val="en-US" w:eastAsia="zh-CN"/>
        </w:rPr>
        <w:t>15日</w:t>
      </w:r>
      <w:r>
        <w:rPr>
          <w:rFonts w:hint="eastAsia" w:ascii="仿宋" w:hAnsi="仿宋" w:eastAsia="仿宋" w:cs="仿宋"/>
          <w:color w:val="000000"/>
          <w:sz w:val="32"/>
          <w:szCs w:val="32"/>
        </w:rPr>
        <w:t>未支付拍卖款，交纳的保证金不予退还。</w:t>
      </w:r>
    </w:p>
    <w:p w14:paraId="4FC59AEB">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ascii="仿宋" w:hAnsi="仿宋" w:eastAsia="仿宋" w:cs="仿宋"/>
          <w:color w:val="000000"/>
          <w:sz w:val="32"/>
          <w:szCs w:val="32"/>
        </w:rPr>
      </w:pPr>
      <w:r>
        <w:rPr>
          <w:rFonts w:hint="eastAsia" w:ascii="仿宋" w:hAnsi="仿宋" w:eastAsia="仿宋" w:cs="仿宋"/>
          <w:color w:val="000000"/>
          <w:sz w:val="32"/>
          <w:szCs w:val="32"/>
        </w:rPr>
        <w:t>十</w:t>
      </w:r>
      <w:r>
        <w:rPr>
          <w:rFonts w:hint="eastAsia" w:ascii="仿宋" w:hAnsi="仿宋" w:eastAsia="仿宋" w:cs="仿宋"/>
          <w:color w:val="000000"/>
          <w:sz w:val="32"/>
          <w:szCs w:val="32"/>
          <w:lang w:val="en-US" w:eastAsia="zh-CN"/>
        </w:rPr>
        <w:t>六</w:t>
      </w:r>
      <w:r>
        <w:rPr>
          <w:rFonts w:hint="eastAsia" w:ascii="仿宋" w:hAnsi="仿宋" w:eastAsia="仿宋" w:cs="仿宋"/>
          <w:color w:val="000000"/>
          <w:sz w:val="32"/>
          <w:szCs w:val="32"/>
        </w:rPr>
        <w:t>、本规则其他未尽事宜，请向管理人咨询。</w:t>
      </w:r>
    </w:p>
    <w:p w14:paraId="0C34C091">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rPr>
        <w:t>电话：</w:t>
      </w:r>
      <w:r>
        <w:rPr>
          <w:rFonts w:hint="eastAsia" w:ascii="仿宋" w:hAnsi="仿宋" w:eastAsia="仿宋" w:cs="仿宋"/>
          <w:color w:val="000000"/>
          <w:sz w:val="32"/>
          <w:szCs w:val="32"/>
          <w:lang w:val="en-US" w:eastAsia="zh-CN"/>
        </w:rPr>
        <w:t>15190428420 丁律师</w:t>
      </w:r>
    </w:p>
    <w:p w14:paraId="4C6D73DF">
      <w:pPr>
        <w:keepNext w:val="0"/>
        <w:keepLines w:val="0"/>
        <w:pageBreakBefore w:val="0"/>
        <w:widowControl/>
        <w:kinsoku/>
        <w:wordWrap w:val="0"/>
        <w:overflowPunct/>
        <w:topLinePunct w:val="0"/>
        <w:autoSpaceDE/>
        <w:autoSpaceDN/>
        <w:bidi w:val="0"/>
        <w:adjustRightInd/>
        <w:snapToGrid/>
        <w:spacing w:line="600" w:lineRule="exact"/>
        <w:ind w:firstLine="1600" w:firstLineChars="500"/>
        <w:jc w:val="left"/>
        <w:textAlignment w:val="auto"/>
        <w:rPr>
          <w:rFonts w:ascii="仿宋" w:hAnsi="仿宋" w:eastAsia="仿宋" w:cs="仿宋"/>
          <w:color w:val="000000"/>
          <w:sz w:val="32"/>
          <w:szCs w:val="32"/>
        </w:rPr>
      </w:pPr>
      <w:r>
        <w:rPr>
          <w:rFonts w:hint="eastAsia" w:ascii="仿宋" w:hAnsi="仿宋" w:eastAsia="仿宋" w:cs="仿宋"/>
          <w:b w:val="0"/>
          <w:bCs w:val="0"/>
          <w:color w:val="000000"/>
          <w:sz w:val="32"/>
          <w:szCs w:val="32"/>
        </w:rPr>
        <w:t>1</w:t>
      </w:r>
      <w:r>
        <w:rPr>
          <w:rFonts w:hint="eastAsia" w:ascii="仿宋" w:hAnsi="仿宋" w:eastAsia="仿宋" w:cs="仿宋"/>
          <w:b w:val="0"/>
          <w:bCs w:val="0"/>
          <w:color w:val="000000"/>
          <w:sz w:val="32"/>
          <w:szCs w:val="32"/>
          <w:lang w:val="en-US" w:eastAsia="zh-CN"/>
        </w:rPr>
        <w:t xml:space="preserve">3952577887 </w:t>
      </w:r>
      <w:r>
        <w:rPr>
          <w:rFonts w:hint="eastAsia" w:ascii="仿宋" w:hAnsi="仿宋" w:eastAsia="仿宋" w:cs="仿宋"/>
          <w:b w:val="0"/>
          <w:bCs w:val="0"/>
          <w:color w:val="000000"/>
          <w:sz w:val="32"/>
          <w:szCs w:val="32"/>
          <w:lang w:eastAsia="zh-CN"/>
        </w:rPr>
        <w:t>冯</w:t>
      </w:r>
      <w:r>
        <w:rPr>
          <w:rFonts w:hint="eastAsia" w:ascii="仿宋" w:hAnsi="仿宋" w:eastAsia="仿宋" w:cs="仿宋"/>
          <w:b w:val="0"/>
          <w:bCs w:val="0"/>
          <w:color w:val="000000"/>
          <w:sz w:val="32"/>
          <w:szCs w:val="32"/>
        </w:rPr>
        <w:t>律师</w:t>
      </w:r>
    </w:p>
    <w:p w14:paraId="52CC9E45">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ascii="仿宋" w:hAnsi="仿宋" w:eastAsia="仿宋" w:cs="仿宋"/>
          <w:color w:val="000000"/>
          <w:sz w:val="32"/>
          <w:szCs w:val="32"/>
        </w:rPr>
      </w:pPr>
      <w:r>
        <w:rPr>
          <w:rFonts w:hint="eastAsia" w:ascii="仿宋" w:hAnsi="仿宋" w:eastAsia="仿宋" w:cs="仿宋"/>
          <w:color w:val="000000"/>
          <w:sz w:val="32"/>
          <w:szCs w:val="32"/>
        </w:rPr>
        <w:t xml:space="preserve">联系地址：扬州市文昌西路440号国泰大厦1号楼19楼江苏琼宇仁方律师事务所 </w:t>
      </w:r>
    </w:p>
    <w:p w14:paraId="54CA2030">
      <w:pPr>
        <w:keepNext w:val="0"/>
        <w:keepLines w:val="0"/>
        <w:pageBreakBefore w:val="0"/>
        <w:widowControl/>
        <w:kinsoku/>
        <w:wordWrap w:val="0"/>
        <w:overflowPunct/>
        <w:topLinePunct w:val="0"/>
        <w:autoSpaceDE/>
        <w:autoSpaceDN/>
        <w:bidi w:val="0"/>
        <w:adjustRightInd/>
        <w:snapToGrid/>
        <w:spacing w:line="600" w:lineRule="exact"/>
        <w:ind w:firstLine="2560" w:firstLineChars="800"/>
        <w:jc w:val="left"/>
        <w:textAlignment w:val="auto"/>
        <w:rPr>
          <w:rFonts w:hint="eastAsia" w:ascii="仿宋" w:hAnsi="仿宋" w:eastAsia="仿宋" w:cs="仿宋"/>
          <w:sz w:val="32"/>
          <w:szCs w:val="32"/>
        </w:rPr>
      </w:pPr>
    </w:p>
    <w:p w14:paraId="2A537226">
      <w:pPr>
        <w:keepNext w:val="0"/>
        <w:keepLines w:val="0"/>
        <w:pageBreakBefore w:val="0"/>
        <w:widowControl/>
        <w:kinsoku/>
        <w:wordWrap w:val="0"/>
        <w:overflowPunct/>
        <w:topLinePunct w:val="0"/>
        <w:autoSpaceDE/>
        <w:autoSpaceDN/>
        <w:bidi w:val="0"/>
        <w:adjustRightInd/>
        <w:snapToGrid/>
        <w:spacing w:line="600" w:lineRule="exact"/>
        <w:ind w:firstLine="2560" w:firstLineChars="800"/>
        <w:jc w:val="left"/>
        <w:textAlignment w:val="auto"/>
        <w:rPr>
          <w:rFonts w:hint="eastAsia" w:ascii="仿宋" w:hAnsi="仿宋" w:eastAsia="仿宋" w:cs="仿宋"/>
          <w:color w:val="000000"/>
          <w:sz w:val="32"/>
          <w:szCs w:val="32"/>
        </w:rPr>
      </w:pPr>
      <w:r>
        <w:rPr>
          <w:rFonts w:hint="eastAsia" w:ascii="仿宋" w:hAnsi="仿宋" w:eastAsia="仿宋" w:cs="仿宋"/>
          <w:sz w:val="32"/>
          <w:szCs w:val="32"/>
        </w:rPr>
        <w:t>扬州市红杉岛服饰制衣有限公司</w:t>
      </w:r>
      <w:r>
        <w:rPr>
          <w:rFonts w:hint="eastAsia" w:ascii="仿宋" w:hAnsi="仿宋" w:eastAsia="仿宋" w:cs="仿宋"/>
          <w:color w:val="000000"/>
          <w:sz w:val="32"/>
          <w:szCs w:val="32"/>
        </w:rPr>
        <w:t>管理人</w:t>
      </w:r>
    </w:p>
    <w:p w14:paraId="536A2BE0">
      <w:pPr>
        <w:keepNext w:val="0"/>
        <w:keepLines w:val="0"/>
        <w:pageBreakBefore w:val="0"/>
        <w:widowControl/>
        <w:kinsoku/>
        <w:wordWrap w:val="0"/>
        <w:overflowPunct/>
        <w:topLinePunct w:val="0"/>
        <w:autoSpaceDE/>
        <w:autoSpaceDN/>
        <w:bidi w:val="0"/>
        <w:adjustRightInd/>
        <w:snapToGrid/>
        <w:spacing w:line="600" w:lineRule="exact"/>
        <w:ind w:firstLine="4160" w:firstLineChars="1300"/>
        <w:jc w:val="left"/>
        <w:textAlignment w:val="auto"/>
        <w:rPr>
          <w:rFonts w:hint="eastAsia" w:ascii="仿宋" w:hAnsi="仿宋" w:eastAsia="仿宋" w:cs="仿宋"/>
          <w:color w:val="000000"/>
          <w:sz w:val="32"/>
          <w:szCs w:val="32"/>
          <w:lang w:val="en-US" w:eastAsia="zh-CN"/>
        </w:rPr>
      </w:pPr>
    </w:p>
    <w:p w14:paraId="65205098">
      <w:pPr>
        <w:keepNext w:val="0"/>
        <w:keepLines w:val="0"/>
        <w:pageBreakBefore w:val="0"/>
        <w:widowControl/>
        <w:kinsoku/>
        <w:wordWrap w:val="0"/>
        <w:overflowPunct/>
        <w:topLinePunct w:val="0"/>
        <w:autoSpaceDE/>
        <w:autoSpaceDN/>
        <w:bidi w:val="0"/>
        <w:adjustRightInd/>
        <w:snapToGrid/>
        <w:spacing w:line="600" w:lineRule="exact"/>
        <w:ind w:firstLine="4160" w:firstLineChars="1300"/>
        <w:jc w:val="left"/>
        <w:textAlignment w:val="auto"/>
      </w:pPr>
      <w:r>
        <w:rPr>
          <w:rFonts w:hint="eastAsia" w:ascii="仿宋" w:hAnsi="仿宋" w:eastAsia="仿宋" w:cs="仿宋"/>
          <w:color w:val="000000"/>
          <w:sz w:val="32"/>
          <w:szCs w:val="32"/>
          <w:lang w:val="en-US" w:eastAsia="zh-CN"/>
        </w:rPr>
        <w:t>2024年8月23</w:t>
      </w:r>
      <w:bookmarkStart w:id="0" w:name="_GoBack"/>
      <w:bookmarkEnd w:id="0"/>
      <w:r>
        <w:rPr>
          <w:rFonts w:hint="eastAsia" w:ascii="仿宋" w:hAnsi="仿宋" w:eastAsia="仿宋" w:cs="仿宋"/>
          <w:color w:val="000000"/>
          <w:sz w:val="32"/>
          <w:szCs w:val="32"/>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Helvetica Neue">
    <w:altName w:val="Times New Roman"/>
    <w:panose1 w:val="00000000000000000000"/>
    <w:charset w:val="00"/>
    <w:family w:val="auto"/>
    <w:pitch w:val="default"/>
    <w:sig w:usb0="00000000" w:usb1="00000000" w:usb2="00000000" w:usb3="00000000" w:csb0="FFFFFFFF" w:csb1="00000000"/>
  </w:font>
  <w:font w:name="PingFangSC-Regular">
    <w:altName w:val="Microsoft YaHei UI Light"/>
    <w:panose1 w:val="00000000000000000000"/>
    <w:charset w:val="00"/>
    <w:family w:val="auto"/>
    <w:pitch w:val="default"/>
    <w:sig w:usb0="00000000" w:usb1="00000000" w:usb2="00000000" w:usb3="00000000" w:csb0="FFFFFFFF" w:csb1="00000000"/>
  </w:font>
  <w:font w:name="仿宋">
    <w:panose1 w:val="02010609060101010101"/>
    <w:charset w:val="86"/>
    <w:family w:val="modern"/>
    <w:pitch w:val="default"/>
    <w:sig w:usb0="800002BF" w:usb1="38CF7CFA" w:usb2="00000016" w:usb3="00000000" w:csb0="00040001" w:csb1="00000000"/>
  </w:font>
  <w:font w:name="Microsoft YaHei UI Light">
    <w:panose1 w:val="020B0502040204020203"/>
    <w:charset w:val="86"/>
    <w:family w:val="auto"/>
    <w:pitch w:val="default"/>
    <w:sig w:usb0="80000287" w:usb1="28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845F7A"/>
    <w:multiLevelType w:val="singleLevel"/>
    <w:tmpl w:val="C1845F7A"/>
    <w:lvl w:ilvl="0" w:tentative="0">
      <w:start w:val="12"/>
      <w:numFmt w:val="chineseCounting"/>
      <w:suff w:val="nothing"/>
      <w:lvlText w:val="%1、"/>
      <w:lvlJc w:val="left"/>
      <w:pPr>
        <w:ind w:left="-10"/>
      </w:pPr>
      <w:rPr>
        <w:rFonts w:hint="eastAsia"/>
      </w:rPr>
    </w:lvl>
  </w:abstractNum>
  <w:abstractNum w:abstractNumId="1">
    <w:nsid w:val="04D1416D"/>
    <w:multiLevelType w:val="singleLevel"/>
    <w:tmpl w:val="04D1416D"/>
    <w:lvl w:ilvl="0" w:tentative="0">
      <w:start w:val="5"/>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1ZGEzZTFmMmQ0NzRkYTc1ODNhMzNjZTg0YmFlYjMifQ=="/>
  </w:docVars>
  <w:rsids>
    <w:rsidRoot w:val="66B070A3"/>
    <w:rsid w:val="046E6DAB"/>
    <w:rsid w:val="06E27CC6"/>
    <w:rsid w:val="0CAF7268"/>
    <w:rsid w:val="21630D11"/>
    <w:rsid w:val="2E814EDA"/>
    <w:rsid w:val="357F6861"/>
    <w:rsid w:val="4DAE0F78"/>
    <w:rsid w:val="4E5D013E"/>
    <w:rsid w:val="55EC74D0"/>
    <w:rsid w:val="66B070A3"/>
    <w:rsid w:val="67A335AC"/>
    <w:rsid w:val="7A46274F"/>
    <w:rsid w:val="7FFD6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jc w:val="both"/>
    </w:pPr>
    <w:rPr>
      <w:rFonts w:asciiTheme="minorHAnsi" w:hAnsiTheme="minorHAnsi" w:eastAsiaTheme="minorEastAsia" w:cstheme="minorBidi"/>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3271</Words>
  <Characters>3404</Characters>
  <Lines>0</Lines>
  <Paragraphs>0</Paragraphs>
  <TotalTime>19</TotalTime>
  <ScaleCrop>false</ScaleCrop>
  <LinksUpToDate>false</LinksUpToDate>
  <CharactersWithSpaces>3408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2024-07-21T08:50:00Z</dcterms:created>
  <dc:creator>冯纲</dc:creator>
  <cp:lastModifiedBy>冯纲</cp:lastModifiedBy>
  <cp:lastPrinted>2024-08-16T04:16:00Z</cp:lastPrinted>
  <dcterms:modified xsi:type="dcterms:W3CDTF">2024-08-23T05:58:06Z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C2EA5DBB305B48D8A853AAD64BD8C271_13</vt:lpwstr>
  </property>
</Properties>
</file>