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BC144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债 权 申 报 表         </w:t>
      </w:r>
      <w:r>
        <w:rPr>
          <w:rFonts w:hint="eastAsia" w:ascii="黑体" w:hAnsi="黑体" w:eastAsia="黑体"/>
          <w:sz w:val="24"/>
        </w:rPr>
        <w:t xml:space="preserve">           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497"/>
        <w:gridCol w:w="1421"/>
        <w:gridCol w:w="710"/>
        <w:gridCol w:w="1699"/>
        <w:gridCol w:w="710"/>
        <w:gridCol w:w="851"/>
        <w:gridCol w:w="2408"/>
      </w:tblGrid>
      <w:tr w14:paraId="18E812C1">
        <w:trPr>
          <w:cantSplit/>
          <w:trHeight w:val="565" w:hRule="atLeast"/>
          <w:jc w:val="center"/>
        </w:trPr>
        <w:tc>
          <w:tcPr>
            <w:tcW w:w="456" w:type="dxa"/>
            <w:vMerge w:val="restart"/>
            <w:vAlign w:val="center"/>
          </w:tcPr>
          <w:p w14:paraId="286D6EE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债权人信息</w:t>
            </w:r>
          </w:p>
        </w:tc>
        <w:tc>
          <w:tcPr>
            <w:tcW w:w="1497" w:type="dxa"/>
            <w:vAlign w:val="center"/>
          </w:tcPr>
          <w:p w14:paraId="2C7FB65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名称（姓名）</w:t>
            </w:r>
          </w:p>
        </w:tc>
        <w:tc>
          <w:tcPr>
            <w:tcW w:w="7799" w:type="dxa"/>
            <w:gridSpan w:val="6"/>
            <w:vAlign w:val="center"/>
          </w:tcPr>
          <w:p w14:paraId="324F295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64D4391C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0C5E46F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45B8A31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法定代表人</w:t>
            </w:r>
          </w:p>
        </w:tc>
        <w:tc>
          <w:tcPr>
            <w:tcW w:w="1421" w:type="dxa"/>
            <w:vAlign w:val="center"/>
          </w:tcPr>
          <w:p w14:paraId="06FE2FF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10" w:type="dxa"/>
            <w:vMerge w:val="restart"/>
            <w:vAlign w:val="center"/>
          </w:tcPr>
          <w:p w14:paraId="7435499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手机</w:t>
            </w:r>
          </w:p>
        </w:tc>
        <w:tc>
          <w:tcPr>
            <w:tcW w:w="2409" w:type="dxa"/>
            <w:gridSpan w:val="2"/>
            <w:vAlign w:val="center"/>
          </w:tcPr>
          <w:p w14:paraId="49CE84D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1FFA41F3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送达</w:t>
            </w:r>
          </w:p>
          <w:p w14:paraId="3BCE2287">
            <w:pPr>
              <w:spacing w:line="360" w:lineRule="auto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邮箱</w:t>
            </w:r>
          </w:p>
        </w:tc>
        <w:tc>
          <w:tcPr>
            <w:tcW w:w="2408" w:type="dxa"/>
            <w:vAlign w:val="center"/>
          </w:tcPr>
          <w:p w14:paraId="2F50EB2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0ED40599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09AF8A6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3AAADC6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受托人</w:t>
            </w:r>
          </w:p>
        </w:tc>
        <w:tc>
          <w:tcPr>
            <w:tcW w:w="1421" w:type="dxa"/>
            <w:vAlign w:val="center"/>
          </w:tcPr>
          <w:p w14:paraId="5F1C533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710" w:type="dxa"/>
            <w:vMerge w:val="continue"/>
            <w:vAlign w:val="center"/>
          </w:tcPr>
          <w:p w14:paraId="346AFE0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409" w:type="dxa"/>
            <w:gridSpan w:val="2"/>
            <w:vAlign w:val="center"/>
          </w:tcPr>
          <w:p w14:paraId="4CBD78C3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851" w:type="dxa"/>
            <w:vMerge w:val="continue"/>
            <w:vAlign w:val="center"/>
          </w:tcPr>
          <w:p w14:paraId="72F00FBC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  <w:tc>
          <w:tcPr>
            <w:tcW w:w="2408" w:type="dxa"/>
            <w:vAlign w:val="center"/>
          </w:tcPr>
          <w:p w14:paraId="4662773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07DAE334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29906C1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Align w:val="center"/>
          </w:tcPr>
          <w:p w14:paraId="76EAA8E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送达地址</w:t>
            </w:r>
          </w:p>
        </w:tc>
        <w:tc>
          <w:tcPr>
            <w:tcW w:w="7799" w:type="dxa"/>
            <w:gridSpan w:val="6"/>
            <w:vAlign w:val="center"/>
          </w:tcPr>
          <w:p w14:paraId="3DC37AA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66A33E04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4D367B6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restart"/>
            <w:vAlign w:val="center"/>
          </w:tcPr>
          <w:p w14:paraId="452EF11B">
            <w:pPr>
              <w:spacing w:line="360" w:lineRule="auto"/>
              <w:jc w:val="center"/>
              <w:rPr>
                <w:rFonts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银行</w:t>
            </w:r>
          </w:p>
          <w:p w14:paraId="7F4ECD34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账户信息</w:t>
            </w:r>
          </w:p>
        </w:tc>
        <w:tc>
          <w:tcPr>
            <w:tcW w:w="1421" w:type="dxa"/>
            <w:vAlign w:val="center"/>
          </w:tcPr>
          <w:p w14:paraId="7432A41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开户</w:t>
            </w:r>
            <w:r>
              <w:rPr>
                <w:rFonts w:ascii="仿宋" w:hAnsi="仿宋" w:eastAsia="仿宋"/>
                <w:sz w:val="22"/>
              </w:rPr>
              <w:t>银行</w:t>
            </w:r>
          </w:p>
        </w:tc>
        <w:tc>
          <w:tcPr>
            <w:tcW w:w="6378" w:type="dxa"/>
            <w:gridSpan w:val="5"/>
            <w:vAlign w:val="center"/>
          </w:tcPr>
          <w:p w14:paraId="2A35618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4E1D2233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70A0650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054EF65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21" w:type="dxa"/>
            <w:vAlign w:val="center"/>
          </w:tcPr>
          <w:p w14:paraId="1FEE5E4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ascii="仿宋" w:hAnsi="仿宋" w:eastAsia="仿宋"/>
                <w:sz w:val="22"/>
              </w:rPr>
              <w:t>账号</w:t>
            </w:r>
          </w:p>
        </w:tc>
        <w:tc>
          <w:tcPr>
            <w:tcW w:w="6378" w:type="dxa"/>
            <w:gridSpan w:val="5"/>
            <w:vAlign w:val="center"/>
          </w:tcPr>
          <w:p w14:paraId="2B3EE24F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737DF9DA">
        <w:trPr>
          <w:cantSplit/>
          <w:trHeight w:val="567" w:hRule="atLeast"/>
          <w:jc w:val="center"/>
        </w:trPr>
        <w:tc>
          <w:tcPr>
            <w:tcW w:w="456" w:type="dxa"/>
            <w:vMerge w:val="restart"/>
            <w:vAlign w:val="center"/>
          </w:tcPr>
          <w:p w14:paraId="152AC11F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</w:t>
            </w:r>
          </w:p>
          <w:p w14:paraId="5D4EEA11">
            <w:pPr>
              <w:spacing w:line="360" w:lineRule="auto"/>
              <w:jc w:val="center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情况</w:t>
            </w:r>
          </w:p>
        </w:tc>
        <w:tc>
          <w:tcPr>
            <w:tcW w:w="1497" w:type="dxa"/>
            <w:vAlign w:val="bottom"/>
          </w:tcPr>
          <w:p w14:paraId="384CB303">
            <w:pPr>
              <w:spacing w:line="360" w:lineRule="auto"/>
              <w:jc w:val="left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债权金额</w:t>
            </w:r>
          </w:p>
        </w:tc>
        <w:tc>
          <w:tcPr>
            <w:tcW w:w="7799" w:type="dxa"/>
            <w:gridSpan w:val="6"/>
            <w:vAlign w:val="center"/>
          </w:tcPr>
          <w:p w14:paraId="18633D8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6070EA1D">
        <w:trPr>
          <w:cantSplit/>
          <w:trHeight w:val="924" w:hRule="atLeast"/>
          <w:jc w:val="center"/>
        </w:trPr>
        <w:tc>
          <w:tcPr>
            <w:tcW w:w="456" w:type="dxa"/>
            <w:vMerge w:val="continue"/>
            <w:vAlign w:val="center"/>
          </w:tcPr>
          <w:p w14:paraId="5E9C0DC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restart"/>
            <w:vAlign w:val="center"/>
          </w:tcPr>
          <w:p w14:paraId="38DFEB7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债权构成</w:t>
            </w:r>
          </w:p>
        </w:tc>
        <w:tc>
          <w:tcPr>
            <w:tcW w:w="1421" w:type="dxa"/>
            <w:vAlign w:val="center"/>
          </w:tcPr>
          <w:p w14:paraId="3446432C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本金</w:t>
            </w:r>
          </w:p>
        </w:tc>
        <w:tc>
          <w:tcPr>
            <w:tcW w:w="2409" w:type="dxa"/>
            <w:gridSpan w:val="2"/>
            <w:vAlign w:val="center"/>
          </w:tcPr>
          <w:p w14:paraId="179D7E55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561" w:type="dxa"/>
            <w:gridSpan w:val="2"/>
            <w:vAlign w:val="center"/>
          </w:tcPr>
          <w:p w14:paraId="020EB9B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其他1：违约金</w:t>
            </w:r>
            <w:r>
              <w:rPr>
                <w:rFonts w:hint="eastAsia" w:ascii="仿宋" w:hAnsi="仿宋" w:eastAsia="仿宋"/>
                <w:sz w:val="22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2"/>
              </w:rPr>
              <w:t xml:space="preserve">    </w:t>
            </w:r>
          </w:p>
        </w:tc>
        <w:tc>
          <w:tcPr>
            <w:tcW w:w="2408" w:type="dxa"/>
            <w:vAlign w:val="center"/>
          </w:tcPr>
          <w:p w14:paraId="10A72084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5693B3D7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53E32607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6D7FD64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1421" w:type="dxa"/>
            <w:vAlign w:val="center"/>
          </w:tcPr>
          <w:p w14:paraId="61895242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利息</w:t>
            </w:r>
            <w:r>
              <w:rPr>
                <w:rStyle w:val="7"/>
                <w:rFonts w:hint="eastAsia" w:ascii="仿宋" w:hAnsi="仿宋" w:eastAsia="仿宋"/>
                <w:sz w:val="22"/>
              </w:rPr>
              <w:footnoteReference w:id="0"/>
            </w:r>
          </w:p>
        </w:tc>
        <w:tc>
          <w:tcPr>
            <w:tcW w:w="2409" w:type="dxa"/>
            <w:gridSpan w:val="2"/>
            <w:vAlign w:val="center"/>
          </w:tcPr>
          <w:p w14:paraId="195F46E3">
            <w:pPr>
              <w:spacing w:line="360" w:lineRule="auto"/>
              <w:rPr>
                <w:rFonts w:hint="eastAsia" w:ascii="仿宋" w:hAnsi="仿宋" w:eastAsia="仿宋"/>
                <w:sz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2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  <w:t>利息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Hans"/>
              </w:rPr>
              <w:t>等</w:t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计算</w:t>
            </w:r>
            <w:r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  <w:t>至</w:t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裁定受理日</w:t>
            </w:r>
            <w:r>
              <w:rPr>
                <w:rFonts w:hint="default" w:ascii="仿宋" w:hAnsi="仿宋" w:eastAsia="仿宋"/>
                <w:b/>
                <w:bCs/>
                <w:sz w:val="22"/>
              </w:rPr>
              <w:t>20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Hans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Hans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Hans"/>
              </w:rPr>
              <w:t>日</w:t>
            </w:r>
            <w:r>
              <w:rPr>
                <w:rFonts w:hint="eastAsia" w:ascii="仿宋" w:hAnsi="仿宋" w:eastAsia="仿宋"/>
                <w:b/>
                <w:bCs/>
                <w:sz w:val="22"/>
              </w:rPr>
              <w:t>）</w:t>
            </w:r>
            <w:r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  <w:t>【</w:t>
            </w:r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备注：推荐使用微信小程序121法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/>
                <w:sz w:val="22"/>
                <w:lang w:val="en-US" w:eastAsia="zh-CN"/>
              </w:rPr>
              <w:t>律助手</w:t>
            </w:r>
            <w:r>
              <w:rPr>
                <w:rFonts w:hint="eastAsia" w:ascii="仿宋" w:hAnsi="仿宋" w:eastAsia="仿宋"/>
                <w:b/>
                <w:bCs/>
                <w:sz w:val="22"/>
                <w:lang w:eastAsia="zh-CN"/>
              </w:rPr>
              <w:t>】</w:t>
            </w:r>
          </w:p>
        </w:tc>
        <w:tc>
          <w:tcPr>
            <w:tcW w:w="1561" w:type="dxa"/>
            <w:gridSpan w:val="2"/>
            <w:vAlign w:val="center"/>
          </w:tcPr>
          <w:p w14:paraId="2B2AF0CA">
            <w:pPr>
              <w:spacing w:line="360" w:lineRule="auto"/>
              <w:rPr>
                <w:rFonts w:hint="eastAsia" w:ascii="仿宋" w:hAnsi="仿宋" w:eastAsia="仿宋"/>
                <w:sz w:val="22"/>
                <w:u w:val="single"/>
              </w:rPr>
            </w:pPr>
            <w:r>
              <w:rPr>
                <w:rFonts w:hint="eastAsia" w:ascii="仿宋" w:hAnsi="仿宋" w:eastAsia="仿宋"/>
                <w:sz w:val="22"/>
              </w:rPr>
              <w:t>其他2：案件受理费</w:t>
            </w:r>
            <w:r>
              <w:rPr>
                <w:rFonts w:hint="eastAsia" w:ascii="仿宋" w:hAnsi="仿宋" w:eastAsia="仿宋"/>
                <w:sz w:val="22"/>
                <w:u w:val="single"/>
              </w:rPr>
              <w:t xml:space="preserve">   </w:t>
            </w:r>
          </w:p>
          <w:p w14:paraId="2B8A57D9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  <w:u w:val="single"/>
              </w:rPr>
              <w:t>其他3：迟延履行利息，按法定标准计算</w:t>
            </w:r>
          </w:p>
        </w:tc>
        <w:tc>
          <w:tcPr>
            <w:tcW w:w="2408" w:type="dxa"/>
            <w:vAlign w:val="center"/>
          </w:tcPr>
          <w:p w14:paraId="1DBD6BCA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7F9A9E0B">
        <w:trPr>
          <w:cantSplit/>
          <w:trHeight w:val="588" w:hRule="atLeast"/>
          <w:jc w:val="center"/>
        </w:trPr>
        <w:tc>
          <w:tcPr>
            <w:tcW w:w="456" w:type="dxa"/>
            <w:vMerge w:val="continue"/>
            <w:vAlign w:val="center"/>
          </w:tcPr>
          <w:p w14:paraId="28021918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0732220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有无财产担保及金额</w:t>
            </w:r>
          </w:p>
        </w:tc>
        <w:tc>
          <w:tcPr>
            <w:tcW w:w="2409" w:type="dxa"/>
            <w:gridSpan w:val="2"/>
            <w:vAlign w:val="center"/>
          </w:tcPr>
          <w:p w14:paraId="21F6798C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61" w:type="dxa"/>
            <w:gridSpan w:val="2"/>
            <w:vAlign w:val="center"/>
          </w:tcPr>
          <w:p w14:paraId="18BC409D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担保金额</w:t>
            </w:r>
          </w:p>
        </w:tc>
        <w:tc>
          <w:tcPr>
            <w:tcW w:w="2408" w:type="dxa"/>
            <w:vAlign w:val="center"/>
          </w:tcPr>
          <w:p w14:paraId="6EDB57A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</w:tr>
      <w:tr w14:paraId="05EEB080">
        <w:trPr>
          <w:cantSplit/>
          <w:trHeight w:val="942" w:hRule="atLeast"/>
          <w:jc w:val="center"/>
        </w:trPr>
        <w:tc>
          <w:tcPr>
            <w:tcW w:w="456" w:type="dxa"/>
            <w:vMerge w:val="continue"/>
            <w:vAlign w:val="center"/>
          </w:tcPr>
          <w:p w14:paraId="75641181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05B5B110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共同债务人（保证人）</w:t>
            </w:r>
          </w:p>
        </w:tc>
        <w:tc>
          <w:tcPr>
            <w:tcW w:w="6378" w:type="dxa"/>
            <w:gridSpan w:val="5"/>
            <w:vAlign w:val="center"/>
          </w:tcPr>
          <w:p w14:paraId="45C96E0C">
            <w:pPr>
              <w:spacing w:line="360" w:lineRule="auto"/>
              <w:rPr>
                <w:rFonts w:ascii="仿宋" w:hAnsi="仿宋" w:eastAsia="仿宋"/>
                <w:sz w:val="22"/>
              </w:rPr>
            </w:pPr>
          </w:p>
        </w:tc>
      </w:tr>
      <w:tr w14:paraId="03480D97">
        <w:trPr>
          <w:cantSplit/>
          <w:trHeight w:val="567" w:hRule="atLeast"/>
          <w:jc w:val="center"/>
        </w:trPr>
        <w:tc>
          <w:tcPr>
            <w:tcW w:w="456" w:type="dxa"/>
            <w:vMerge w:val="continue"/>
            <w:vAlign w:val="center"/>
          </w:tcPr>
          <w:p w14:paraId="2C9ED4D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4B2DD4F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有无法院裁判或仲裁裁决</w:t>
            </w:r>
          </w:p>
        </w:tc>
        <w:tc>
          <w:tcPr>
            <w:tcW w:w="2409" w:type="dxa"/>
            <w:gridSpan w:val="2"/>
            <w:vAlign w:val="center"/>
          </w:tcPr>
          <w:p w14:paraId="46D95FCA">
            <w:pPr>
              <w:spacing w:line="360" w:lineRule="auto"/>
              <w:ind w:firstLine="220" w:firstLineChars="100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   □无</w:t>
            </w:r>
          </w:p>
        </w:tc>
        <w:tc>
          <w:tcPr>
            <w:tcW w:w="1561" w:type="dxa"/>
            <w:gridSpan w:val="2"/>
            <w:vAlign w:val="center"/>
          </w:tcPr>
          <w:p w14:paraId="09F87DB6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有无进入执行</w:t>
            </w:r>
          </w:p>
        </w:tc>
        <w:tc>
          <w:tcPr>
            <w:tcW w:w="2408" w:type="dxa"/>
            <w:vAlign w:val="center"/>
          </w:tcPr>
          <w:p w14:paraId="69F8A4FE">
            <w:pPr>
              <w:spacing w:line="360" w:lineRule="auto"/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□有</w:t>
            </w:r>
            <w:r>
              <w:rPr>
                <w:rFonts w:ascii="仿宋" w:hAnsi="仿宋" w:eastAsia="仿宋"/>
                <w:sz w:val="22"/>
              </w:rPr>
              <w:t xml:space="preserve">   </w:t>
            </w:r>
            <w:r>
              <w:rPr>
                <w:rFonts w:hint="eastAsia" w:ascii="仿宋" w:hAnsi="仿宋" w:eastAsia="仿宋"/>
                <w:sz w:val="22"/>
              </w:rPr>
              <w:t xml:space="preserve">  □无</w:t>
            </w:r>
          </w:p>
        </w:tc>
      </w:tr>
      <w:tr w14:paraId="068968B9">
        <w:trPr>
          <w:trHeight w:val="4117" w:hRule="atLeast"/>
          <w:jc w:val="center"/>
        </w:trPr>
        <w:tc>
          <w:tcPr>
            <w:tcW w:w="456" w:type="dxa"/>
            <w:vAlign w:val="center"/>
          </w:tcPr>
          <w:p w14:paraId="50F7F00E">
            <w:pPr>
              <w:rPr>
                <w:rFonts w:hint="eastAsia" w:ascii="仿宋" w:hAnsi="仿宋" w:eastAsia="仿宋"/>
                <w:sz w:val="22"/>
              </w:rPr>
            </w:pPr>
            <w:r>
              <w:rPr>
                <w:rFonts w:hint="eastAsia" w:ascii="仿宋" w:hAnsi="仿宋" w:eastAsia="仿宋"/>
                <w:sz w:val="22"/>
              </w:rPr>
              <w:t>债权事实与理由</w:t>
            </w:r>
          </w:p>
        </w:tc>
        <w:tc>
          <w:tcPr>
            <w:tcW w:w="9296" w:type="dxa"/>
            <w:gridSpan w:val="7"/>
            <w:vAlign w:val="center"/>
          </w:tcPr>
          <w:p w14:paraId="5BB5EB3F">
            <w:pPr>
              <w:spacing w:line="360" w:lineRule="auto"/>
              <w:jc w:val="left"/>
              <w:rPr>
                <w:rFonts w:ascii="仿宋" w:hAnsi="仿宋" w:eastAsia="仿宋"/>
                <w:sz w:val="22"/>
              </w:rPr>
            </w:pPr>
          </w:p>
        </w:tc>
      </w:tr>
      <w:tr w14:paraId="13D5B499">
        <w:trPr>
          <w:trHeight w:val="1125" w:hRule="atLeast"/>
          <w:jc w:val="center"/>
        </w:trPr>
        <w:tc>
          <w:tcPr>
            <w:tcW w:w="456" w:type="dxa"/>
            <w:vAlign w:val="center"/>
          </w:tcPr>
          <w:p w14:paraId="145D9952">
            <w:pPr>
              <w:spacing w:line="480" w:lineRule="auto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声明</w:t>
            </w:r>
          </w:p>
        </w:tc>
        <w:tc>
          <w:tcPr>
            <w:tcW w:w="9296" w:type="dxa"/>
            <w:gridSpan w:val="7"/>
            <w:vAlign w:val="center"/>
          </w:tcPr>
          <w:p w14:paraId="4BE67B45">
            <w:pPr>
              <w:ind w:firstLine="442" w:firstLineChars="200"/>
              <w:rPr>
                <w:rFonts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我（单位）已经如实提供债权申报信息，并保证上述资料真实、完整，我（单位）同意管理人按上述账户汇款、按上述通讯方式联系或送达文书。</w:t>
            </w:r>
            <w:r>
              <w:rPr>
                <w:rFonts w:ascii="仿宋" w:hAnsi="仿宋" w:eastAsia="仿宋"/>
                <w:b/>
                <w:sz w:val="22"/>
              </w:rPr>
              <w:t>（包括电话、短信、邮箱等方式）</w:t>
            </w:r>
          </w:p>
          <w:p w14:paraId="0AE6F49A">
            <w:pPr>
              <w:ind w:firstLine="442" w:firstLineChars="200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如发生我（单位）上述信息的变更，将以书面方式告知管理人。</w:t>
            </w:r>
          </w:p>
        </w:tc>
      </w:tr>
    </w:tbl>
    <w:p w14:paraId="0B0F7D2B">
      <w:pPr>
        <w:spacing w:before="156" w:beforeLines="50" w:after="156" w:afterLines="5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                                    </w:t>
      </w:r>
    </w:p>
    <w:p w14:paraId="1953576D">
      <w:pPr>
        <w:spacing w:before="156" w:beforeLines="50" w:after="156" w:afterLines="50"/>
        <w:rPr>
          <w:rFonts w:hint="eastAsia" w:ascii="仿宋" w:hAnsi="仿宋" w:eastAsia="仿宋"/>
          <w:b/>
          <w:bCs/>
          <w:sz w:val="24"/>
        </w:rPr>
      </w:pPr>
      <w:r>
        <w:rPr>
          <w:rFonts w:hint="eastAsia" w:ascii="仿宋_GB2312" w:hAnsi="仿宋" w:eastAsia="仿宋_GB2312"/>
          <w:b/>
          <w:bCs/>
          <w:sz w:val="24"/>
        </w:rPr>
        <w:t xml:space="preserve"> </w:t>
      </w:r>
      <w:r>
        <w:rPr>
          <w:rFonts w:hint="eastAsia" w:ascii="仿宋" w:hAnsi="仿宋" w:eastAsia="仿宋"/>
          <w:b/>
          <w:bCs/>
          <w:sz w:val="24"/>
        </w:rPr>
        <w:t>申报人（签名或盖章）：</w:t>
      </w:r>
      <w:r>
        <w:rPr>
          <w:rFonts w:hint="default" w:ascii="仿宋" w:hAnsi="仿宋" w:eastAsia="仿宋"/>
          <w:b/>
          <w:bCs/>
          <w:sz w:val="24"/>
          <w:u w:val="single"/>
        </w:rPr>
        <w:t xml:space="preserve">                   </w:t>
      </w:r>
      <w:r>
        <w:rPr>
          <w:rFonts w:hint="eastAsia" w:ascii="仿宋" w:hAnsi="仿宋" w:eastAsia="仿宋"/>
          <w:b/>
          <w:bCs/>
          <w:sz w:val="24"/>
        </w:rPr>
        <w:t xml:space="preserve"> </w:t>
      </w:r>
    </w:p>
    <w:p w14:paraId="309EEF6B">
      <w:pPr>
        <w:spacing w:before="156" w:beforeLines="50" w:after="156" w:afterLines="50"/>
        <w:rPr>
          <w:rFonts w:hint="eastAsia"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 xml:space="preserve"> 申报日期：</w:t>
      </w:r>
      <w:r>
        <w:rPr>
          <w:rFonts w:hint="default" w:ascii="仿宋" w:hAnsi="仿宋" w:eastAsia="仿宋"/>
          <w:b/>
          <w:bCs/>
          <w:sz w:val="24"/>
        </w:rPr>
        <w:t>202</w:t>
      </w:r>
      <w:r>
        <w:rPr>
          <w:rFonts w:hint="eastAsia" w:ascii="仿宋" w:hAnsi="仿宋" w:eastAsia="仿宋"/>
          <w:b/>
          <w:bCs/>
          <w:sz w:val="24"/>
          <w:lang w:val="en-US" w:eastAsia="zh-CN"/>
        </w:rPr>
        <w:t>4</w:t>
      </w:r>
      <w:r>
        <w:rPr>
          <w:rFonts w:hint="eastAsia" w:ascii="仿宋" w:hAnsi="仿宋" w:eastAsia="仿宋"/>
          <w:b/>
          <w:bCs/>
          <w:sz w:val="24"/>
          <w:lang w:val="en-US" w:eastAsia="zh-Hans"/>
        </w:rPr>
        <w:t>年</w:t>
      </w:r>
      <w:r>
        <w:rPr>
          <w:rFonts w:hint="default" w:ascii="仿宋" w:hAnsi="仿宋" w:eastAsia="仿宋"/>
          <w:b/>
          <w:bCs/>
          <w:sz w:val="24"/>
          <w:u w:val="single"/>
          <w:lang w:eastAsia="zh-Hans"/>
        </w:rPr>
        <w:t xml:space="preserve">    </w:t>
      </w:r>
      <w:r>
        <w:rPr>
          <w:rFonts w:hint="eastAsia" w:ascii="仿宋" w:hAnsi="仿宋" w:eastAsia="仿宋"/>
          <w:b/>
          <w:bCs/>
          <w:sz w:val="24"/>
          <w:lang w:val="en-US" w:eastAsia="zh-Hans"/>
        </w:rPr>
        <w:t>月</w:t>
      </w:r>
      <w:r>
        <w:rPr>
          <w:rFonts w:hint="default" w:ascii="仿宋" w:hAnsi="仿宋" w:eastAsia="仿宋"/>
          <w:b/>
          <w:bCs/>
          <w:sz w:val="24"/>
          <w:u w:val="single"/>
          <w:lang w:eastAsia="zh-Hans"/>
        </w:rPr>
        <w:t xml:space="preserve">    </w:t>
      </w:r>
      <w:r>
        <w:rPr>
          <w:rFonts w:hint="eastAsia" w:ascii="仿宋" w:hAnsi="仿宋" w:eastAsia="仿宋"/>
          <w:b/>
          <w:bCs/>
          <w:sz w:val="24"/>
          <w:lang w:val="en-US" w:eastAsia="zh-Hans"/>
        </w:rPr>
        <w:t>日</w:t>
      </w:r>
    </w:p>
    <w:p w14:paraId="2C8DB1A2">
      <w:pPr>
        <w:bidi w:val="0"/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705ABAA4">
      <w:pPr>
        <w:bidi w:val="0"/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19062A09">
      <w:pPr>
        <w:bidi w:val="0"/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743BAF8E">
      <w:pPr>
        <w:bidi w:val="0"/>
        <w:rPr>
          <w:rFonts w:hint="eastAsia" w:ascii="仿宋" w:hAnsi="仿宋" w:eastAsia="仿宋" w:cs="Times New Roman"/>
          <w:kern w:val="2"/>
          <w:sz w:val="24"/>
          <w:szCs w:val="24"/>
          <w:lang w:val="en-US" w:eastAsia="zh-CN" w:bidi="ar-SA"/>
        </w:rPr>
      </w:pPr>
    </w:p>
    <w:p w14:paraId="266D58D9">
      <w:pPr>
        <w:bidi w:val="0"/>
        <w:jc w:val="left"/>
        <w:rPr>
          <w:rFonts w:hint="eastAsia"/>
          <w:lang w:val="en-US" w:eastAsia="zh-CN"/>
        </w:rPr>
      </w:pPr>
    </w:p>
    <w:sectPr>
      <w:headerReference r:id="rId5" w:type="default"/>
      <w:footerReference r:id="rId6" w:type="default"/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1A0A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072EF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072EF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 w14:paraId="02DFD8F8">
      <w:pPr>
        <w:pStyle w:val="4"/>
        <w:rPr>
          <w:b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4A201">
    <w:pPr>
      <w:bidi w:val="0"/>
      <w:jc w:val="right"/>
      <w:rPr>
        <w:rFonts w:hint="default"/>
      </w:rPr>
    </w:pPr>
    <w:r>
      <w:rPr>
        <w:rFonts w:hint="eastAsia"/>
      </w:rPr>
      <w:t xml:space="preserve">                                       </w:t>
    </w:r>
    <w:r>
      <w:rPr>
        <w:rFonts w:hint="eastAsia"/>
        <w:lang w:eastAsia="zh-CN"/>
      </w:rPr>
      <w:t>福建茂达光电科技有限公司</w:t>
    </w:r>
    <w:r>
      <w:rPr>
        <w:rFonts w:hint="eastAsia"/>
        <w:lang w:val="en-US" w:eastAsia="zh-Hans"/>
      </w:rPr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kMDljM2NkYWQ5MmY1MzZkYjcyYjc1NWMwZmI5ZGQifQ=="/>
  </w:docVars>
  <w:rsids>
    <w:rsidRoot w:val="00172A27"/>
    <w:rsid w:val="00024F0D"/>
    <w:rsid w:val="000F6DD6"/>
    <w:rsid w:val="002C2671"/>
    <w:rsid w:val="00303585"/>
    <w:rsid w:val="0033367B"/>
    <w:rsid w:val="003372A2"/>
    <w:rsid w:val="0038483B"/>
    <w:rsid w:val="003902CB"/>
    <w:rsid w:val="00397066"/>
    <w:rsid w:val="003E614E"/>
    <w:rsid w:val="00435884"/>
    <w:rsid w:val="004E3C2E"/>
    <w:rsid w:val="00691465"/>
    <w:rsid w:val="006C60BB"/>
    <w:rsid w:val="00830DE2"/>
    <w:rsid w:val="0086471A"/>
    <w:rsid w:val="00880A34"/>
    <w:rsid w:val="00961614"/>
    <w:rsid w:val="009F1CEA"/>
    <w:rsid w:val="009F53F7"/>
    <w:rsid w:val="00A26F5D"/>
    <w:rsid w:val="00A5504A"/>
    <w:rsid w:val="00A8543B"/>
    <w:rsid w:val="00B83DE5"/>
    <w:rsid w:val="00BD5430"/>
    <w:rsid w:val="00C3020C"/>
    <w:rsid w:val="00C62890"/>
    <w:rsid w:val="00C661CC"/>
    <w:rsid w:val="00C87516"/>
    <w:rsid w:val="00D81BAB"/>
    <w:rsid w:val="00E42768"/>
    <w:rsid w:val="00EA0A97"/>
    <w:rsid w:val="00EC4AB0"/>
    <w:rsid w:val="00FF4914"/>
    <w:rsid w:val="01A42C87"/>
    <w:rsid w:val="01DB53D8"/>
    <w:rsid w:val="131F1E34"/>
    <w:rsid w:val="2A594323"/>
    <w:rsid w:val="2B806E1E"/>
    <w:rsid w:val="2B90058C"/>
    <w:rsid w:val="2E8B39A1"/>
    <w:rsid w:val="2EF039F6"/>
    <w:rsid w:val="3D7B24C5"/>
    <w:rsid w:val="3F2B6BAC"/>
    <w:rsid w:val="3F3D03BC"/>
    <w:rsid w:val="3FBFFE29"/>
    <w:rsid w:val="3FFE5C91"/>
    <w:rsid w:val="4F6FCBE5"/>
    <w:rsid w:val="550F6E1F"/>
    <w:rsid w:val="5EE96338"/>
    <w:rsid w:val="5F7F1F1B"/>
    <w:rsid w:val="5FF5233C"/>
    <w:rsid w:val="61B2747F"/>
    <w:rsid w:val="64F41FA7"/>
    <w:rsid w:val="673FDE5F"/>
    <w:rsid w:val="6BBE2451"/>
    <w:rsid w:val="6BFDAF72"/>
    <w:rsid w:val="6E1F1E67"/>
    <w:rsid w:val="6E815274"/>
    <w:rsid w:val="7AB51CBE"/>
    <w:rsid w:val="7BDFBDEA"/>
    <w:rsid w:val="7D96C92B"/>
    <w:rsid w:val="7DF712C4"/>
    <w:rsid w:val="7ED59F12"/>
    <w:rsid w:val="7EF2DD71"/>
    <w:rsid w:val="7EF743BD"/>
    <w:rsid w:val="7EF9E6D0"/>
    <w:rsid w:val="7F3A09EE"/>
    <w:rsid w:val="7FFD9A49"/>
    <w:rsid w:val="A6CE167A"/>
    <w:rsid w:val="BAF33D07"/>
    <w:rsid w:val="BB141C21"/>
    <w:rsid w:val="BDFECC02"/>
    <w:rsid w:val="BE752831"/>
    <w:rsid w:val="CEEF072F"/>
    <w:rsid w:val="D3B770EC"/>
    <w:rsid w:val="D75F9E41"/>
    <w:rsid w:val="DF2FFAC2"/>
    <w:rsid w:val="DFFEFD82"/>
    <w:rsid w:val="E5ED9AD0"/>
    <w:rsid w:val="F6D7A86D"/>
    <w:rsid w:val="F7FF9F7D"/>
    <w:rsid w:val="F8B74032"/>
    <w:rsid w:val="FE477A4D"/>
    <w:rsid w:val="FEE646E5"/>
    <w:rsid w:val="FF3FB592"/>
    <w:rsid w:val="FFED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8"/>
    <w:qFormat/>
    <w:uiPriority w:val="0"/>
    <w:pPr>
      <w:snapToGrid w:val="0"/>
      <w:jc w:val="left"/>
    </w:pPr>
    <w:rPr>
      <w:sz w:val="18"/>
      <w:szCs w:val="18"/>
    </w:rPr>
  </w:style>
  <w:style w:type="character" w:styleId="7">
    <w:name w:val="footnote reference"/>
    <w:qFormat/>
    <w:uiPriority w:val="0"/>
    <w:rPr>
      <w:vertAlign w:val="superscript"/>
    </w:rPr>
  </w:style>
  <w:style w:type="character" w:customStyle="1" w:styleId="8">
    <w:name w:val="脚注文本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302</Words>
  <Characters>309</Characters>
  <Lines>3</Lines>
  <Paragraphs>1</Paragraphs>
  <TotalTime>1</TotalTime>
  <ScaleCrop>false</ScaleCrop>
  <LinksUpToDate>false</LinksUpToDate>
  <CharactersWithSpaces>446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2018-04-27T22:51:00Z</dcterms:created>
  <dc:creator>james</dc:creator>
  <cp:lastModifiedBy>郑凯泉</cp:lastModifiedBy>
  <cp:lastPrinted>2016-11-18T20:12:00Z</cp:lastPrinted>
  <dcterms:modified xsi:type="dcterms:W3CDTF">2024-09-30T20:16:58Z</dcterms:modified>
  <dc:title>债 权 申 报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0A7AD24C17B64BC98FE32B5317EC4A49</vt:lpwstr>
  </property>
</Properties>
</file>