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AFF84C">
      <w:pPr>
        <w:pStyle w:val="2"/>
        <w:tabs>
          <w:tab w:val="left" w:pos="6160"/>
        </w:tabs>
        <w:spacing w:before="38"/>
        <w:ind w:left="3888" w:leftChars="0" w:right="165" w:rightChars="0" w:hanging="3888" w:hangingChars="1308"/>
        <w:rPr>
          <w:rFonts w:asciiTheme="minorEastAsia" w:hAnsiTheme="minorEastAsia" w:eastAsiaTheme="minorEastAsia"/>
          <w:spacing w:val="-4"/>
          <w:w w:val="95"/>
          <w:sz w:val="32"/>
          <w:szCs w:val="32"/>
        </w:rPr>
      </w:pPr>
      <w:r>
        <w:rPr>
          <w:rFonts w:hint="eastAsia" w:asciiTheme="minorEastAsia" w:hAnsiTheme="minorEastAsia" w:eastAsiaTheme="minorEastAsia"/>
          <w:spacing w:val="-4"/>
          <w:w w:val="95"/>
          <w:sz w:val="32"/>
          <w:szCs w:val="32"/>
          <w:lang w:eastAsia="zh-CN"/>
        </w:rPr>
        <w:t>上饶市广丰区建豪农机服务有限公司</w:t>
      </w:r>
      <w:r>
        <w:rPr>
          <w:rFonts w:asciiTheme="minorEastAsia" w:hAnsiTheme="minorEastAsia" w:eastAsiaTheme="minorEastAsia"/>
          <w:spacing w:val="-4"/>
          <w:w w:val="95"/>
          <w:sz w:val="32"/>
          <w:szCs w:val="32"/>
        </w:rPr>
        <w:t>债权申报通知书</w:t>
      </w:r>
    </w:p>
    <w:p w14:paraId="04AFAA85">
      <w:pPr>
        <w:pStyle w:val="4"/>
        <w:spacing w:before="10"/>
        <w:rPr>
          <w:spacing w:val="-2"/>
          <w:sz w:val="28"/>
          <w:szCs w:val="28"/>
        </w:rPr>
      </w:pPr>
    </w:p>
    <w:p w14:paraId="1293A173">
      <w:pPr>
        <w:pStyle w:val="4"/>
        <w:spacing w:before="1" w:line="400" w:lineRule="exact"/>
        <w:ind w:left="101"/>
        <w:rPr>
          <w:rFonts w:asciiTheme="minorEastAsia" w:hAnsiTheme="minorEastAsia" w:eastAsiaTheme="minorEastAsia"/>
          <w:spacing w:val="-2"/>
          <w:sz w:val="28"/>
          <w:szCs w:val="28"/>
        </w:rPr>
      </w:pPr>
      <w:r>
        <w:rPr>
          <w:rFonts w:hint="eastAsia" w:asciiTheme="minorEastAsia" w:hAnsiTheme="minorEastAsia" w:eastAsiaTheme="minorEastAsia"/>
          <w:spacing w:val="-2"/>
          <w:sz w:val="28"/>
          <w:szCs w:val="28"/>
          <w:lang w:eastAsia="zh-CN"/>
        </w:rPr>
        <w:t>上饶市广丰区建豪农机服务有限公司</w:t>
      </w:r>
      <w:r>
        <w:rPr>
          <w:rFonts w:asciiTheme="minorEastAsia" w:hAnsiTheme="minorEastAsia" w:eastAsiaTheme="minorEastAsia"/>
          <w:spacing w:val="-2"/>
          <w:sz w:val="28"/>
          <w:szCs w:val="28"/>
        </w:rPr>
        <w:t>各债权人：</w:t>
      </w:r>
    </w:p>
    <w:p w14:paraId="313794ED">
      <w:pPr>
        <w:pStyle w:val="4"/>
        <w:spacing w:before="95" w:line="400" w:lineRule="exact"/>
        <w:ind w:left="101" w:right="223" w:firstLine="480"/>
        <w:jc w:val="both"/>
        <w:rPr>
          <w:rFonts w:asciiTheme="minorEastAsia" w:hAnsiTheme="minorEastAsia" w:eastAsiaTheme="minorEastAsia"/>
          <w:sz w:val="28"/>
          <w:szCs w:val="28"/>
        </w:rPr>
      </w:pPr>
      <w:r>
        <w:rPr>
          <w:rFonts w:hint="eastAsia" w:asciiTheme="minorEastAsia" w:hAnsiTheme="minorEastAsia" w:eastAsiaTheme="minorEastAsia"/>
          <w:spacing w:val="-2"/>
          <w:sz w:val="28"/>
          <w:szCs w:val="28"/>
          <w:lang w:val="en-US" w:eastAsia="zh-CN"/>
        </w:rPr>
        <w:t>上饶市广丰区人民法院</w:t>
      </w:r>
      <w:r>
        <w:rPr>
          <w:rFonts w:asciiTheme="minorEastAsia" w:hAnsiTheme="minorEastAsia" w:eastAsiaTheme="minorEastAsia"/>
          <w:spacing w:val="-2"/>
          <w:sz w:val="28"/>
          <w:szCs w:val="28"/>
        </w:rPr>
        <w:t>已</w:t>
      </w:r>
      <w:bookmarkStart w:id="0" w:name="_Hlk110261901"/>
      <w:r>
        <w:rPr>
          <w:rFonts w:asciiTheme="minorEastAsia" w:hAnsiTheme="minorEastAsia" w:eastAsiaTheme="minorEastAsia"/>
          <w:spacing w:val="-2"/>
          <w:sz w:val="28"/>
          <w:szCs w:val="28"/>
        </w:rPr>
        <w:t>依法裁定</w:t>
      </w:r>
      <w:r>
        <w:rPr>
          <w:rFonts w:hint="eastAsia" w:asciiTheme="minorEastAsia" w:hAnsiTheme="minorEastAsia" w:eastAsiaTheme="minorEastAsia"/>
          <w:color w:val="222222"/>
          <w:spacing w:val="8"/>
          <w:sz w:val="28"/>
          <w:szCs w:val="28"/>
          <w:shd w:val="clear" w:color="auto" w:fill="FFFFFF"/>
        </w:rPr>
        <w:t>受理</w:t>
      </w:r>
      <w:r>
        <w:rPr>
          <w:rFonts w:hint="eastAsia" w:asciiTheme="minorEastAsia" w:hAnsiTheme="minorEastAsia" w:eastAsiaTheme="minorEastAsia"/>
          <w:color w:val="222222"/>
          <w:spacing w:val="8"/>
          <w:sz w:val="28"/>
          <w:szCs w:val="28"/>
          <w:shd w:val="clear" w:color="auto" w:fill="FFFFFF"/>
          <w:lang w:eastAsia="zh-CN"/>
        </w:rPr>
        <w:t>上饶市广丰区建豪农机服务有限公司</w:t>
      </w:r>
      <w:r>
        <w:rPr>
          <w:rFonts w:hint="eastAsia" w:asciiTheme="minorEastAsia" w:hAnsiTheme="minorEastAsia" w:eastAsiaTheme="minorEastAsia"/>
          <w:color w:val="222222"/>
          <w:spacing w:val="8"/>
          <w:sz w:val="28"/>
          <w:szCs w:val="28"/>
          <w:shd w:val="clear" w:color="auto" w:fill="FFFFFF"/>
        </w:rPr>
        <w:t>破产清算一案，</w:t>
      </w:r>
      <w:bookmarkEnd w:id="0"/>
      <w:bookmarkStart w:id="1" w:name="_Hlk110261929"/>
      <w:r>
        <w:rPr>
          <w:rFonts w:hint="eastAsia" w:asciiTheme="minorEastAsia" w:hAnsiTheme="minorEastAsia" w:eastAsiaTheme="minorEastAsia"/>
          <w:color w:val="222222"/>
          <w:spacing w:val="8"/>
          <w:sz w:val="28"/>
          <w:szCs w:val="28"/>
          <w:shd w:val="clear" w:color="auto" w:fill="FFFFFF"/>
        </w:rPr>
        <w:t>并于202</w:t>
      </w:r>
      <w:r>
        <w:rPr>
          <w:rFonts w:hint="eastAsia" w:asciiTheme="minorEastAsia" w:hAnsiTheme="minorEastAsia" w:eastAsiaTheme="minorEastAsia"/>
          <w:color w:val="222222"/>
          <w:spacing w:val="8"/>
          <w:sz w:val="28"/>
          <w:szCs w:val="28"/>
          <w:shd w:val="clear" w:color="auto" w:fill="FFFFFF"/>
          <w:lang w:val="en-US" w:eastAsia="zh-CN"/>
        </w:rPr>
        <w:t>4</w:t>
      </w:r>
      <w:r>
        <w:rPr>
          <w:rFonts w:hint="eastAsia" w:asciiTheme="minorEastAsia" w:hAnsiTheme="minorEastAsia" w:eastAsiaTheme="minorEastAsia"/>
          <w:color w:val="222222"/>
          <w:spacing w:val="8"/>
          <w:sz w:val="28"/>
          <w:szCs w:val="28"/>
          <w:shd w:val="clear" w:color="auto" w:fill="FFFFFF"/>
        </w:rPr>
        <w:t>年</w:t>
      </w:r>
      <w:r>
        <w:rPr>
          <w:rFonts w:hint="eastAsia" w:asciiTheme="minorEastAsia" w:hAnsiTheme="minorEastAsia" w:eastAsiaTheme="minorEastAsia"/>
          <w:color w:val="222222"/>
          <w:spacing w:val="8"/>
          <w:sz w:val="28"/>
          <w:szCs w:val="28"/>
          <w:shd w:val="clear" w:color="auto" w:fill="FFFFFF"/>
          <w:lang w:val="en-US" w:eastAsia="zh-CN"/>
        </w:rPr>
        <w:t>8</w:t>
      </w:r>
      <w:r>
        <w:rPr>
          <w:rFonts w:hint="eastAsia" w:asciiTheme="minorEastAsia" w:hAnsiTheme="minorEastAsia" w:eastAsiaTheme="minorEastAsia"/>
          <w:color w:val="222222"/>
          <w:spacing w:val="8"/>
          <w:sz w:val="28"/>
          <w:szCs w:val="28"/>
          <w:shd w:val="clear" w:color="auto" w:fill="FFFFFF"/>
        </w:rPr>
        <w:t>月</w:t>
      </w:r>
      <w:r>
        <w:rPr>
          <w:rFonts w:hint="eastAsia" w:asciiTheme="minorEastAsia" w:hAnsiTheme="minorEastAsia" w:eastAsiaTheme="minorEastAsia"/>
          <w:color w:val="222222"/>
          <w:spacing w:val="8"/>
          <w:sz w:val="28"/>
          <w:szCs w:val="28"/>
          <w:shd w:val="clear" w:color="auto" w:fill="FFFFFF"/>
          <w:lang w:val="en-US" w:eastAsia="zh-CN"/>
        </w:rPr>
        <w:t>28</w:t>
      </w:r>
      <w:r>
        <w:rPr>
          <w:rFonts w:hint="eastAsia" w:asciiTheme="minorEastAsia" w:hAnsiTheme="minorEastAsia" w:eastAsiaTheme="minorEastAsia"/>
          <w:color w:val="222222"/>
          <w:spacing w:val="8"/>
          <w:sz w:val="28"/>
          <w:szCs w:val="28"/>
          <w:shd w:val="clear" w:color="auto" w:fill="FFFFFF"/>
        </w:rPr>
        <w:t>日指定</w:t>
      </w:r>
      <w:r>
        <w:rPr>
          <w:rStyle w:val="9"/>
          <w:rFonts w:hint="eastAsia" w:asciiTheme="minorEastAsia" w:hAnsiTheme="minorEastAsia" w:eastAsiaTheme="minorEastAsia"/>
          <w:color w:val="222222"/>
          <w:spacing w:val="8"/>
          <w:sz w:val="28"/>
          <w:szCs w:val="28"/>
          <w:shd w:val="clear" w:color="auto" w:fill="FFFFFF"/>
        </w:rPr>
        <w:t>江西上饶周华恒源会计师事务所有限公司</w:t>
      </w:r>
      <w:r>
        <w:rPr>
          <w:rFonts w:hint="eastAsia" w:asciiTheme="minorEastAsia" w:hAnsiTheme="minorEastAsia" w:eastAsiaTheme="minorEastAsia"/>
          <w:color w:val="222222"/>
          <w:spacing w:val="8"/>
          <w:sz w:val="28"/>
          <w:szCs w:val="28"/>
          <w:shd w:val="clear" w:color="auto" w:fill="FFFFFF"/>
        </w:rPr>
        <w:t>为</w:t>
      </w:r>
      <w:r>
        <w:rPr>
          <w:rFonts w:hint="eastAsia" w:asciiTheme="minorEastAsia" w:hAnsiTheme="minorEastAsia" w:eastAsiaTheme="minorEastAsia"/>
          <w:color w:val="222222"/>
          <w:spacing w:val="8"/>
          <w:sz w:val="28"/>
          <w:szCs w:val="28"/>
          <w:shd w:val="clear" w:color="auto" w:fill="FFFFFF"/>
          <w:lang w:eastAsia="zh-CN"/>
        </w:rPr>
        <w:t>上饶市广丰区建豪农机服务有限公司</w:t>
      </w:r>
      <w:r>
        <w:rPr>
          <w:rFonts w:hint="eastAsia" w:asciiTheme="minorEastAsia" w:hAnsiTheme="minorEastAsia" w:eastAsiaTheme="minorEastAsia"/>
          <w:color w:val="222222"/>
          <w:spacing w:val="8"/>
          <w:sz w:val="28"/>
          <w:szCs w:val="28"/>
          <w:shd w:val="clear" w:color="auto" w:fill="FFFFFF"/>
        </w:rPr>
        <w:t>管理人。</w:t>
      </w:r>
      <w:bookmarkEnd w:id="1"/>
      <w:r>
        <w:rPr>
          <w:rFonts w:asciiTheme="minorEastAsia" w:hAnsiTheme="minorEastAsia" w:eastAsiaTheme="minorEastAsia"/>
          <w:spacing w:val="-2"/>
          <w:sz w:val="28"/>
          <w:szCs w:val="28"/>
        </w:rPr>
        <w:t>就</w:t>
      </w:r>
      <w:r>
        <w:rPr>
          <w:rFonts w:hint="eastAsia" w:asciiTheme="minorEastAsia" w:hAnsiTheme="minorEastAsia" w:eastAsiaTheme="minorEastAsia"/>
          <w:spacing w:val="-2"/>
          <w:sz w:val="28"/>
          <w:szCs w:val="28"/>
          <w:lang w:eastAsia="zh-CN"/>
        </w:rPr>
        <w:t>上饶市广丰区建豪农机服务有限公司</w:t>
      </w:r>
      <w:r>
        <w:rPr>
          <w:rFonts w:asciiTheme="minorEastAsia" w:hAnsiTheme="minorEastAsia" w:eastAsiaTheme="minorEastAsia"/>
          <w:spacing w:val="-6"/>
          <w:sz w:val="28"/>
          <w:szCs w:val="28"/>
        </w:rPr>
        <w:t>破产清算一案的债权申报等情况</w:t>
      </w:r>
      <w:r>
        <w:rPr>
          <w:rFonts w:hint="eastAsia" w:asciiTheme="minorEastAsia" w:hAnsiTheme="minorEastAsia" w:eastAsiaTheme="minorEastAsia"/>
          <w:spacing w:val="-2"/>
          <w:sz w:val="28"/>
          <w:szCs w:val="28"/>
          <w:lang w:val="en-US" w:eastAsia="zh-CN"/>
        </w:rPr>
        <w:t>上饶市广丰区人民法院</w:t>
      </w:r>
      <w:r>
        <w:rPr>
          <w:rFonts w:asciiTheme="minorEastAsia" w:hAnsiTheme="minorEastAsia" w:eastAsiaTheme="minorEastAsia"/>
          <w:spacing w:val="-6"/>
          <w:sz w:val="28"/>
          <w:szCs w:val="28"/>
        </w:rPr>
        <w:t>已在</w:t>
      </w:r>
      <w:r>
        <w:rPr>
          <w:rFonts w:hint="eastAsia" w:asciiTheme="minorEastAsia" w:hAnsiTheme="minorEastAsia" w:eastAsiaTheme="minorEastAsia"/>
          <w:color w:val="FF0000"/>
          <w:spacing w:val="-6"/>
          <w:sz w:val="28"/>
          <w:szCs w:val="28"/>
        </w:rPr>
        <w:t>全国企业破产重整案件信息网</w:t>
      </w:r>
      <w:r>
        <w:rPr>
          <w:rFonts w:asciiTheme="minorEastAsia" w:hAnsiTheme="minorEastAsia" w:eastAsiaTheme="minorEastAsia"/>
          <w:spacing w:val="-2"/>
          <w:sz w:val="28"/>
          <w:szCs w:val="28"/>
        </w:rPr>
        <w:t>上进行了公告，并对已知债权人进行通知。</w:t>
      </w:r>
    </w:p>
    <w:p w14:paraId="07EBBA82">
      <w:pPr>
        <w:pStyle w:val="4"/>
        <w:spacing w:line="400" w:lineRule="exact"/>
        <w:ind w:left="101" w:right="223" w:firstLine="480"/>
        <w:jc w:val="both"/>
        <w:rPr>
          <w:rFonts w:asciiTheme="minorEastAsia" w:hAnsiTheme="minorEastAsia" w:eastAsiaTheme="minorEastAsia"/>
          <w:sz w:val="28"/>
          <w:szCs w:val="28"/>
        </w:rPr>
      </w:pPr>
      <w:r>
        <w:rPr>
          <w:rFonts w:asciiTheme="minorEastAsia" w:hAnsiTheme="minorEastAsia" w:eastAsiaTheme="minorEastAsia"/>
          <w:spacing w:val="-2"/>
          <w:sz w:val="28"/>
          <w:szCs w:val="28"/>
        </w:rPr>
        <w:t>为配合</w:t>
      </w:r>
      <w:r>
        <w:rPr>
          <w:rFonts w:hint="eastAsia" w:asciiTheme="minorEastAsia" w:hAnsiTheme="minorEastAsia" w:eastAsiaTheme="minorEastAsia"/>
          <w:spacing w:val="-2"/>
          <w:sz w:val="28"/>
          <w:szCs w:val="28"/>
          <w:lang w:eastAsia="zh-CN"/>
        </w:rPr>
        <w:t>上饶市广丰区人民法院</w:t>
      </w:r>
      <w:r>
        <w:rPr>
          <w:rFonts w:asciiTheme="minorEastAsia" w:hAnsiTheme="minorEastAsia" w:eastAsiaTheme="minorEastAsia"/>
          <w:spacing w:val="-2"/>
          <w:sz w:val="28"/>
          <w:szCs w:val="28"/>
        </w:rPr>
        <w:t>依法办理本次破产清算案件，维护破产清算</w:t>
      </w:r>
      <w:r>
        <w:rPr>
          <w:rFonts w:asciiTheme="minorEastAsia" w:hAnsiTheme="minorEastAsia" w:eastAsiaTheme="minorEastAsia"/>
          <w:spacing w:val="-11"/>
          <w:sz w:val="28"/>
          <w:szCs w:val="28"/>
        </w:rPr>
        <w:t>的各项工作秩序，保证破产清算债权申报工作的顺利进行，管理人现就债权申</w:t>
      </w:r>
      <w:r>
        <w:rPr>
          <w:rFonts w:asciiTheme="minorEastAsia" w:hAnsiTheme="minorEastAsia" w:eastAsiaTheme="minorEastAsia"/>
          <w:spacing w:val="-2"/>
          <w:sz w:val="28"/>
          <w:szCs w:val="28"/>
        </w:rPr>
        <w:t>报通知如下：</w:t>
      </w:r>
    </w:p>
    <w:p w14:paraId="601D6451">
      <w:pPr>
        <w:pStyle w:val="3"/>
        <w:spacing w:line="400" w:lineRule="exact"/>
        <w:rPr>
          <w:rFonts w:asciiTheme="minorEastAsia" w:hAnsiTheme="minorEastAsia" w:eastAsiaTheme="minorEastAsia"/>
          <w:sz w:val="28"/>
          <w:szCs w:val="28"/>
        </w:rPr>
      </w:pPr>
      <w:r>
        <w:rPr>
          <w:rFonts w:asciiTheme="minorEastAsia" w:hAnsiTheme="minorEastAsia" w:eastAsiaTheme="minorEastAsia"/>
          <w:w w:val="95"/>
          <w:sz w:val="28"/>
          <w:szCs w:val="28"/>
        </w:rPr>
        <w:t>一、债权申报</w:t>
      </w:r>
      <w:r>
        <w:rPr>
          <w:rFonts w:asciiTheme="minorEastAsia" w:hAnsiTheme="minorEastAsia" w:eastAsiaTheme="minorEastAsia"/>
          <w:spacing w:val="-5"/>
          <w:w w:val="95"/>
          <w:sz w:val="28"/>
          <w:szCs w:val="28"/>
        </w:rPr>
        <w:t>主体</w:t>
      </w:r>
    </w:p>
    <w:p w14:paraId="15D8AEBB">
      <w:pPr>
        <w:pStyle w:val="4"/>
        <w:spacing w:before="88" w:line="400" w:lineRule="exact"/>
        <w:ind w:left="101" w:right="223" w:firstLine="480"/>
        <w:jc w:val="both"/>
        <w:rPr>
          <w:rFonts w:asciiTheme="minorEastAsia" w:hAnsiTheme="minorEastAsia" w:eastAsiaTheme="minorEastAsia"/>
          <w:sz w:val="28"/>
          <w:szCs w:val="28"/>
        </w:rPr>
      </w:pPr>
      <w:r>
        <w:rPr>
          <w:rFonts w:hint="eastAsia" w:asciiTheme="minorEastAsia" w:hAnsiTheme="minorEastAsia" w:eastAsiaTheme="minorEastAsia"/>
          <w:spacing w:val="-2"/>
          <w:sz w:val="28"/>
          <w:szCs w:val="28"/>
          <w:lang w:val="en-US" w:eastAsia="zh-CN"/>
        </w:rPr>
        <w:t>上饶市广丰区人民法院</w:t>
      </w:r>
      <w:r>
        <w:rPr>
          <w:rFonts w:asciiTheme="minorEastAsia" w:hAnsiTheme="minorEastAsia" w:eastAsiaTheme="minorEastAsia"/>
          <w:spacing w:val="-8"/>
          <w:sz w:val="28"/>
          <w:szCs w:val="28"/>
        </w:rPr>
        <w:t>受理破产清算申请时，对</w:t>
      </w:r>
      <w:r>
        <w:rPr>
          <w:rFonts w:hint="eastAsia" w:asciiTheme="minorEastAsia" w:hAnsiTheme="minorEastAsia" w:eastAsiaTheme="minorEastAsia"/>
          <w:spacing w:val="-8"/>
          <w:sz w:val="28"/>
          <w:szCs w:val="28"/>
          <w:lang w:eastAsia="zh-CN"/>
        </w:rPr>
        <w:t>上饶市广丰区建豪农机服务有限公司</w:t>
      </w:r>
      <w:r>
        <w:rPr>
          <w:rFonts w:asciiTheme="minorEastAsia" w:hAnsiTheme="minorEastAsia" w:eastAsiaTheme="minorEastAsia"/>
          <w:spacing w:val="-4"/>
          <w:sz w:val="28"/>
          <w:szCs w:val="28"/>
        </w:rPr>
        <w:t>（债务人名称）享有到期或未到期债权的自然人、法人或其他组织,均可向管理人</w:t>
      </w:r>
      <w:r>
        <w:rPr>
          <w:rFonts w:asciiTheme="minorEastAsia" w:hAnsiTheme="minorEastAsia" w:eastAsiaTheme="minorEastAsia"/>
          <w:spacing w:val="-2"/>
          <w:sz w:val="28"/>
          <w:szCs w:val="28"/>
        </w:rPr>
        <w:t>申报债权。</w:t>
      </w:r>
    </w:p>
    <w:p w14:paraId="7E54F280">
      <w:pPr>
        <w:pStyle w:val="3"/>
        <w:spacing w:line="400" w:lineRule="exact"/>
        <w:rPr>
          <w:rFonts w:asciiTheme="minorEastAsia" w:hAnsiTheme="minorEastAsia" w:eastAsiaTheme="minorEastAsia"/>
          <w:sz w:val="28"/>
          <w:szCs w:val="28"/>
        </w:rPr>
      </w:pPr>
      <w:r>
        <w:rPr>
          <w:rFonts w:asciiTheme="minorEastAsia" w:hAnsiTheme="minorEastAsia" w:eastAsiaTheme="minorEastAsia"/>
          <w:w w:val="95"/>
          <w:sz w:val="28"/>
          <w:szCs w:val="28"/>
        </w:rPr>
        <w:t>二、负责债权申报的登记</w:t>
      </w:r>
      <w:r>
        <w:rPr>
          <w:rFonts w:asciiTheme="minorEastAsia" w:hAnsiTheme="minorEastAsia" w:eastAsiaTheme="minorEastAsia"/>
          <w:spacing w:val="-5"/>
          <w:w w:val="95"/>
          <w:sz w:val="28"/>
          <w:szCs w:val="28"/>
        </w:rPr>
        <w:t>机构</w:t>
      </w:r>
    </w:p>
    <w:p w14:paraId="322F4E36">
      <w:pPr>
        <w:pStyle w:val="4"/>
        <w:spacing w:before="94" w:line="400" w:lineRule="exact"/>
        <w:ind w:left="101" w:right="103" w:firstLine="480"/>
        <w:jc w:val="both"/>
        <w:rPr>
          <w:rFonts w:asciiTheme="minorEastAsia" w:hAnsiTheme="minorEastAsia" w:eastAsiaTheme="minorEastAsia"/>
          <w:sz w:val="28"/>
          <w:szCs w:val="28"/>
        </w:rPr>
      </w:pPr>
      <w:r>
        <w:rPr>
          <w:rFonts w:asciiTheme="minorEastAsia" w:hAnsiTheme="minorEastAsia" w:eastAsiaTheme="minorEastAsia"/>
          <w:spacing w:val="-2"/>
          <w:sz w:val="28"/>
          <w:szCs w:val="28"/>
        </w:rPr>
        <w:t>根据《中华人民共和国企业破产法》第二十二条的规定和</w:t>
      </w:r>
      <w:r>
        <w:rPr>
          <w:rFonts w:hint="eastAsia" w:asciiTheme="minorEastAsia" w:hAnsiTheme="minorEastAsia" w:eastAsiaTheme="minorEastAsia"/>
          <w:spacing w:val="-2"/>
          <w:sz w:val="28"/>
          <w:szCs w:val="28"/>
          <w:lang w:val="en-US" w:eastAsia="zh-CN"/>
        </w:rPr>
        <w:t>上饶市广丰区人民法院</w:t>
      </w:r>
      <w:r>
        <w:rPr>
          <w:rFonts w:asciiTheme="minorEastAsia" w:hAnsiTheme="minorEastAsia" w:eastAsiaTheme="minorEastAsia"/>
          <w:spacing w:val="-2"/>
          <w:sz w:val="28"/>
          <w:szCs w:val="28"/>
        </w:rPr>
        <w:t>的裁</w:t>
      </w:r>
      <w:r>
        <w:rPr>
          <w:rFonts w:asciiTheme="minorEastAsia" w:hAnsiTheme="minorEastAsia" w:eastAsiaTheme="minorEastAsia"/>
          <w:spacing w:val="-12"/>
          <w:sz w:val="28"/>
          <w:szCs w:val="28"/>
        </w:rPr>
        <w:t>定，本管理人是负责本次破产清算中接受债权申报等工作的唯一法定机构，请</w:t>
      </w:r>
      <w:r>
        <w:rPr>
          <w:rFonts w:asciiTheme="minorEastAsia" w:hAnsiTheme="minorEastAsia" w:eastAsiaTheme="minorEastAsia"/>
          <w:spacing w:val="-2"/>
          <w:sz w:val="28"/>
          <w:szCs w:val="28"/>
        </w:rPr>
        <w:t>各位债权人按照本通知的申报期限、具体地点、联系方式及相关要求向管理人申报</w:t>
      </w:r>
      <w:r>
        <w:rPr>
          <w:rFonts w:asciiTheme="minorEastAsia" w:hAnsiTheme="minorEastAsia" w:eastAsiaTheme="minorEastAsia"/>
          <w:spacing w:val="-5"/>
          <w:sz w:val="28"/>
          <w:szCs w:val="28"/>
        </w:rPr>
        <w:t>债权。债权人向管理人外的其他机构，如人民法院等申报债权的，不视为有效申报。</w:t>
      </w:r>
    </w:p>
    <w:p w14:paraId="78A5A6E0">
      <w:pPr>
        <w:pStyle w:val="3"/>
        <w:spacing w:line="400" w:lineRule="exact"/>
        <w:rPr>
          <w:rFonts w:asciiTheme="minorEastAsia" w:hAnsiTheme="minorEastAsia" w:eastAsiaTheme="minorEastAsia"/>
          <w:sz w:val="28"/>
          <w:szCs w:val="28"/>
        </w:rPr>
      </w:pPr>
      <w:r>
        <w:rPr>
          <w:rFonts w:asciiTheme="minorEastAsia" w:hAnsiTheme="minorEastAsia" w:eastAsiaTheme="minorEastAsia"/>
          <w:w w:val="95"/>
          <w:sz w:val="28"/>
          <w:szCs w:val="28"/>
        </w:rPr>
        <w:t>三、债权申报</w:t>
      </w:r>
      <w:r>
        <w:rPr>
          <w:rFonts w:asciiTheme="minorEastAsia" w:hAnsiTheme="minorEastAsia" w:eastAsiaTheme="minorEastAsia"/>
          <w:spacing w:val="-5"/>
          <w:w w:val="95"/>
          <w:sz w:val="28"/>
          <w:szCs w:val="28"/>
        </w:rPr>
        <w:t>期限</w:t>
      </w:r>
    </w:p>
    <w:p w14:paraId="63D94743">
      <w:pPr>
        <w:pStyle w:val="4"/>
        <w:spacing w:before="95" w:line="400" w:lineRule="exact"/>
        <w:ind w:left="101" w:right="116" w:firstLine="480"/>
        <w:rPr>
          <w:rFonts w:asciiTheme="minorEastAsia" w:hAnsiTheme="minorEastAsia" w:eastAsiaTheme="minorEastAsia"/>
          <w:sz w:val="28"/>
          <w:szCs w:val="28"/>
        </w:rPr>
      </w:pPr>
      <w:r>
        <w:rPr>
          <w:rFonts w:asciiTheme="minorEastAsia" w:hAnsiTheme="minorEastAsia" w:eastAsiaTheme="minorEastAsia"/>
          <w:spacing w:val="-6"/>
          <w:sz w:val="28"/>
          <w:szCs w:val="28"/>
        </w:rPr>
        <w:t>债权申报期限自</w:t>
      </w:r>
      <w:r>
        <w:rPr>
          <w:rFonts w:hint="eastAsia" w:asciiTheme="minorEastAsia" w:hAnsiTheme="minorEastAsia" w:eastAsiaTheme="minorEastAsia"/>
          <w:spacing w:val="-2"/>
          <w:sz w:val="28"/>
          <w:szCs w:val="28"/>
          <w:lang w:val="en-US" w:eastAsia="zh-CN"/>
        </w:rPr>
        <w:t>上饶市广丰区人民法院</w:t>
      </w:r>
      <w:r>
        <w:rPr>
          <w:rFonts w:asciiTheme="minorEastAsia" w:hAnsiTheme="minorEastAsia" w:eastAsiaTheme="minorEastAsia"/>
          <w:spacing w:val="-6"/>
          <w:sz w:val="28"/>
          <w:szCs w:val="28"/>
        </w:rPr>
        <w:t>发布受理破产清算申请公告之日起，最后</w:t>
      </w:r>
      <w:r>
        <w:rPr>
          <w:rFonts w:asciiTheme="minorEastAsia" w:hAnsiTheme="minorEastAsia" w:eastAsiaTheme="minorEastAsia"/>
          <w:spacing w:val="-10"/>
          <w:sz w:val="28"/>
          <w:szCs w:val="28"/>
        </w:rPr>
        <w:t>截止日期为</w:t>
      </w:r>
      <w:r>
        <w:rPr>
          <w:rFonts w:hint="eastAsia" w:asciiTheme="minorEastAsia" w:hAnsiTheme="minorEastAsia" w:eastAsiaTheme="minorEastAsia"/>
          <w:spacing w:val="-10"/>
          <w:sz w:val="28"/>
          <w:szCs w:val="28"/>
        </w:rPr>
        <w:t>在 2024年</w:t>
      </w:r>
      <w:r>
        <w:rPr>
          <w:rFonts w:hint="eastAsia" w:asciiTheme="minorEastAsia" w:hAnsiTheme="minorEastAsia" w:eastAsiaTheme="minorEastAsia"/>
          <w:spacing w:val="-10"/>
          <w:sz w:val="28"/>
          <w:szCs w:val="28"/>
          <w:lang w:val="en-US" w:eastAsia="zh-CN"/>
        </w:rPr>
        <w:t>9</w:t>
      </w:r>
      <w:r>
        <w:rPr>
          <w:rFonts w:hint="eastAsia" w:asciiTheme="minorEastAsia" w:hAnsiTheme="minorEastAsia" w:eastAsiaTheme="minorEastAsia"/>
          <w:spacing w:val="-10"/>
          <w:sz w:val="28"/>
          <w:szCs w:val="28"/>
        </w:rPr>
        <w:t>月</w:t>
      </w:r>
      <w:r>
        <w:rPr>
          <w:rFonts w:hint="eastAsia" w:asciiTheme="minorEastAsia" w:hAnsiTheme="minorEastAsia" w:eastAsiaTheme="minorEastAsia"/>
          <w:spacing w:val="-10"/>
          <w:sz w:val="28"/>
          <w:szCs w:val="28"/>
          <w:lang w:val="en-US" w:eastAsia="zh-CN"/>
        </w:rPr>
        <w:t>28</w:t>
      </w:r>
      <w:r>
        <w:rPr>
          <w:rFonts w:hint="eastAsia" w:asciiTheme="minorEastAsia" w:hAnsiTheme="minorEastAsia" w:eastAsiaTheme="minorEastAsia"/>
          <w:spacing w:val="-10"/>
          <w:sz w:val="28"/>
          <w:szCs w:val="28"/>
        </w:rPr>
        <w:t>日</w:t>
      </w:r>
      <w:r>
        <w:rPr>
          <w:rFonts w:asciiTheme="minorEastAsia" w:hAnsiTheme="minorEastAsia" w:eastAsiaTheme="minorEastAsia"/>
          <w:spacing w:val="-9"/>
          <w:sz w:val="28"/>
          <w:szCs w:val="28"/>
        </w:rPr>
        <w:t>，请各位债权人务必于该日期之前向管理人申报债权。</w:t>
      </w:r>
    </w:p>
    <w:p w14:paraId="2F8855FF">
      <w:pPr>
        <w:pStyle w:val="3"/>
        <w:spacing w:before="5" w:line="400" w:lineRule="exact"/>
        <w:rPr>
          <w:rFonts w:asciiTheme="minorEastAsia" w:hAnsiTheme="minorEastAsia" w:eastAsiaTheme="minorEastAsia"/>
          <w:sz w:val="28"/>
          <w:szCs w:val="28"/>
        </w:rPr>
      </w:pPr>
      <w:r>
        <w:rPr>
          <w:rFonts w:asciiTheme="minorEastAsia" w:hAnsiTheme="minorEastAsia" w:eastAsiaTheme="minorEastAsia"/>
          <w:w w:val="95"/>
          <w:sz w:val="28"/>
          <w:szCs w:val="28"/>
        </w:rPr>
        <w:t>四、债权申报的具体地点和联系</w:t>
      </w:r>
      <w:r>
        <w:rPr>
          <w:rFonts w:asciiTheme="minorEastAsia" w:hAnsiTheme="minorEastAsia" w:eastAsiaTheme="minorEastAsia"/>
          <w:spacing w:val="-5"/>
          <w:w w:val="95"/>
          <w:sz w:val="28"/>
          <w:szCs w:val="28"/>
        </w:rPr>
        <w:t>方式</w:t>
      </w:r>
    </w:p>
    <w:p w14:paraId="0B2EE1C8">
      <w:pPr>
        <w:pStyle w:val="4"/>
        <w:spacing w:before="93" w:line="400" w:lineRule="exact"/>
        <w:ind w:left="101" w:right="224" w:firstLine="480"/>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债权人可以通过邮寄、现场提交材料的方式向管理人申报债权，债权申报地点及管理人联系方式</w:t>
      </w:r>
      <w:r>
        <w:rPr>
          <w:rFonts w:hint="eastAsia" w:asciiTheme="minorEastAsia" w:hAnsiTheme="minorEastAsia" w:eastAsiaTheme="minorEastAsia"/>
          <w:spacing w:val="-2"/>
          <w:sz w:val="28"/>
          <w:szCs w:val="28"/>
        </w:rPr>
        <w:t>：</w:t>
      </w:r>
      <w:r>
        <w:rPr>
          <w:rStyle w:val="9"/>
          <w:rFonts w:hint="eastAsia" w:ascii="微软雅黑" w:hAnsi="微软雅黑" w:eastAsia="微软雅黑"/>
          <w:color w:val="222222"/>
          <w:spacing w:val="8"/>
          <w:sz w:val="28"/>
          <w:szCs w:val="28"/>
          <w:shd w:val="clear" w:color="auto" w:fill="FFFFFF"/>
        </w:rPr>
        <w:t>江西省上饶市德兴市迎狮路47号</w:t>
      </w:r>
      <w:r>
        <w:rPr>
          <w:rStyle w:val="9"/>
          <w:rFonts w:hint="eastAsia" w:ascii="微软雅黑" w:hAnsi="微软雅黑" w:eastAsia="微软雅黑"/>
          <w:color w:val="222222"/>
          <w:spacing w:val="8"/>
          <w:sz w:val="28"/>
          <w:szCs w:val="28"/>
          <w:shd w:val="clear" w:color="auto" w:fill="FFFFFF"/>
          <w:lang w:val="en-US" w:eastAsia="zh-CN"/>
        </w:rPr>
        <w:t>周华恒源会计师事务所</w:t>
      </w:r>
      <w:r>
        <w:rPr>
          <w:rStyle w:val="9"/>
          <w:rFonts w:hint="eastAsia" w:ascii="微软雅黑" w:hAnsi="微软雅黑" w:eastAsia="微软雅黑"/>
          <w:color w:val="222222"/>
          <w:spacing w:val="8"/>
          <w:sz w:val="28"/>
          <w:szCs w:val="28"/>
          <w:shd w:val="clear" w:color="auto" w:fill="FFFFFF"/>
        </w:rPr>
        <w:t>；邮政编码：334200；联系人：</w:t>
      </w:r>
      <w:r>
        <w:rPr>
          <w:rStyle w:val="9"/>
          <w:rFonts w:hint="eastAsia" w:ascii="微软雅黑" w:hAnsi="微软雅黑" w:eastAsia="微软雅黑"/>
          <w:color w:val="222222"/>
          <w:spacing w:val="8"/>
          <w:sz w:val="28"/>
          <w:szCs w:val="28"/>
          <w:shd w:val="clear" w:color="auto" w:fill="FFFFFF"/>
          <w:lang w:val="en-US" w:eastAsia="zh-CN"/>
        </w:rPr>
        <w:t>杨婕</w:t>
      </w:r>
      <w:r>
        <w:rPr>
          <w:rStyle w:val="9"/>
          <w:rFonts w:hint="eastAsia" w:ascii="微软雅黑" w:hAnsi="微软雅黑" w:eastAsia="微软雅黑"/>
          <w:color w:val="222222"/>
          <w:spacing w:val="8"/>
          <w:sz w:val="28"/>
          <w:szCs w:val="28"/>
          <w:shd w:val="clear" w:color="auto" w:fill="FFFFFF"/>
        </w:rPr>
        <w:t>，联系电话</w:t>
      </w:r>
      <w:r>
        <w:rPr>
          <w:rStyle w:val="9"/>
          <w:rFonts w:ascii="微软雅黑" w:hAnsi="微软雅黑" w:eastAsia="微软雅黑"/>
          <w:color w:val="222222"/>
          <w:spacing w:val="8"/>
          <w:sz w:val="28"/>
          <w:szCs w:val="28"/>
          <w:shd w:val="clear" w:color="auto" w:fill="FFFFFF"/>
        </w:rPr>
        <w:t>1</w:t>
      </w:r>
      <w:r>
        <w:rPr>
          <w:rStyle w:val="9"/>
          <w:rFonts w:hint="eastAsia" w:ascii="微软雅黑" w:hAnsi="微软雅黑" w:eastAsia="微软雅黑"/>
          <w:color w:val="222222"/>
          <w:spacing w:val="8"/>
          <w:sz w:val="28"/>
          <w:szCs w:val="28"/>
          <w:shd w:val="clear" w:color="auto" w:fill="FFFFFF"/>
          <w:lang w:val="en-US" w:eastAsia="zh-CN"/>
        </w:rPr>
        <w:t>3036251644</w:t>
      </w:r>
      <w:r>
        <w:rPr>
          <w:rFonts w:asciiTheme="minorEastAsia" w:hAnsiTheme="minorEastAsia" w:eastAsiaTheme="minorEastAsia"/>
          <w:spacing w:val="-2"/>
          <w:sz w:val="28"/>
          <w:szCs w:val="28"/>
        </w:rPr>
        <w:t>。</w:t>
      </w:r>
    </w:p>
    <w:p w14:paraId="0C9771DE">
      <w:pPr>
        <w:pStyle w:val="3"/>
        <w:spacing w:line="400" w:lineRule="exact"/>
        <w:rPr>
          <w:rFonts w:hint="eastAsia" w:asciiTheme="minorEastAsia" w:hAnsiTheme="minorEastAsia" w:eastAsiaTheme="minorEastAsia"/>
          <w:w w:val="95"/>
          <w:sz w:val="28"/>
          <w:szCs w:val="28"/>
        </w:rPr>
      </w:pPr>
    </w:p>
    <w:p w14:paraId="3F7C3AFC">
      <w:pPr>
        <w:pStyle w:val="4"/>
        <w:spacing w:line="306" w:lineRule="exact"/>
        <w:ind w:left="581" w:firstLine="1370" w:firstLineChars="500"/>
        <w:rPr>
          <w:rFonts w:asciiTheme="minorEastAsia" w:hAnsiTheme="minorEastAsia" w:eastAsiaTheme="minorEastAsia"/>
          <w:sz w:val="28"/>
          <w:szCs w:val="28"/>
        </w:rPr>
      </w:pPr>
      <w:r>
        <w:rPr>
          <w:rFonts w:asciiTheme="minorEastAsia" w:hAnsiTheme="minorEastAsia" w:eastAsiaTheme="minorEastAsia"/>
          <w:spacing w:val="-3"/>
          <w:sz w:val="28"/>
          <w:szCs w:val="28"/>
        </w:rPr>
        <w:t>特此通知</w:t>
      </w:r>
    </w:p>
    <w:p w14:paraId="1E6D350F">
      <w:pPr>
        <w:pStyle w:val="4"/>
        <w:spacing w:before="1"/>
        <w:ind w:right="223"/>
        <w:jc w:val="right"/>
        <w:rPr>
          <w:rFonts w:asciiTheme="minorEastAsia" w:hAnsiTheme="minorEastAsia" w:eastAsiaTheme="minorEastAsia"/>
          <w:spacing w:val="-1"/>
          <w:sz w:val="28"/>
          <w:szCs w:val="28"/>
        </w:rPr>
      </w:pPr>
      <w:bookmarkStart w:id="2" w:name="_Hlk110262713"/>
      <w:r>
        <w:rPr>
          <w:rFonts w:hint="eastAsia" w:asciiTheme="minorEastAsia" w:hAnsiTheme="minorEastAsia" w:eastAsiaTheme="minorEastAsia"/>
          <w:spacing w:val="-1"/>
          <w:sz w:val="28"/>
          <w:szCs w:val="28"/>
          <w:lang w:eastAsia="zh-CN"/>
        </w:rPr>
        <w:t>上饶市广丰区建豪农机服务有限公司</w:t>
      </w:r>
      <w:r>
        <w:rPr>
          <w:rFonts w:asciiTheme="minorEastAsia" w:hAnsiTheme="minorEastAsia" w:eastAsiaTheme="minorEastAsia"/>
          <w:spacing w:val="-1"/>
          <w:sz w:val="28"/>
          <w:szCs w:val="28"/>
        </w:rPr>
        <w:t>管理人</w:t>
      </w:r>
    </w:p>
    <w:p w14:paraId="1591364E">
      <w:pPr>
        <w:pStyle w:val="4"/>
        <w:spacing w:before="1"/>
        <w:ind w:right="223"/>
        <w:jc w:val="right"/>
        <w:rPr>
          <w:rFonts w:asciiTheme="minorEastAsia" w:hAnsiTheme="minorEastAsia" w:eastAsiaTheme="minorEastAsia"/>
          <w:sz w:val="28"/>
          <w:szCs w:val="28"/>
        </w:rPr>
      </w:pPr>
      <w:r>
        <w:rPr>
          <w:rFonts w:asciiTheme="minorEastAsia" w:hAnsiTheme="minorEastAsia" w:eastAsiaTheme="minorEastAsia"/>
          <w:sz w:val="28"/>
          <w:szCs w:val="28"/>
        </w:rPr>
        <w:t>202</w:t>
      </w:r>
      <w:r>
        <w:rPr>
          <w:rFonts w:hint="eastAsia" w:asciiTheme="minorEastAsia" w:hAnsiTheme="minorEastAsia" w:eastAsiaTheme="minorEastAsia"/>
          <w:sz w:val="28"/>
          <w:szCs w:val="28"/>
          <w:lang w:val="en-US" w:eastAsia="zh-CN"/>
        </w:rPr>
        <w:t>4</w:t>
      </w:r>
      <w:r>
        <w:rPr>
          <w:rFonts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8</w:t>
      </w:r>
      <w:r>
        <w:rPr>
          <w:rFonts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29</w:t>
      </w:r>
      <w:r>
        <w:rPr>
          <w:rFonts w:asciiTheme="minorEastAsia" w:hAnsiTheme="minorEastAsia" w:eastAsiaTheme="minorEastAsia"/>
          <w:sz w:val="28"/>
          <w:szCs w:val="28"/>
        </w:rPr>
        <w:t>日</w:t>
      </w:r>
      <w:bookmarkEnd w:id="2"/>
    </w:p>
    <w:p w14:paraId="5CF5F95B">
      <w:pPr>
        <w:jc w:val="right"/>
        <w:sectPr>
          <w:type w:val="continuous"/>
          <w:pgSz w:w="11900" w:h="16840"/>
          <w:pgMar w:top="1321" w:right="1134" w:bottom="1134" w:left="1361" w:header="720" w:footer="720" w:gutter="0"/>
          <w:cols w:space="720" w:num="1"/>
        </w:sectPr>
      </w:pPr>
    </w:p>
    <w:p w14:paraId="0888E332">
      <w:pPr>
        <w:pStyle w:val="2"/>
        <w:spacing w:before="39"/>
        <w:ind w:left="3202" w:right="3324"/>
      </w:pPr>
      <w:r>
        <w:rPr>
          <w:w w:val="95"/>
        </w:rPr>
        <w:t>债权申报</w:t>
      </w:r>
      <w:r>
        <w:rPr>
          <w:spacing w:val="-5"/>
          <w:w w:val="95"/>
        </w:rPr>
        <w:t>须知</w:t>
      </w:r>
    </w:p>
    <w:p w14:paraId="4A7B60DD">
      <w:pPr>
        <w:pStyle w:val="4"/>
        <w:spacing w:before="6"/>
        <w:jc w:val="both"/>
        <w:rPr>
          <w:rFonts w:asciiTheme="minorEastAsia" w:hAnsiTheme="minorEastAsia" w:eastAsiaTheme="minorEastAsia"/>
          <w:spacing w:val="-2"/>
          <w:sz w:val="28"/>
          <w:szCs w:val="28"/>
        </w:rPr>
      </w:pPr>
    </w:p>
    <w:p w14:paraId="21D217EC">
      <w:pPr>
        <w:pStyle w:val="4"/>
        <w:spacing w:before="1"/>
        <w:ind w:left="101"/>
        <w:jc w:val="both"/>
        <w:rPr>
          <w:rFonts w:asciiTheme="minorEastAsia" w:hAnsiTheme="minorEastAsia" w:eastAsiaTheme="minorEastAsia"/>
          <w:spacing w:val="-2"/>
          <w:sz w:val="28"/>
          <w:szCs w:val="28"/>
        </w:rPr>
      </w:pPr>
      <w:r>
        <w:rPr>
          <w:rFonts w:hint="eastAsia" w:asciiTheme="minorEastAsia" w:hAnsiTheme="minorEastAsia" w:eastAsiaTheme="minorEastAsia"/>
          <w:spacing w:val="-2"/>
          <w:sz w:val="28"/>
          <w:szCs w:val="28"/>
          <w:lang w:eastAsia="zh-CN"/>
        </w:rPr>
        <w:t>上饶市广丰区建豪农机服务有限公司</w:t>
      </w:r>
      <w:r>
        <w:rPr>
          <w:rFonts w:asciiTheme="minorEastAsia" w:hAnsiTheme="minorEastAsia" w:eastAsiaTheme="minorEastAsia"/>
          <w:spacing w:val="-2"/>
          <w:sz w:val="28"/>
          <w:szCs w:val="28"/>
        </w:rPr>
        <w:t>各债权人：</w:t>
      </w:r>
    </w:p>
    <w:p w14:paraId="70CF0198">
      <w:pPr>
        <w:pStyle w:val="4"/>
        <w:spacing w:before="95" w:line="312" w:lineRule="auto"/>
        <w:ind w:left="101" w:right="224" w:firstLine="48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为明确债权申报的有关事项，帮助债权人顺利申报债权，管理人现就债权申报材料及相关注意事项等说明如下：</w:t>
      </w:r>
    </w:p>
    <w:p w14:paraId="3836D62A">
      <w:pPr>
        <w:pStyle w:val="3"/>
        <w:spacing w:before="5"/>
        <w:ind w:left="562"/>
        <w:jc w:val="both"/>
        <w:rPr>
          <w:rFonts w:asciiTheme="minorEastAsia" w:hAnsiTheme="minorEastAsia" w:eastAsiaTheme="minorEastAsia"/>
          <w:b w:val="0"/>
          <w:bCs w:val="0"/>
          <w:spacing w:val="-2"/>
          <w:sz w:val="28"/>
          <w:szCs w:val="28"/>
        </w:rPr>
      </w:pPr>
      <w:r>
        <w:rPr>
          <w:rFonts w:asciiTheme="minorEastAsia" w:hAnsiTheme="minorEastAsia" w:eastAsiaTheme="minorEastAsia"/>
          <w:b w:val="0"/>
          <w:bCs w:val="0"/>
          <w:spacing w:val="-2"/>
          <w:sz w:val="28"/>
          <w:szCs w:val="28"/>
        </w:rPr>
        <w:t>一、债权申报表的填写</w:t>
      </w:r>
    </w:p>
    <w:p w14:paraId="784E9493">
      <w:pPr>
        <w:pStyle w:val="4"/>
        <w:spacing w:before="93" w:line="314" w:lineRule="auto"/>
        <w:ind w:left="101" w:right="103"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请各位债权人在管理人所提供的《债权申报表》中填写申报的债权金额、债权形成原因、是否有财产担保及是否是连带债权等事项。债权人在“需要说明的事项”一栏中可以详细说明：债权人、债务人、保证人、连带权利人、连带义务人等主体的具体情况及债权的发生、变更、担保及保证、转移、履行、抵消、清偿或部分清偿、诉讼、仲裁、调解、保全、执行的时间和发生数额（债权原始数额、余额、各种利息、罚息、违约金、案件受理费、保全费、执行费等构成事项）等全部情况。</w:t>
      </w:r>
    </w:p>
    <w:p w14:paraId="672CF994">
      <w:pPr>
        <w:pStyle w:val="4"/>
        <w:spacing w:line="314" w:lineRule="auto"/>
        <w:ind w:left="101" w:right="222"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请各位债权人如实填写《债权申报表》后附的申报材料目录，并准备相应的证据材料。</w:t>
      </w:r>
    </w:p>
    <w:p w14:paraId="419731D6">
      <w:pPr>
        <w:pStyle w:val="4"/>
        <w:spacing w:line="314" w:lineRule="auto"/>
        <w:ind w:left="101" w:right="222"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企业法人等单位的债权，须在《债权申报表》上由法定代表人或负责人签字并加盖 公章;个人的债权，须在《债权申报表》由债权人本人或其代理人签名。</w:t>
      </w:r>
    </w:p>
    <w:p w14:paraId="7F79F2BC">
      <w:pPr>
        <w:spacing w:line="314" w:lineRule="auto"/>
        <w:ind w:left="521" w:right="191" w:firstLine="4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如认为该表填写空间不够的，可后附续表。</w:t>
      </w:r>
    </w:p>
    <w:p w14:paraId="5890DDDE">
      <w:pPr>
        <w:spacing w:line="314" w:lineRule="auto"/>
        <w:ind w:left="521" w:right="191" w:firstLine="4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二、证明债权人主体资格的材料</w:t>
      </w:r>
    </w:p>
    <w:p w14:paraId="34C74D33">
      <w:pPr>
        <w:pStyle w:val="11"/>
        <w:numPr>
          <w:ilvl w:val="0"/>
          <w:numId w:val="1"/>
        </w:numPr>
        <w:tabs>
          <w:tab w:val="left" w:pos="1164"/>
        </w:tabs>
        <w:spacing w:line="314" w:lineRule="auto"/>
        <w:ind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企业法人等单位债权人须提交的材料：有效的企业法人营业执照、事业和社团法人登记证书等原件（核对后归还）及复印件（加盖单位公章）、法定代表人或负责人身份证明（并附身份证复印件）；如果是金融机构的，还须提供有效的《金融许可证》《经营金融业务许可证》等金融业资格的证明；如发生单位名称变更或法定代表人变更，导致其与申报的债权材料记载不符的，必须提交变更的法律文件和证明文件。</w:t>
      </w:r>
    </w:p>
    <w:p w14:paraId="01B83A33">
      <w:pPr>
        <w:pStyle w:val="11"/>
        <w:numPr>
          <w:ilvl w:val="0"/>
          <w:numId w:val="1"/>
        </w:numPr>
        <w:tabs>
          <w:tab w:val="left" w:pos="1164"/>
        </w:tabs>
        <w:spacing w:before="7" w:line="333" w:lineRule="auto"/>
        <w:ind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个人债权人须提交的材料：债权人身份证等个人有效证件原件（核对后归还）及复印件。</w:t>
      </w:r>
    </w:p>
    <w:p w14:paraId="5EE46AB5">
      <w:pPr>
        <w:pStyle w:val="11"/>
        <w:numPr>
          <w:ilvl w:val="0"/>
          <w:numId w:val="1"/>
        </w:numPr>
        <w:tabs>
          <w:tab w:val="left" w:pos="1164"/>
        </w:tabs>
        <w:spacing w:before="86" w:line="304" w:lineRule="auto"/>
        <w:ind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委托代理人进行申报的，还须提交如下材料：单位债权人委托代理人申报的， 须根据样本提交授权委托书（法定代表人或负责人签字并加盖单位公章）、代理人的身份证等个人有效证件原件（核对后归还）及复印件；个人债权人委托他人申报的，须提交经公证的授权委托书和代理人的身份证等个人有效证件原件（核对后归还）及复印件。</w:t>
      </w:r>
    </w:p>
    <w:p w14:paraId="3C2366AE">
      <w:pPr>
        <w:pStyle w:val="3"/>
        <w:spacing w:before="5"/>
        <w:ind w:left="562"/>
        <w:jc w:val="both"/>
        <w:rPr>
          <w:rFonts w:asciiTheme="minorEastAsia" w:hAnsiTheme="minorEastAsia" w:eastAsiaTheme="minorEastAsia"/>
          <w:b w:val="0"/>
          <w:bCs w:val="0"/>
          <w:spacing w:val="-2"/>
          <w:sz w:val="28"/>
          <w:szCs w:val="28"/>
        </w:rPr>
      </w:pPr>
      <w:r>
        <w:rPr>
          <w:rFonts w:asciiTheme="minorEastAsia" w:hAnsiTheme="minorEastAsia" w:eastAsiaTheme="minorEastAsia"/>
          <w:b w:val="0"/>
          <w:bCs w:val="0"/>
          <w:spacing w:val="-2"/>
          <w:sz w:val="28"/>
          <w:szCs w:val="28"/>
        </w:rPr>
        <w:t>三、证明债权发生事实及其数额的材料</w:t>
      </w:r>
    </w:p>
    <w:p w14:paraId="56A84AC6">
      <w:pPr>
        <w:pStyle w:val="11"/>
        <w:numPr>
          <w:ilvl w:val="0"/>
          <w:numId w:val="2"/>
        </w:numPr>
        <w:tabs>
          <w:tab w:val="left" w:pos="1164"/>
        </w:tabs>
        <w:spacing w:before="50"/>
        <w:ind w:left="101" w:right="0" w:firstLine="466"/>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合同（包括但不限于借、贷款合同，购、销货合同等）、协议、备忘录等证明存在合同债权关系文件原件（核对后归还）及复印件；</w:t>
      </w:r>
    </w:p>
    <w:p w14:paraId="6CA66ACA">
      <w:pPr>
        <w:pStyle w:val="11"/>
        <w:numPr>
          <w:ilvl w:val="0"/>
          <w:numId w:val="2"/>
        </w:numPr>
        <w:tabs>
          <w:tab w:val="left" w:pos="1164"/>
        </w:tabs>
        <w:spacing w:before="84" w:line="307" w:lineRule="auto"/>
        <w:ind w:left="101"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各类票据、划账单、汇款单、对账单、检斤单、验收单、提货单，以及工程类商务中标书、工程预（结）算书等合同履行凭证的原件（核对后归还）及复印件；</w:t>
      </w:r>
    </w:p>
    <w:p w14:paraId="67C11F52">
      <w:pPr>
        <w:pStyle w:val="11"/>
        <w:numPr>
          <w:ilvl w:val="0"/>
          <w:numId w:val="2"/>
        </w:numPr>
        <w:tabs>
          <w:tab w:val="left" w:pos="1164"/>
        </w:tabs>
        <w:spacing w:line="307" w:lineRule="auto"/>
        <w:ind w:left="101"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债权如有担保的，还须提交抵押合同、质押合同、保证合同等相关合同及相关的登记证件（包括但不限于他项权利证）等担保原始材料原件（核对后归还）和复印件；</w:t>
      </w:r>
    </w:p>
    <w:p w14:paraId="55E74686">
      <w:pPr>
        <w:pStyle w:val="11"/>
        <w:numPr>
          <w:ilvl w:val="0"/>
          <w:numId w:val="2"/>
        </w:numPr>
        <w:tabs>
          <w:tab w:val="left" w:pos="1164"/>
        </w:tabs>
        <w:spacing w:line="307" w:lineRule="auto"/>
        <w:ind w:left="101"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债权的发生及变更（包括但不限于债权转移、债务承担、合同转让、债权债务重组、抵销、清偿）等原始材料原件（核对后归还）和复印件；</w:t>
      </w:r>
    </w:p>
    <w:p w14:paraId="648172E5">
      <w:pPr>
        <w:pStyle w:val="11"/>
        <w:numPr>
          <w:ilvl w:val="0"/>
          <w:numId w:val="2"/>
        </w:numPr>
        <w:tabs>
          <w:tab w:val="left" w:pos="1164"/>
        </w:tabs>
        <w:spacing w:line="304" w:lineRule="auto"/>
        <w:ind w:left="101" w:right="103"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债权如涉及诉讼、仲裁、调解、保全、执行，则须提交诉讼、仲裁、调解、保全、执 行有关的文件（包括但不限于已经判决正在执行或正在进行中的案件的起诉书、仲裁 申请书、诉讼保全申请书、保全裁定书、生效判决书、调解书、裁决书、执行申请书、法院执行裁定书、法院执行案件通知书等）原件（核对后归还）及复印件；</w:t>
      </w:r>
    </w:p>
    <w:p w14:paraId="6DD10652">
      <w:pPr>
        <w:pStyle w:val="11"/>
        <w:numPr>
          <w:ilvl w:val="0"/>
          <w:numId w:val="2"/>
        </w:numPr>
        <w:tabs>
          <w:tab w:val="left" w:pos="1164"/>
        </w:tabs>
        <w:spacing w:line="304" w:lineRule="auto"/>
        <w:ind w:left="101"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债权如涉及对建筑工程有争议的，须提交建筑工程审计报告原件（核对后归还）及复印件；</w:t>
      </w:r>
    </w:p>
    <w:p w14:paraId="4709719A">
      <w:pPr>
        <w:pStyle w:val="11"/>
        <w:numPr>
          <w:ilvl w:val="0"/>
          <w:numId w:val="2"/>
        </w:numPr>
        <w:tabs>
          <w:tab w:val="left" w:pos="1164"/>
        </w:tabs>
        <w:spacing w:line="307" w:lineRule="auto"/>
        <w:ind w:left="101"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利息计算方法及计算过程的书面说明，管理人特别提示，根据《中华人民共和国企业破产法》第四十六条第二款，附利息的债权自破产申请受理时起停止计息，请各位债权人在申报债权时注意利息计算截止日期为 202</w:t>
      </w:r>
      <w:r>
        <w:rPr>
          <w:rFonts w:hint="eastAsia" w:asciiTheme="minorEastAsia" w:hAnsiTheme="minorEastAsia" w:eastAsiaTheme="minorEastAsia"/>
          <w:spacing w:val="-2"/>
          <w:sz w:val="28"/>
          <w:szCs w:val="28"/>
          <w:lang w:val="en-US" w:eastAsia="zh-CN"/>
        </w:rPr>
        <w:t>4</w:t>
      </w:r>
      <w:r>
        <w:rPr>
          <w:rFonts w:asciiTheme="minorEastAsia" w:hAnsiTheme="minorEastAsia" w:eastAsiaTheme="minorEastAsia"/>
          <w:spacing w:val="-2"/>
          <w:sz w:val="28"/>
          <w:szCs w:val="28"/>
        </w:rPr>
        <w:t>年</w:t>
      </w:r>
      <w:r>
        <w:rPr>
          <w:rFonts w:hint="eastAsia" w:asciiTheme="minorEastAsia" w:hAnsiTheme="minorEastAsia" w:eastAsiaTheme="minorEastAsia"/>
          <w:spacing w:val="-2"/>
          <w:sz w:val="28"/>
          <w:szCs w:val="28"/>
          <w:lang w:val="en-US" w:eastAsia="zh-CN"/>
        </w:rPr>
        <w:t>8</w:t>
      </w:r>
      <w:r>
        <w:rPr>
          <w:rFonts w:asciiTheme="minorEastAsia" w:hAnsiTheme="minorEastAsia" w:eastAsiaTheme="minorEastAsia"/>
          <w:spacing w:val="-2"/>
          <w:sz w:val="28"/>
          <w:szCs w:val="28"/>
        </w:rPr>
        <w:t>月</w:t>
      </w:r>
      <w:r>
        <w:rPr>
          <w:rFonts w:hint="eastAsia" w:asciiTheme="minorEastAsia" w:hAnsiTheme="minorEastAsia" w:eastAsiaTheme="minorEastAsia"/>
          <w:spacing w:val="-2"/>
          <w:sz w:val="28"/>
          <w:szCs w:val="28"/>
          <w:lang w:val="en-US" w:eastAsia="zh-CN"/>
        </w:rPr>
        <w:t>22</w:t>
      </w:r>
      <w:bookmarkStart w:id="5" w:name="_GoBack"/>
      <w:bookmarkEnd w:id="5"/>
      <w:r>
        <w:rPr>
          <w:rFonts w:asciiTheme="minorEastAsia" w:hAnsiTheme="minorEastAsia" w:eastAsiaTheme="minorEastAsia"/>
          <w:spacing w:val="-2"/>
          <w:sz w:val="28"/>
          <w:szCs w:val="28"/>
        </w:rPr>
        <w:t>日；</w:t>
      </w:r>
    </w:p>
    <w:p w14:paraId="4AEA88EC">
      <w:pPr>
        <w:pStyle w:val="11"/>
        <w:numPr>
          <w:ilvl w:val="0"/>
          <w:numId w:val="2"/>
        </w:numPr>
        <w:tabs>
          <w:tab w:val="left" w:pos="1164"/>
        </w:tabs>
        <w:spacing w:line="303" w:lineRule="exact"/>
        <w:ind w:right="0" w:hanging="602"/>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债权人主张债权的相关证明资料，如催款、催收通知等；</w:t>
      </w:r>
    </w:p>
    <w:p w14:paraId="62CD6A93">
      <w:pPr>
        <w:pStyle w:val="11"/>
        <w:numPr>
          <w:ilvl w:val="0"/>
          <w:numId w:val="2"/>
        </w:numPr>
        <w:tabs>
          <w:tab w:val="left" w:pos="1164"/>
        </w:tabs>
        <w:spacing w:before="84"/>
        <w:ind w:right="0" w:hanging="602"/>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债权公证文书或相关公证文书（如有）；</w:t>
      </w:r>
    </w:p>
    <w:p w14:paraId="052E832A">
      <w:pPr>
        <w:pStyle w:val="11"/>
        <w:numPr>
          <w:ilvl w:val="0"/>
          <w:numId w:val="2"/>
        </w:numPr>
        <w:tabs>
          <w:tab w:val="left" w:pos="1286"/>
        </w:tabs>
        <w:spacing w:before="83" w:line="304" w:lineRule="auto"/>
        <w:ind w:left="101" w:right="222"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能够证明债权发生、变更、存续、诉讼时效中止、中断、延长及其金额等情况的其他材料原件（核对后归还）及复印件。</w:t>
      </w:r>
    </w:p>
    <w:p w14:paraId="40132379">
      <w:pPr>
        <w:pStyle w:val="4"/>
        <w:spacing w:before="4" w:line="304" w:lineRule="auto"/>
        <w:ind w:left="101" w:right="224"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债权人与债务人出现会计账面金额不一致时，债权人要提供会计明细账复印件和证明材料原件（核对后归还）及复印件。</w:t>
      </w:r>
    </w:p>
    <w:p w14:paraId="2785A18A">
      <w:pPr>
        <w:pStyle w:val="11"/>
        <w:numPr>
          <w:ilvl w:val="0"/>
          <w:numId w:val="2"/>
        </w:numPr>
        <w:tabs>
          <w:tab w:val="left" w:pos="1284"/>
        </w:tabs>
        <w:spacing w:before="1" w:line="307" w:lineRule="auto"/>
        <w:ind w:left="101"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债权人提交申报债权材料一式二份，请在每页材料上进行签字或盖章（骑缝 章）。</w:t>
      </w:r>
    </w:p>
    <w:p w14:paraId="1B8B6FE4">
      <w:pPr>
        <w:pStyle w:val="11"/>
        <w:numPr>
          <w:ilvl w:val="0"/>
          <w:numId w:val="2"/>
        </w:numPr>
        <w:tabs>
          <w:tab w:val="left" w:pos="1284"/>
        </w:tabs>
        <w:spacing w:line="304" w:lineRule="auto"/>
        <w:ind w:left="562" w:right="333" w:firstLine="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债权人认为需要提交的其他材料。</w:t>
      </w:r>
    </w:p>
    <w:p w14:paraId="74FA2E3A">
      <w:pPr>
        <w:pStyle w:val="11"/>
        <w:tabs>
          <w:tab w:val="left" w:pos="1284"/>
        </w:tabs>
        <w:spacing w:line="304" w:lineRule="auto"/>
        <w:ind w:left="562" w:right="333" w:firstLine="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四、提交材料时的有关注意事项</w:t>
      </w:r>
    </w:p>
    <w:p w14:paraId="5F0AF64D">
      <w:pPr>
        <w:pStyle w:val="4"/>
        <w:spacing w:before="9" w:line="314" w:lineRule="auto"/>
        <w:ind w:left="101" w:right="103" w:firstLine="48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1）债权人提交的申报材料中，《债权申报表》须提交两份原件，其他材料须带原件核对，并提交原件核对相符的复印件一式二份，原件核对后退还对于债权人提交的材料复印件，债权人为单位的，在复印件的每一页上加盖单位公章及骑缝章；债权人为自然人的，由债权人本人或代理人在复印件在每一页上签字。</w:t>
      </w:r>
    </w:p>
    <w:p w14:paraId="468FC5E9">
      <w:pPr>
        <w:pStyle w:val="4"/>
        <w:spacing w:before="9" w:line="314" w:lineRule="auto"/>
        <w:ind w:left="101" w:right="103" w:firstLine="48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债权人无法提供原件核对的，须在复印件材料中签注“复印件与原件一致”；否则，一切法律后果自负字样。</w:t>
      </w:r>
    </w:p>
    <w:p w14:paraId="1CA3F39C">
      <w:pPr>
        <w:pStyle w:val="11"/>
        <w:numPr>
          <w:ilvl w:val="0"/>
          <w:numId w:val="3"/>
        </w:numPr>
        <w:tabs>
          <w:tab w:val="left" w:pos="1086"/>
        </w:tabs>
        <w:spacing w:before="95"/>
        <w:ind w:left="1085" w:right="0" w:hanging="524"/>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债权人向管理人提供的外文资料，应当附有中文译本。</w:t>
      </w:r>
    </w:p>
    <w:p w14:paraId="0637337B">
      <w:pPr>
        <w:pStyle w:val="11"/>
        <w:numPr>
          <w:ilvl w:val="0"/>
          <w:numId w:val="3"/>
        </w:numPr>
        <w:tabs>
          <w:tab w:val="left" w:pos="1093"/>
        </w:tabs>
        <w:spacing w:before="94" w:line="314" w:lineRule="auto"/>
        <w:ind w:left="101" w:right="224"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在中华人民共和国领域内没有住所的债权人委托中华人民共和国律师或者其他人代理诉讼，从中华人民共和国领域外寄交或者托交的授权委托书，应当经所在国公证机关证明，并经中华人民共和国驻该国使领馆认证，或者履行中华人民共和国与该所在国订立的有关条约中规定的证明手续后，才具有效力。</w:t>
      </w:r>
    </w:p>
    <w:p w14:paraId="411804DB">
      <w:pPr>
        <w:pStyle w:val="11"/>
        <w:numPr>
          <w:ilvl w:val="0"/>
          <w:numId w:val="3"/>
        </w:numPr>
        <w:tabs>
          <w:tab w:val="left" w:pos="1093"/>
        </w:tabs>
        <w:spacing w:line="312" w:lineRule="auto"/>
        <w:ind w:left="101"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特别行政区、澳门特别行政区，台湾地区形成的，应当履行相关的证明手续。</w:t>
      </w:r>
    </w:p>
    <w:p w14:paraId="1386493B">
      <w:pPr>
        <w:pStyle w:val="11"/>
        <w:numPr>
          <w:ilvl w:val="0"/>
          <w:numId w:val="3"/>
        </w:numPr>
        <w:tabs>
          <w:tab w:val="left" w:pos="1093"/>
        </w:tabs>
        <w:spacing w:line="312" w:lineRule="auto"/>
        <w:ind w:left="101"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人及其委托代理人务必在债权申报材料中注明有效的联系方式，包括但不限于固定电话、手机电话、传真、邮寄地址及邮政编码等。管理人将相关文件邮寄到指定地址、通过传真发送至指定号码或以电子邮件方式发至指定邮箱均视为有效送达。</w:t>
      </w:r>
    </w:p>
    <w:p w14:paraId="6B5ADC9B">
      <w:pPr>
        <w:pStyle w:val="11"/>
        <w:numPr>
          <w:ilvl w:val="0"/>
          <w:numId w:val="3"/>
        </w:numPr>
        <w:tabs>
          <w:tab w:val="left" w:pos="1086"/>
        </w:tabs>
        <w:spacing w:line="312" w:lineRule="auto"/>
        <w:ind w:left="101"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提供材料纸张统一为 A4 型打印纸。</w:t>
      </w:r>
    </w:p>
    <w:p w14:paraId="1E1AA90B">
      <w:pPr>
        <w:pStyle w:val="11"/>
        <w:numPr>
          <w:ilvl w:val="0"/>
          <w:numId w:val="3"/>
        </w:numPr>
        <w:tabs>
          <w:tab w:val="left" w:pos="1093"/>
        </w:tabs>
        <w:spacing w:line="312" w:lineRule="auto"/>
        <w:ind w:left="101" w:firstLine="460"/>
        <w:jc w:val="both"/>
        <w:rPr>
          <w:rFonts w:asciiTheme="minorEastAsia" w:hAnsiTheme="minorEastAsia" w:eastAsiaTheme="minorEastAsia"/>
          <w:spacing w:val="-2"/>
          <w:sz w:val="28"/>
          <w:szCs w:val="28"/>
        </w:rPr>
      </w:pPr>
      <w:r>
        <w:rPr>
          <w:rFonts w:asciiTheme="minorEastAsia" w:hAnsiTheme="minorEastAsia" w:eastAsiaTheme="minorEastAsia"/>
          <w:spacing w:val="-2"/>
          <w:sz w:val="28"/>
          <w:szCs w:val="28"/>
        </w:rPr>
        <w:t>债权申报登记完毕后，管理人将向债权人发放债权登记回执。</w:t>
      </w:r>
    </w:p>
    <w:p w14:paraId="05E5F385">
      <w:pPr>
        <w:spacing w:before="35"/>
        <w:ind w:left="3241" w:right="3316"/>
        <w:jc w:val="center"/>
        <w:rPr>
          <w:spacing w:val="-4"/>
          <w:sz w:val="28"/>
        </w:rPr>
      </w:pPr>
    </w:p>
    <w:p w14:paraId="15C13B29">
      <w:pPr>
        <w:spacing w:before="35"/>
        <w:ind w:left="3241" w:right="3316"/>
        <w:jc w:val="center"/>
        <w:rPr>
          <w:spacing w:val="-4"/>
          <w:sz w:val="28"/>
        </w:rPr>
      </w:pPr>
    </w:p>
    <w:p w14:paraId="4CE2CC9E">
      <w:pPr>
        <w:spacing w:before="35"/>
        <w:ind w:left="3241" w:right="3316"/>
        <w:jc w:val="center"/>
        <w:rPr>
          <w:rFonts w:hint="default" w:eastAsia="仿宋"/>
          <w:b/>
          <w:bCs/>
          <w:sz w:val="28"/>
          <w:lang w:val="en-US" w:eastAsia="zh-CN"/>
        </w:rPr>
      </w:pPr>
      <w:r>
        <w:rPr>
          <w:b/>
          <w:bCs/>
          <w:spacing w:val="-4"/>
          <w:sz w:val="28"/>
        </w:rPr>
        <w:t>债权申报表</w:t>
      </w:r>
      <w:r>
        <w:rPr>
          <w:rFonts w:hint="eastAsia"/>
          <w:b/>
          <w:bCs/>
          <w:spacing w:val="-4"/>
          <w:sz w:val="28"/>
          <w:lang w:eastAsia="zh-CN"/>
        </w:rPr>
        <w:t>（</w:t>
      </w:r>
      <w:r>
        <w:rPr>
          <w:rFonts w:hint="eastAsia"/>
          <w:b/>
          <w:bCs/>
          <w:spacing w:val="-4"/>
          <w:sz w:val="28"/>
          <w:lang w:val="en-US" w:eastAsia="zh-CN"/>
        </w:rPr>
        <w:t>机构）</w:t>
      </w:r>
    </w:p>
    <w:p w14:paraId="79411614">
      <w:pPr>
        <w:pStyle w:val="4"/>
        <w:spacing w:before="4"/>
        <w:rPr>
          <w:sz w:val="15"/>
        </w:rPr>
      </w:pPr>
    </w:p>
    <w:tbl>
      <w:tblPr>
        <w:tblStyle w:val="10"/>
        <w:tblW w:w="0" w:type="auto"/>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027"/>
        <w:gridCol w:w="2232"/>
        <w:gridCol w:w="1567"/>
        <w:gridCol w:w="1109"/>
        <w:gridCol w:w="2041"/>
      </w:tblGrid>
      <w:tr w14:paraId="6A5DB2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01" w:hRule="atLeast"/>
        </w:trPr>
        <w:tc>
          <w:tcPr>
            <w:tcW w:w="2027" w:type="dxa"/>
            <w:vAlign w:val="center"/>
          </w:tcPr>
          <w:p w14:paraId="6D83D61D">
            <w:pPr>
              <w:pStyle w:val="12"/>
              <w:spacing w:before="45" w:line="276" w:lineRule="exact"/>
              <w:ind w:right="441"/>
              <w:jc w:val="right"/>
            </w:pPr>
            <w:r>
              <w:rPr>
                <w:spacing w:val="-4"/>
              </w:rPr>
              <w:t>债权人名称</w:t>
            </w:r>
          </w:p>
        </w:tc>
        <w:tc>
          <w:tcPr>
            <w:tcW w:w="2232" w:type="dxa"/>
            <w:vAlign w:val="center"/>
          </w:tcPr>
          <w:p w14:paraId="77A2267D">
            <w:pPr>
              <w:pStyle w:val="12"/>
              <w:rPr>
                <w:rFonts w:ascii="Times New Roman"/>
              </w:rPr>
            </w:pPr>
          </w:p>
        </w:tc>
        <w:tc>
          <w:tcPr>
            <w:tcW w:w="2676" w:type="dxa"/>
            <w:gridSpan w:val="2"/>
            <w:vAlign w:val="center"/>
          </w:tcPr>
          <w:p w14:paraId="2394CE46">
            <w:pPr>
              <w:pStyle w:val="12"/>
              <w:spacing w:before="45" w:line="276" w:lineRule="exact"/>
              <w:ind w:left="347"/>
            </w:pPr>
            <w:r>
              <w:rPr>
                <w:spacing w:val="-2"/>
              </w:rPr>
              <w:t>电话（固定、移动</w:t>
            </w:r>
            <w:r>
              <w:rPr>
                <w:spacing w:val="-10"/>
              </w:rPr>
              <w:t>）</w:t>
            </w:r>
          </w:p>
        </w:tc>
        <w:tc>
          <w:tcPr>
            <w:tcW w:w="2041" w:type="dxa"/>
            <w:vAlign w:val="center"/>
          </w:tcPr>
          <w:p w14:paraId="573AC78D">
            <w:pPr>
              <w:pStyle w:val="12"/>
              <w:rPr>
                <w:rFonts w:ascii="Times New Roman"/>
              </w:rPr>
            </w:pPr>
          </w:p>
        </w:tc>
      </w:tr>
      <w:tr w14:paraId="27C491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5" w:hRule="atLeast"/>
        </w:trPr>
        <w:tc>
          <w:tcPr>
            <w:tcW w:w="2027" w:type="dxa"/>
            <w:vAlign w:val="center"/>
          </w:tcPr>
          <w:p w14:paraId="330AF152">
            <w:pPr>
              <w:pStyle w:val="12"/>
              <w:spacing w:before="15"/>
              <w:jc w:val="center"/>
              <w:rPr>
                <w:rFonts w:hint="default" w:eastAsia="仿宋"/>
                <w:lang w:val="en-US" w:eastAsia="zh-CN"/>
              </w:rPr>
            </w:pPr>
            <w:r>
              <w:rPr>
                <w:rFonts w:hint="eastAsia"/>
                <w:lang w:val="en-US" w:eastAsia="zh-CN"/>
              </w:rPr>
              <w:t>社会统一信用代码</w:t>
            </w:r>
          </w:p>
        </w:tc>
        <w:tc>
          <w:tcPr>
            <w:tcW w:w="2232" w:type="dxa"/>
            <w:vAlign w:val="center"/>
          </w:tcPr>
          <w:p w14:paraId="549B95DF">
            <w:pPr>
              <w:pStyle w:val="12"/>
              <w:rPr>
                <w:rFonts w:ascii="Times New Roman"/>
              </w:rPr>
            </w:pPr>
          </w:p>
        </w:tc>
        <w:tc>
          <w:tcPr>
            <w:tcW w:w="2676" w:type="dxa"/>
            <w:gridSpan w:val="2"/>
            <w:vAlign w:val="center"/>
          </w:tcPr>
          <w:p w14:paraId="33BAE4B5">
            <w:pPr>
              <w:pStyle w:val="12"/>
              <w:spacing w:before="15"/>
              <w:ind w:left="897"/>
            </w:pPr>
            <w:r>
              <w:rPr>
                <w:spacing w:val="-4"/>
              </w:rPr>
              <w:t>详细地址</w:t>
            </w:r>
          </w:p>
        </w:tc>
        <w:tc>
          <w:tcPr>
            <w:tcW w:w="2041" w:type="dxa"/>
            <w:vAlign w:val="center"/>
          </w:tcPr>
          <w:p w14:paraId="4378EA0E">
            <w:pPr>
              <w:pStyle w:val="12"/>
              <w:rPr>
                <w:rFonts w:ascii="Times New Roman"/>
              </w:rPr>
            </w:pPr>
          </w:p>
        </w:tc>
      </w:tr>
      <w:tr w14:paraId="0FB3BE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2027" w:type="dxa"/>
            <w:vAlign w:val="center"/>
          </w:tcPr>
          <w:p w14:paraId="7064747D">
            <w:pPr>
              <w:pStyle w:val="12"/>
              <w:spacing w:before="17"/>
              <w:ind w:left="106"/>
            </w:pPr>
            <w:r>
              <w:t>法定代表人（</w:t>
            </w:r>
            <w:r>
              <w:rPr>
                <w:spacing w:val="-5"/>
              </w:rPr>
              <w:t>负责</w:t>
            </w:r>
          </w:p>
          <w:p w14:paraId="18DD0387">
            <w:pPr>
              <w:pStyle w:val="12"/>
              <w:spacing w:before="30" w:line="275" w:lineRule="exact"/>
              <w:ind w:left="106"/>
            </w:pPr>
            <w:r>
              <w:rPr>
                <w:spacing w:val="-2"/>
              </w:rPr>
              <w:t>人</w:t>
            </w:r>
            <w:r>
              <w:rPr>
                <w:spacing w:val="-10"/>
              </w:rPr>
              <w:t>）</w:t>
            </w:r>
          </w:p>
        </w:tc>
        <w:tc>
          <w:tcPr>
            <w:tcW w:w="2232" w:type="dxa"/>
            <w:vAlign w:val="center"/>
          </w:tcPr>
          <w:p w14:paraId="3DC74D6C">
            <w:pPr>
              <w:pStyle w:val="12"/>
              <w:rPr>
                <w:rFonts w:ascii="Times New Roman"/>
              </w:rPr>
            </w:pPr>
          </w:p>
        </w:tc>
        <w:tc>
          <w:tcPr>
            <w:tcW w:w="2676" w:type="dxa"/>
            <w:gridSpan w:val="2"/>
            <w:vAlign w:val="center"/>
          </w:tcPr>
          <w:p w14:paraId="3B98E146">
            <w:pPr>
              <w:pStyle w:val="12"/>
              <w:spacing w:before="17"/>
              <w:ind w:left="237"/>
            </w:pPr>
            <w:r>
              <w:rPr>
                <w:spacing w:val="-3"/>
              </w:rPr>
              <w:t>法定代表人身份证号码</w:t>
            </w:r>
          </w:p>
        </w:tc>
        <w:tc>
          <w:tcPr>
            <w:tcW w:w="2041" w:type="dxa"/>
            <w:vAlign w:val="center"/>
          </w:tcPr>
          <w:p w14:paraId="5475DECB">
            <w:pPr>
              <w:pStyle w:val="12"/>
              <w:rPr>
                <w:rFonts w:ascii="Times New Roman"/>
              </w:rPr>
            </w:pPr>
          </w:p>
        </w:tc>
      </w:tr>
      <w:tr w14:paraId="076FA5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2027" w:type="dxa"/>
            <w:vAlign w:val="center"/>
          </w:tcPr>
          <w:p w14:paraId="6F738BED">
            <w:pPr>
              <w:pStyle w:val="12"/>
              <w:spacing w:before="16"/>
              <w:ind w:right="441"/>
              <w:jc w:val="right"/>
            </w:pPr>
            <w:r>
              <w:rPr>
                <w:spacing w:val="-4"/>
              </w:rPr>
              <w:t>委托代理人</w:t>
            </w:r>
          </w:p>
        </w:tc>
        <w:tc>
          <w:tcPr>
            <w:tcW w:w="2232" w:type="dxa"/>
            <w:vAlign w:val="center"/>
          </w:tcPr>
          <w:p w14:paraId="30FA07BD">
            <w:pPr>
              <w:pStyle w:val="12"/>
              <w:rPr>
                <w:rFonts w:ascii="Times New Roman"/>
              </w:rPr>
            </w:pPr>
          </w:p>
        </w:tc>
        <w:tc>
          <w:tcPr>
            <w:tcW w:w="2676" w:type="dxa"/>
            <w:gridSpan w:val="2"/>
            <w:vAlign w:val="center"/>
          </w:tcPr>
          <w:p w14:paraId="5B03A885">
            <w:pPr>
              <w:pStyle w:val="12"/>
              <w:spacing w:before="16"/>
              <w:ind w:left="124" w:right="105"/>
              <w:jc w:val="both"/>
            </w:pPr>
            <w:r>
              <w:rPr>
                <w:spacing w:val="-3"/>
              </w:rPr>
              <w:t>委托代理人身份证</w:t>
            </w:r>
            <w:r>
              <w:rPr>
                <w:spacing w:val="-6"/>
              </w:rPr>
              <w:t>号码</w:t>
            </w:r>
          </w:p>
        </w:tc>
        <w:tc>
          <w:tcPr>
            <w:tcW w:w="2041" w:type="dxa"/>
            <w:vAlign w:val="center"/>
          </w:tcPr>
          <w:p w14:paraId="353327DD">
            <w:pPr>
              <w:pStyle w:val="12"/>
              <w:rPr>
                <w:rFonts w:ascii="Times New Roman"/>
              </w:rPr>
            </w:pPr>
          </w:p>
        </w:tc>
      </w:tr>
      <w:tr w14:paraId="37FAFE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9" w:hRule="atLeast"/>
        </w:trPr>
        <w:tc>
          <w:tcPr>
            <w:tcW w:w="2027" w:type="dxa"/>
            <w:vMerge w:val="restart"/>
            <w:vAlign w:val="center"/>
          </w:tcPr>
          <w:p w14:paraId="313B1A07">
            <w:pPr>
              <w:pStyle w:val="12"/>
              <w:ind w:left="572"/>
            </w:pPr>
            <w:r>
              <w:rPr>
                <w:spacing w:val="-4"/>
              </w:rPr>
              <w:t>有无担保</w:t>
            </w:r>
          </w:p>
        </w:tc>
        <w:tc>
          <w:tcPr>
            <w:tcW w:w="2232" w:type="dxa"/>
            <w:vMerge w:val="restart"/>
            <w:vAlign w:val="center"/>
          </w:tcPr>
          <w:p w14:paraId="01E05F9C">
            <w:pPr>
              <w:pStyle w:val="12"/>
              <w:numPr>
                <w:ilvl w:val="0"/>
                <w:numId w:val="4"/>
              </w:numPr>
              <w:tabs>
                <w:tab w:val="left" w:pos="332"/>
              </w:tabs>
              <w:ind w:left="331" w:right="921"/>
            </w:pPr>
            <w:r>
              <w:rPr>
                <w:spacing w:val="-6"/>
              </w:rPr>
              <w:t>无□</w:t>
            </w:r>
          </w:p>
          <w:p w14:paraId="76BE3F80">
            <w:pPr>
              <w:pStyle w:val="12"/>
              <w:numPr>
                <w:ilvl w:val="0"/>
                <w:numId w:val="4"/>
              </w:numPr>
              <w:tabs>
                <w:tab w:val="left" w:pos="442"/>
              </w:tabs>
              <w:spacing w:before="30"/>
              <w:ind w:left="441" w:right="996" w:hanging="442"/>
            </w:pPr>
            <w:r>
              <w:rPr>
                <w:spacing w:val="-7"/>
              </w:rPr>
              <w:t>有□</w:t>
            </w:r>
          </w:p>
        </w:tc>
        <w:tc>
          <w:tcPr>
            <w:tcW w:w="4717" w:type="dxa"/>
            <w:gridSpan w:val="3"/>
            <w:vAlign w:val="center"/>
          </w:tcPr>
          <w:p w14:paraId="4E03ECF3">
            <w:pPr>
              <w:pStyle w:val="12"/>
              <w:spacing w:before="45" w:line="275" w:lineRule="exact"/>
              <w:ind w:left="107"/>
            </w:pPr>
            <w:r>
              <w:rPr>
                <w:spacing w:val="-4"/>
              </w:rPr>
              <w:t>担保人名称：</w:t>
            </w:r>
          </w:p>
        </w:tc>
      </w:tr>
      <w:tr w14:paraId="1F8700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2" w:hRule="atLeast"/>
        </w:trPr>
        <w:tc>
          <w:tcPr>
            <w:tcW w:w="2027" w:type="dxa"/>
            <w:vMerge w:val="continue"/>
            <w:tcBorders>
              <w:top w:val="nil"/>
            </w:tcBorders>
            <w:vAlign w:val="center"/>
          </w:tcPr>
          <w:p w14:paraId="65B5824F">
            <w:pPr>
              <w:rPr>
                <w:sz w:val="2"/>
                <w:szCs w:val="2"/>
              </w:rPr>
            </w:pPr>
          </w:p>
        </w:tc>
        <w:tc>
          <w:tcPr>
            <w:tcW w:w="2232" w:type="dxa"/>
            <w:vMerge w:val="continue"/>
            <w:tcBorders>
              <w:top w:val="nil"/>
            </w:tcBorders>
            <w:vAlign w:val="center"/>
          </w:tcPr>
          <w:p w14:paraId="6D56B9EA">
            <w:pPr>
              <w:rPr>
                <w:sz w:val="2"/>
                <w:szCs w:val="2"/>
              </w:rPr>
            </w:pPr>
          </w:p>
        </w:tc>
        <w:tc>
          <w:tcPr>
            <w:tcW w:w="4717" w:type="dxa"/>
            <w:gridSpan w:val="3"/>
            <w:vAlign w:val="center"/>
          </w:tcPr>
          <w:p w14:paraId="1D84825F">
            <w:pPr>
              <w:pStyle w:val="12"/>
              <w:spacing w:before="44" w:line="276" w:lineRule="exact"/>
              <w:ind w:left="107"/>
            </w:pPr>
            <w:r>
              <w:rPr>
                <w:spacing w:val="-4"/>
              </w:rPr>
              <w:t>担保金额：</w:t>
            </w:r>
          </w:p>
        </w:tc>
      </w:tr>
      <w:tr w14:paraId="79C761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2027" w:type="dxa"/>
            <w:vMerge w:val="continue"/>
            <w:tcBorders>
              <w:top w:val="nil"/>
            </w:tcBorders>
            <w:vAlign w:val="center"/>
          </w:tcPr>
          <w:p w14:paraId="4A2D31D4">
            <w:pPr>
              <w:rPr>
                <w:sz w:val="2"/>
                <w:szCs w:val="2"/>
              </w:rPr>
            </w:pPr>
          </w:p>
        </w:tc>
        <w:tc>
          <w:tcPr>
            <w:tcW w:w="2232" w:type="dxa"/>
            <w:vMerge w:val="continue"/>
            <w:tcBorders>
              <w:top w:val="nil"/>
            </w:tcBorders>
            <w:vAlign w:val="center"/>
          </w:tcPr>
          <w:p w14:paraId="0A1C0606">
            <w:pPr>
              <w:rPr>
                <w:sz w:val="2"/>
                <w:szCs w:val="2"/>
              </w:rPr>
            </w:pPr>
          </w:p>
        </w:tc>
        <w:tc>
          <w:tcPr>
            <w:tcW w:w="4717" w:type="dxa"/>
            <w:gridSpan w:val="3"/>
            <w:vAlign w:val="center"/>
          </w:tcPr>
          <w:p w14:paraId="67B38617">
            <w:pPr>
              <w:pStyle w:val="12"/>
              <w:spacing w:line="275" w:lineRule="exact"/>
              <w:ind w:left="107"/>
            </w:pPr>
            <w:r>
              <w:t>担保形式：1.</w:t>
            </w:r>
            <w:r>
              <w:rPr>
                <w:spacing w:val="-4"/>
              </w:rPr>
              <w:t xml:space="preserve">保证□ </w:t>
            </w:r>
            <w:r>
              <w:t>2</w:t>
            </w:r>
            <w:r>
              <w:rPr>
                <w:spacing w:val="-4"/>
              </w:rPr>
              <w:t xml:space="preserve">.抵押□ </w:t>
            </w:r>
            <w:r>
              <w:t>3.</w:t>
            </w:r>
            <w:r>
              <w:rPr>
                <w:spacing w:val="-4"/>
              </w:rPr>
              <w:t>质押□</w:t>
            </w:r>
          </w:p>
        </w:tc>
      </w:tr>
      <w:tr w14:paraId="40FF79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00" w:hRule="atLeast"/>
        </w:trPr>
        <w:tc>
          <w:tcPr>
            <w:tcW w:w="2027" w:type="dxa"/>
            <w:vAlign w:val="center"/>
          </w:tcPr>
          <w:p w14:paraId="752EE7BF">
            <w:pPr>
              <w:pStyle w:val="12"/>
              <w:spacing w:before="141" w:line="266" w:lineRule="auto"/>
              <w:ind w:left="296" w:right="110" w:hanging="164"/>
            </w:pPr>
            <w:r>
              <w:rPr>
                <w:spacing w:val="-2"/>
              </w:rPr>
              <w:t>有无诉讼、仲裁文</w:t>
            </w:r>
            <w:r>
              <w:t>书 或公证文件</w:t>
            </w:r>
          </w:p>
        </w:tc>
        <w:tc>
          <w:tcPr>
            <w:tcW w:w="3799" w:type="dxa"/>
            <w:gridSpan w:val="2"/>
            <w:tcBorders>
              <w:right w:val="nil"/>
            </w:tcBorders>
            <w:vAlign w:val="center"/>
          </w:tcPr>
          <w:p w14:paraId="272A88B3">
            <w:pPr>
              <w:pStyle w:val="12"/>
              <w:ind w:left="2099"/>
            </w:pPr>
            <w:r>
              <w:rPr>
                <w:spacing w:val="-2"/>
              </w:rPr>
              <w:t>1</w:t>
            </w:r>
            <w:r>
              <w:rPr>
                <w:spacing w:val="-5"/>
              </w:rPr>
              <w:t>.无□</w:t>
            </w:r>
          </w:p>
        </w:tc>
        <w:tc>
          <w:tcPr>
            <w:tcW w:w="3150" w:type="dxa"/>
            <w:gridSpan w:val="2"/>
            <w:tcBorders>
              <w:left w:val="nil"/>
            </w:tcBorders>
            <w:vAlign w:val="center"/>
          </w:tcPr>
          <w:p w14:paraId="469A5D32">
            <w:pPr>
              <w:pStyle w:val="12"/>
              <w:ind w:left="391"/>
            </w:pPr>
            <w:r>
              <w:rPr>
                <w:spacing w:val="-2"/>
              </w:rPr>
              <w:t>2</w:t>
            </w:r>
            <w:r>
              <w:rPr>
                <w:spacing w:val="-5"/>
              </w:rPr>
              <w:t>.有□</w:t>
            </w:r>
          </w:p>
        </w:tc>
      </w:tr>
      <w:tr w14:paraId="032DE0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6" w:hRule="atLeast"/>
        </w:trPr>
        <w:tc>
          <w:tcPr>
            <w:tcW w:w="2027" w:type="dxa"/>
            <w:vMerge w:val="restart"/>
            <w:tcBorders>
              <w:top w:val="nil"/>
            </w:tcBorders>
            <w:vAlign w:val="center"/>
          </w:tcPr>
          <w:p w14:paraId="02AF7202">
            <w:pPr>
              <w:jc w:val="center"/>
              <w:rPr>
                <w:sz w:val="21"/>
                <w:szCs w:val="21"/>
              </w:rPr>
            </w:pPr>
            <w:r>
              <w:rPr>
                <w:rFonts w:hint="eastAsia"/>
                <w:sz w:val="21"/>
                <w:szCs w:val="21"/>
              </w:rPr>
              <w:t>申报债权金额</w:t>
            </w:r>
          </w:p>
        </w:tc>
        <w:tc>
          <w:tcPr>
            <w:tcW w:w="2232" w:type="dxa"/>
            <w:vMerge w:val="restart"/>
            <w:tcBorders>
              <w:top w:val="nil"/>
            </w:tcBorders>
            <w:vAlign w:val="center"/>
          </w:tcPr>
          <w:p w14:paraId="594F7A92">
            <w:pPr>
              <w:jc w:val="center"/>
              <w:rPr>
                <w:sz w:val="2"/>
                <w:szCs w:val="2"/>
              </w:rPr>
            </w:pPr>
            <w:r>
              <w:rPr>
                <w:spacing w:val="-5"/>
              </w:rPr>
              <w:t>总金额</w:t>
            </w:r>
          </w:p>
        </w:tc>
        <w:tc>
          <w:tcPr>
            <w:tcW w:w="4717" w:type="dxa"/>
            <w:gridSpan w:val="3"/>
            <w:vAlign w:val="center"/>
          </w:tcPr>
          <w:p w14:paraId="27C5E843">
            <w:pPr>
              <w:pStyle w:val="12"/>
              <w:spacing w:before="60" w:line="277" w:lineRule="exact"/>
              <w:ind w:left="1691" w:right="252"/>
              <w:jc w:val="right"/>
              <w:rPr>
                <w:spacing w:val="-2"/>
              </w:rPr>
            </w:pPr>
            <w:r>
              <w:rPr>
                <w:spacing w:val="-2"/>
              </w:rPr>
              <w:t>（大写/币种</w:t>
            </w:r>
            <w:r>
              <w:rPr>
                <w:spacing w:val="-12"/>
              </w:rPr>
              <w:t>）</w:t>
            </w:r>
          </w:p>
        </w:tc>
      </w:tr>
      <w:tr w14:paraId="5EF6A6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6" w:hRule="atLeast"/>
        </w:trPr>
        <w:tc>
          <w:tcPr>
            <w:tcW w:w="2027" w:type="dxa"/>
            <w:vMerge w:val="continue"/>
            <w:tcBorders>
              <w:top w:val="nil"/>
            </w:tcBorders>
            <w:vAlign w:val="center"/>
          </w:tcPr>
          <w:p w14:paraId="65603753">
            <w:pPr>
              <w:rPr>
                <w:sz w:val="2"/>
                <w:szCs w:val="2"/>
              </w:rPr>
            </w:pPr>
          </w:p>
        </w:tc>
        <w:tc>
          <w:tcPr>
            <w:tcW w:w="2232" w:type="dxa"/>
            <w:vMerge w:val="continue"/>
            <w:vAlign w:val="center"/>
          </w:tcPr>
          <w:p w14:paraId="74B16059">
            <w:pPr>
              <w:rPr>
                <w:sz w:val="2"/>
                <w:szCs w:val="2"/>
              </w:rPr>
            </w:pPr>
          </w:p>
        </w:tc>
        <w:tc>
          <w:tcPr>
            <w:tcW w:w="4717" w:type="dxa"/>
            <w:gridSpan w:val="3"/>
            <w:vAlign w:val="center"/>
          </w:tcPr>
          <w:p w14:paraId="55F00A31">
            <w:pPr>
              <w:pStyle w:val="12"/>
              <w:spacing w:before="60" w:line="277" w:lineRule="exact"/>
              <w:ind w:left="1691" w:right="252"/>
              <w:jc w:val="right"/>
              <w:rPr>
                <w:spacing w:val="-2"/>
              </w:rPr>
            </w:pPr>
            <w:r>
              <w:rPr>
                <w:spacing w:val="-2"/>
              </w:rPr>
              <w:t>（小写/币种</w:t>
            </w:r>
            <w:r>
              <w:rPr>
                <w:spacing w:val="-12"/>
              </w:rPr>
              <w:t>）</w:t>
            </w:r>
          </w:p>
        </w:tc>
      </w:tr>
      <w:tr w14:paraId="3C972B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trPr>
        <w:tc>
          <w:tcPr>
            <w:tcW w:w="2027" w:type="dxa"/>
            <w:vMerge w:val="continue"/>
            <w:tcBorders>
              <w:top w:val="nil"/>
            </w:tcBorders>
            <w:vAlign w:val="center"/>
          </w:tcPr>
          <w:p w14:paraId="7BE64FEA">
            <w:pPr>
              <w:rPr>
                <w:sz w:val="2"/>
                <w:szCs w:val="2"/>
              </w:rPr>
            </w:pPr>
          </w:p>
        </w:tc>
        <w:tc>
          <w:tcPr>
            <w:tcW w:w="6949" w:type="dxa"/>
            <w:gridSpan w:val="4"/>
            <w:vAlign w:val="center"/>
          </w:tcPr>
          <w:p w14:paraId="2588DA9F">
            <w:pPr>
              <w:pStyle w:val="12"/>
              <w:tabs>
                <w:tab w:val="left" w:pos="1426"/>
              </w:tabs>
              <w:spacing w:before="16" w:line="275" w:lineRule="exact"/>
              <w:ind w:left="107"/>
            </w:pPr>
            <w:r>
              <w:rPr>
                <w:spacing w:val="-2"/>
              </w:rPr>
              <w:t>本金</w:t>
            </w:r>
            <w:r>
              <w:rPr>
                <w:spacing w:val="-10"/>
              </w:rPr>
              <w:t>：</w:t>
            </w:r>
            <w:r>
              <w:rPr>
                <w:rFonts w:hint="eastAsia"/>
                <w:spacing w:val="-10"/>
              </w:rPr>
              <w:t xml:space="preserve"> </w:t>
            </w:r>
            <w:r>
              <w:rPr>
                <w:spacing w:val="-10"/>
              </w:rPr>
              <w:t xml:space="preserve">  </w:t>
            </w:r>
            <w:r>
              <w:t xml:space="preserve">     </w:t>
            </w:r>
            <w:r>
              <w:rPr>
                <w:rFonts w:hint="eastAsia"/>
                <w:lang w:val="en-US" w:eastAsia="zh-CN"/>
              </w:rPr>
              <w:t xml:space="preserve">      </w:t>
            </w:r>
            <w:r>
              <w:rPr>
                <w:rFonts w:hint="eastAsia"/>
              </w:rPr>
              <w:t>（</w:t>
            </w:r>
            <w:r>
              <w:t>小写/币种）</w:t>
            </w:r>
            <w:r>
              <w:rPr>
                <w:rFonts w:hint="eastAsia"/>
              </w:rPr>
              <w:t xml:space="preserve"> </w:t>
            </w:r>
            <w:r>
              <w:t xml:space="preserve"> 利息</w:t>
            </w:r>
            <w:r>
              <w:rPr>
                <w:spacing w:val="-10"/>
              </w:rPr>
              <w:t>：</w:t>
            </w:r>
            <w:r>
              <w:rPr>
                <w:rFonts w:hint="eastAsia"/>
                <w:spacing w:val="-10"/>
              </w:rPr>
              <w:t xml:space="preserve"> </w:t>
            </w:r>
            <w:r>
              <w:rPr>
                <w:spacing w:val="-10"/>
              </w:rPr>
              <w:t xml:space="preserve">        </w:t>
            </w:r>
            <w:r>
              <w:rPr>
                <w:spacing w:val="-2"/>
              </w:rPr>
              <w:t>（小写/币种</w:t>
            </w:r>
            <w:r>
              <w:rPr>
                <w:spacing w:val="-12"/>
              </w:rPr>
              <w:t>）</w:t>
            </w:r>
          </w:p>
        </w:tc>
      </w:tr>
      <w:tr w14:paraId="26ACC3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4" w:hRule="atLeast"/>
        </w:trPr>
        <w:tc>
          <w:tcPr>
            <w:tcW w:w="2027" w:type="dxa"/>
            <w:vMerge w:val="continue"/>
            <w:tcBorders>
              <w:top w:val="nil"/>
            </w:tcBorders>
            <w:vAlign w:val="center"/>
          </w:tcPr>
          <w:p w14:paraId="5ECCDA00">
            <w:pPr>
              <w:rPr>
                <w:sz w:val="2"/>
                <w:szCs w:val="2"/>
              </w:rPr>
            </w:pPr>
          </w:p>
        </w:tc>
        <w:tc>
          <w:tcPr>
            <w:tcW w:w="3799" w:type="dxa"/>
            <w:gridSpan w:val="2"/>
            <w:tcBorders>
              <w:right w:val="nil"/>
            </w:tcBorders>
            <w:vAlign w:val="center"/>
          </w:tcPr>
          <w:p w14:paraId="22337AFA">
            <w:pPr>
              <w:pStyle w:val="12"/>
              <w:spacing w:before="16"/>
              <w:ind w:left="107"/>
            </w:pPr>
            <w:r>
              <w:rPr>
                <w:spacing w:val="-2"/>
              </w:rPr>
              <w:t>其他（如罚息、违约金、滞纳金等</w:t>
            </w:r>
            <w:r>
              <w:rPr>
                <w:spacing w:val="-5"/>
              </w:rPr>
              <w:t>）:</w:t>
            </w:r>
          </w:p>
        </w:tc>
        <w:tc>
          <w:tcPr>
            <w:tcW w:w="3150" w:type="dxa"/>
            <w:gridSpan w:val="2"/>
            <w:tcBorders>
              <w:left w:val="nil"/>
            </w:tcBorders>
            <w:vAlign w:val="center"/>
          </w:tcPr>
          <w:p w14:paraId="75C31B17">
            <w:pPr>
              <w:pStyle w:val="12"/>
              <w:spacing w:line="276" w:lineRule="exact"/>
              <w:ind w:left="1063" w:firstLine="216" w:firstLineChars="100"/>
            </w:pPr>
            <w:r>
              <w:rPr>
                <w:spacing w:val="-2"/>
              </w:rPr>
              <w:t>类别/小写/币种</w:t>
            </w:r>
            <w:r>
              <w:rPr>
                <w:spacing w:val="-10"/>
              </w:rPr>
              <w:t>）</w:t>
            </w:r>
          </w:p>
        </w:tc>
      </w:tr>
      <w:tr w14:paraId="702135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62" w:hRule="atLeast"/>
        </w:trPr>
        <w:tc>
          <w:tcPr>
            <w:tcW w:w="2027" w:type="dxa"/>
            <w:vAlign w:val="center"/>
          </w:tcPr>
          <w:p w14:paraId="52055841">
            <w:pPr>
              <w:pStyle w:val="12"/>
              <w:spacing w:before="15"/>
              <w:ind w:left="106"/>
            </w:pPr>
            <w:r>
              <w:rPr>
                <w:spacing w:val="-2"/>
              </w:rPr>
              <w:t>债权形成基本情况</w:t>
            </w:r>
          </w:p>
          <w:p w14:paraId="10491934">
            <w:pPr>
              <w:pStyle w:val="12"/>
              <w:spacing w:before="2" w:line="310" w:lineRule="atLeast"/>
              <w:ind w:left="106" w:right="86"/>
              <w:jc w:val="both"/>
              <w:rPr>
                <w:sz w:val="11"/>
                <w:szCs w:val="11"/>
              </w:rPr>
            </w:pPr>
            <w:r>
              <w:rPr>
                <w:spacing w:val="-2"/>
                <w:sz w:val="11"/>
                <w:szCs w:val="11"/>
              </w:rPr>
              <w:t>（包括但不限于债权形成的时间、原因、过程、利息及申报债权中其他类别的计算方法等，可专门附件说明</w:t>
            </w:r>
            <w:r>
              <w:rPr>
                <w:spacing w:val="-10"/>
                <w:sz w:val="11"/>
                <w:szCs w:val="11"/>
              </w:rPr>
              <w:t>）</w:t>
            </w:r>
          </w:p>
        </w:tc>
        <w:tc>
          <w:tcPr>
            <w:tcW w:w="6949" w:type="dxa"/>
            <w:gridSpan w:val="4"/>
            <w:vAlign w:val="center"/>
          </w:tcPr>
          <w:p w14:paraId="495BBD98">
            <w:pPr>
              <w:pStyle w:val="12"/>
              <w:rPr>
                <w:rFonts w:ascii="Times New Roman"/>
              </w:rPr>
            </w:pPr>
          </w:p>
        </w:tc>
      </w:tr>
      <w:tr w14:paraId="054115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 w:hRule="atLeast"/>
        </w:trPr>
        <w:tc>
          <w:tcPr>
            <w:tcW w:w="2027" w:type="dxa"/>
            <w:vAlign w:val="center"/>
          </w:tcPr>
          <w:p w14:paraId="6FEBEDFD">
            <w:pPr>
              <w:pStyle w:val="12"/>
              <w:spacing w:before="1"/>
              <w:ind w:left="106"/>
            </w:pPr>
            <w:r>
              <w:rPr>
                <w:spacing w:val="-6"/>
              </w:rPr>
              <w:t>备注</w:t>
            </w:r>
          </w:p>
        </w:tc>
        <w:tc>
          <w:tcPr>
            <w:tcW w:w="6949" w:type="dxa"/>
            <w:gridSpan w:val="4"/>
            <w:vAlign w:val="center"/>
          </w:tcPr>
          <w:p w14:paraId="19BF336C">
            <w:pPr>
              <w:pStyle w:val="12"/>
              <w:spacing w:before="16" w:line="266" w:lineRule="auto"/>
              <w:ind w:left="107" w:right="108"/>
              <w:jc w:val="both"/>
              <w:rPr>
                <w:sz w:val="18"/>
                <w:szCs w:val="18"/>
              </w:rPr>
            </w:pPr>
            <w:r>
              <w:rPr>
                <w:sz w:val="18"/>
                <w:szCs w:val="18"/>
              </w:rPr>
              <w:t>1</w:t>
            </w:r>
            <w:r>
              <w:rPr>
                <w:spacing w:val="-6"/>
                <w:sz w:val="18"/>
                <w:szCs w:val="18"/>
              </w:rPr>
              <w:t xml:space="preserve"> .本债权申报表不构成无效债权</w:t>
            </w:r>
            <w:r>
              <w:rPr>
                <w:sz w:val="18"/>
                <w:szCs w:val="18"/>
              </w:rPr>
              <w:t>（包括但不限于已过诉讼时效的债权</w:t>
            </w:r>
            <w:r>
              <w:rPr>
                <w:spacing w:val="-2"/>
                <w:sz w:val="18"/>
                <w:szCs w:val="18"/>
              </w:rPr>
              <w:t>等）的重新有效确认；</w:t>
            </w:r>
          </w:p>
          <w:p w14:paraId="4C64008C">
            <w:pPr>
              <w:pStyle w:val="12"/>
              <w:numPr>
                <w:ilvl w:val="0"/>
                <w:numId w:val="5"/>
              </w:numPr>
              <w:tabs>
                <w:tab w:val="left" w:pos="330"/>
              </w:tabs>
              <w:spacing w:line="266" w:lineRule="auto"/>
              <w:ind w:right="82" w:firstLine="0"/>
              <w:jc w:val="both"/>
              <w:rPr>
                <w:sz w:val="18"/>
                <w:szCs w:val="18"/>
              </w:rPr>
            </w:pPr>
            <w:r>
              <w:rPr>
                <w:spacing w:val="-11"/>
                <w:sz w:val="18"/>
                <w:szCs w:val="18"/>
              </w:rPr>
              <w:t>债权申报人已全面、完整知晓本次债权登记的有关要求并保证提供资</w:t>
            </w:r>
            <w:r>
              <w:rPr>
                <w:spacing w:val="-4"/>
                <w:sz w:val="18"/>
                <w:szCs w:val="18"/>
              </w:rPr>
              <w:t>料及情况的真实、合法、完整，否则，一切法律责任和后果由债权申报人承担；</w:t>
            </w:r>
          </w:p>
          <w:p w14:paraId="10C4D714">
            <w:pPr>
              <w:pStyle w:val="12"/>
              <w:numPr>
                <w:ilvl w:val="0"/>
                <w:numId w:val="5"/>
              </w:numPr>
              <w:tabs>
                <w:tab w:val="left" w:pos="330"/>
              </w:tabs>
              <w:spacing w:line="266" w:lineRule="auto"/>
              <w:ind w:right="84" w:firstLine="0"/>
              <w:rPr>
                <w:sz w:val="18"/>
                <w:szCs w:val="18"/>
              </w:rPr>
            </w:pPr>
            <w:r>
              <w:rPr>
                <w:spacing w:val="-6"/>
                <w:sz w:val="18"/>
                <w:szCs w:val="18"/>
              </w:rPr>
              <w:t>填写本债权申报表所附的申报材料目录并提供相应的材料，仅提交本</w:t>
            </w:r>
            <w:r>
              <w:rPr>
                <w:spacing w:val="-2"/>
                <w:sz w:val="18"/>
                <w:szCs w:val="18"/>
              </w:rPr>
              <w:t>申报表而无任何证据材料的，将无法完成债权申报；</w:t>
            </w:r>
          </w:p>
          <w:p w14:paraId="47774ACF">
            <w:pPr>
              <w:pStyle w:val="12"/>
              <w:numPr>
                <w:ilvl w:val="0"/>
                <w:numId w:val="5"/>
              </w:numPr>
              <w:tabs>
                <w:tab w:val="left" w:pos="330"/>
              </w:tabs>
              <w:spacing w:line="266" w:lineRule="auto"/>
              <w:ind w:firstLine="0"/>
              <w:jc w:val="both"/>
            </w:pPr>
            <w:r>
              <w:rPr>
                <w:spacing w:val="-2"/>
                <w:sz w:val="18"/>
                <w:szCs w:val="18"/>
              </w:rPr>
              <w:t>债权申报人须预留有效的通信方式（电话、地址及邮箱等），管理人</w:t>
            </w:r>
            <w:r>
              <w:rPr>
                <w:spacing w:val="-9"/>
                <w:sz w:val="18"/>
                <w:szCs w:val="18"/>
              </w:rPr>
              <w:t>将相关文件邮寄到指定地址、通过传真发送至指定号码或以电子邮件方</w:t>
            </w:r>
            <w:r>
              <w:rPr>
                <w:spacing w:val="-8"/>
                <w:sz w:val="18"/>
                <w:szCs w:val="18"/>
              </w:rPr>
              <w:t>式发至指定邮箱均视为有效送达，因债权申报人未正确填写通信方式导</w:t>
            </w:r>
            <w:r>
              <w:rPr>
                <w:spacing w:val="-2"/>
                <w:sz w:val="18"/>
                <w:szCs w:val="18"/>
              </w:rPr>
              <w:t>致的相关文件无法送达的一切法律责任和后果由债权申报人自行承担。</w:t>
            </w:r>
          </w:p>
        </w:tc>
      </w:tr>
    </w:tbl>
    <w:p w14:paraId="7C6E5711">
      <w:pPr>
        <w:tabs>
          <w:tab w:val="left" w:pos="5829"/>
        </w:tabs>
        <w:spacing w:before="24"/>
        <w:ind w:left="660"/>
      </w:pPr>
      <w:r>
        <w:rPr>
          <w:spacing w:val="-2"/>
        </w:rPr>
        <w:t>债权人或委托代理人签名/盖章</w:t>
      </w:r>
      <w:r>
        <w:rPr>
          <w:spacing w:val="-10"/>
        </w:rPr>
        <w:t>：</w:t>
      </w:r>
      <w:r>
        <w:tab/>
      </w:r>
      <w:r>
        <w:rPr>
          <w:spacing w:val="-2"/>
        </w:rPr>
        <w:t>申报日期</w:t>
      </w:r>
      <w:r>
        <w:rPr>
          <w:spacing w:val="-10"/>
        </w:rPr>
        <w:t>：</w:t>
      </w:r>
    </w:p>
    <w:p w14:paraId="4DEA05F4">
      <w:pPr>
        <w:pStyle w:val="2"/>
        <w:ind w:right="3318"/>
        <w:rPr>
          <w:w w:val="95"/>
        </w:rPr>
      </w:pPr>
    </w:p>
    <w:p w14:paraId="02882333">
      <w:pPr>
        <w:spacing w:before="35"/>
        <w:ind w:left="3241" w:right="3316"/>
        <w:jc w:val="center"/>
        <w:rPr>
          <w:rFonts w:hint="eastAsia"/>
          <w:b/>
          <w:bCs/>
          <w:spacing w:val="-4"/>
          <w:sz w:val="28"/>
          <w:lang w:val="en-US" w:eastAsia="zh-CN"/>
        </w:rPr>
      </w:pPr>
      <w:r>
        <w:rPr>
          <w:b/>
          <w:bCs/>
          <w:spacing w:val="-4"/>
          <w:sz w:val="28"/>
        </w:rPr>
        <w:t>债权申报表</w:t>
      </w:r>
      <w:r>
        <w:rPr>
          <w:rFonts w:hint="eastAsia"/>
          <w:b/>
          <w:bCs/>
          <w:spacing w:val="-4"/>
          <w:sz w:val="28"/>
          <w:lang w:eastAsia="zh-CN"/>
        </w:rPr>
        <w:t>（</w:t>
      </w:r>
      <w:r>
        <w:rPr>
          <w:rFonts w:hint="eastAsia"/>
          <w:b/>
          <w:bCs/>
          <w:spacing w:val="-4"/>
          <w:sz w:val="28"/>
          <w:lang w:val="en-US" w:eastAsia="zh-CN"/>
        </w:rPr>
        <w:t>自然人）</w:t>
      </w:r>
    </w:p>
    <w:tbl>
      <w:tblPr>
        <w:tblStyle w:val="10"/>
        <w:tblW w:w="0" w:type="auto"/>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027"/>
        <w:gridCol w:w="2232"/>
        <w:gridCol w:w="1567"/>
        <w:gridCol w:w="1109"/>
        <w:gridCol w:w="2041"/>
      </w:tblGrid>
      <w:tr w14:paraId="49EE3B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01" w:hRule="atLeast"/>
        </w:trPr>
        <w:tc>
          <w:tcPr>
            <w:tcW w:w="2027" w:type="dxa"/>
            <w:vAlign w:val="center"/>
          </w:tcPr>
          <w:p w14:paraId="19640FC4">
            <w:pPr>
              <w:pStyle w:val="12"/>
              <w:spacing w:before="45" w:line="276" w:lineRule="exact"/>
              <w:ind w:right="441"/>
              <w:jc w:val="right"/>
              <w:rPr>
                <w:rFonts w:hint="eastAsia" w:eastAsia="仿宋"/>
                <w:lang w:eastAsia="zh-CN"/>
              </w:rPr>
            </w:pPr>
            <w:r>
              <w:rPr>
                <w:spacing w:val="-4"/>
              </w:rPr>
              <w:t>债权人</w:t>
            </w:r>
            <w:r>
              <w:rPr>
                <w:rFonts w:hint="eastAsia"/>
                <w:spacing w:val="-4"/>
                <w:lang w:val="en-US" w:eastAsia="zh-CN"/>
              </w:rPr>
              <w:t>姓名</w:t>
            </w:r>
          </w:p>
        </w:tc>
        <w:tc>
          <w:tcPr>
            <w:tcW w:w="2232" w:type="dxa"/>
            <w:vAlign w:val="center"/>
          </w:tcPr>
          <w:p w14:paraId="35607D11">
            <w:pPr>
              <w:pStyle w:val="12"/>
              <w:rPr>
                <w:rFonts w:ascii="Times New Roman"/>
              </w:rPr>
            </w:pPr>
          </w:p>
        </w:tc>
        <w:tc>
          <w:tcPr>
            <w:tcW w:w="2676" w:type="dxa"/>
            <w:gridSpan w:val="2"/>
            <w:vAlign w:val="center"/>
          </w:tcPr>
          <w:p w14:paraId="2BF6890D">
            <w:pPr>
              <w:pStyle w:val="12"/>
              <w:spacing w:before="45" w:line="276" w:lineRule="exact"/>
              <w:ind w:left="347"/>
            </w:pPr>
            <w:r>
              <w:rPr>
                <w:spacing w:val="-2"/>
              </w:rPr>
              <w:t>电话（固定、移动</w:t>
            </w:r>
            <w:r>
              <w:rPr>
                <w:spacing w:val="-10"/>
              </w:rPr>
              <w:t>）</w:t>
            </w:r>
          </w:p>
        </w:tc>
        <w:tc>
          <w:tcPr>
            <w:tcW w:w="2041" w:type="dxa"/>
            <w:vAlign w:val="center"/>
          </w:tcPr>
          <w:p w14:paraId="4B90B408">
            <w:pPr>
              <w:pStyle w:val="12"/>
              <w:rPr>
                <w:rFonts w:ascii="Times New Roman"/>
              </w:rPr>
            </w:pPr>
          </w:p>
        </w:tc>
      </w:tr>
      <w:tr w14:paraId="6E0484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5" w:hRule="atLeast"/>
        </w:trPr>
        <w:tc>
          <w:tcPr>
            <w:tcW w:w="2027" w:type="dxa"/>
            <w:vAlign w:val="center"/>
          </w:tcPr>
          <w:p w14:paraId="3B161161">
            <w:pPr>
              <w:pStyle w:val="12"/>
              <w:spacing w:before="15"/>
              <w:jc w:val="center"/>
              <w:rPr>
                <w:rFonts w:hint="default" w:eastAsia="仿宋"/>
                <w:lang w:val="en-US" w:eastAsia="zh-CN"/>
              </w:rPr>
            </w:pPr>
            <w:r>
              <w:rPr>
                <w:rFonts w:hint="eastAsia"/>
                <w:lang w:val="en-US" w:eastAsia="zh-CN"/>
              </w:rPr>
              <w:t>债权人身份证号</w:t>
            </w:r>
          </w:p>
        </w:tc>
        <w:tc>
          <w:tcPr>
            <w:tcW w:w="2232" w:type="dxa"/>
            <w:vAlign w:val="center"/>
          </w:tcPr>
          <w:p w14:paraId="60CC4802">
            <w:pPr>
              <w:pStyle w:val="12"/>
              <w:rPr>
                <w:rFonts w:ascii="Times New Roman"/>
              </w:rPr>
            </w:pPr>
          </w:p>
        </w:tc>
        <w:tc>
          <w:tcPr>
            <w:tcW w:w="2676" w:type="dxa"/>
            <w:gridSpan w:val="2"/>
            <w:vAlign w:val="center"/>
          </w:tcPr>
          <w:p w14:paraId="31AC1E65">
            <w:pPr>
              <w:pStyle w:val="12"/>
              <w:spacing w:before="15"/>
              <w:ind w:left="897"/>
            </w:pPr>
            <w:r>
              <w:rPr>
                <w:spacing w:val="-4"/>
              </w:rPr>
              <w:t>详细地址</w:t>
            </w:r>
          </w:p>
        </w:tc>
        <w:tc>
          <w:tcPr>
            <w:tcW w:w="2041" w:type="dxa"/>
            <w:vAlign w:val="center"/>
          </w:tcPr>
          <w:p w14:paraId="4A86C409">
            <w:pPr>
              <w:pStyle w:val="12"/>
              <w:rPr>
                <w:rFonts w:ascii="Times New Roman"/>
              </w:rPr>
            </w:pPr>
          </w:p>
        </w:tc>
      </w:tr>
      <w:tr w14:paraId="1A7F57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2027" w:type="dxa"/>
            <w:vAlign w:val="center"/>
          </w:tcPr>
          <w:p w14:paraId="16BEEBA2">
            <w:pPr>
              <w:pStyle w:val="12"/>
              <w:spacing w:before="16"/>
              <w:ind w:right="441"/>
              <w:jc w:val="right"/>
            </w:pPr>
            <w:r>
              <w:rPr>
                <w:spacing w:val="-4"/>
              </w:rPr>
              <w:t>委托代理人</w:t>
            </w:r>
          </w:p>
        </w:tc>
        <w:tc>
          <w:tcPr>
            <w:tcW w:w="2232" w:type="dxa"/>
            <w:vAlign w:val="center"/>
          </w:tcPr>
          <w:p w14:paraId="777C31BB">
            <w:pPr>
              <w:pStyle w:val="12"/>
              <w:rPr>
                <w:rFonts w:ascii="Times New Roman"/>
              </w:rPr>
            </w:pPr>
          </w:p>
        </w:tc>
        <w:tc>
          <w:tcPr>
            <w:tcW w:w="2676" w:type="dxa"/>
            <w:gridSpan w:val="2"/>
            <w:vAlign w:val="center"/>
          </w:tcPr>
          <w:p w14:paraId="171400EF">
            <w:pPr>
              <w:pStyle w:val="12"/>
              <w:spacing w:before="16"/>
              <w:ind w:left="124" w:right="105"/>
              <w:jc w:val="both"/>
            </w:pPr>
            <w:r>
              <w:rPr>
                <w:spacing w:val="-3"/>
              </w:rPr>
              <w:t>委托代理人身份证</w:t>
            </w:r>
            <w:r>
              <w:rPr>
                <w:spacing w:val="-6"/>
              </w:rPr>
              <w:t>号码</w:t>
            </w:r>
          </w:p>
        </w:tc>
        <w:tc>
          <w:tcPr>
            <w:tcW w:w="2041" w:type="dxa"/>
            <w:vAlign w:val="center"/>
          </w:tcPr>
          <w:p w14:paraId="25208E33">
            <w:pPr>
              <w:pStyle w:val="12"/>
              <w:rPr>
                <w:rFonts w:ascii="Times New Roman"/>
              </w:rPr>
            </w:pPr>
          </w:p>
        </w:tc>
      </w:tr>
      <w:tr w14:paraId="5A5DAC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9" w:hRule="atLeast"/>
        </w:trPr>
        <w:tc>
          <w:tcPr>
            <w:tcW w:w="2027" w:type="dxa"/>
            <w:vMerge w:val="restart"/>
            <w:vAlign w:val="center"/>
          </w:tcPr>
          <w:p w14:paraId="2D3B060D">
            <w:pPr>
              <w:pStyle w:val="12"/>
              <w:ind w:left="572"/>
            </w:pPr>
            <w:r>
              <w:rPr>
                <w:spacing w:val="-4"/>
              </w:rPr>
              <w:t>有无担保</w:t>
            </w:r>
          </w:p>
        </w:tc>
        <w:tc>
          <w:tcPr>
            <w:tcW w:w="2232" w:type="dxa"/>
            <w:vMerge w:val="restart"/>
            <w:vAlign w:val="center"/>
          </w:tcPr>
          <w:p w14:paraId="5AF04CAD">
            <w:pPr>
              <w:pStyle w:val="12"/>
              <w:numPr>
                <w:ilvl w:val="0"/>
                <w:numId w:val="4"/>
              </w:numPr>
              <w:tabs>
                <w:tab w:val="left" w:pos="332"/>
              </w:tabs>
              <w:ind w:left="331" w:right="921"/>
            </w:pPr>
            <w:r>
              <w:rPr>
                <w:spacing w:val="-6"/>
              </w:rPr>
              <w:t>无□</w:t>
            </w:r>
          </w:p>
          <w:p w14:paraId="65E0BD60">
            <w:pPr>
              <w:pStyle w:val="12"/>
              <w:numPr>
                <w:ilvl w:val="0"/>
                <w:numId w:val="4"/>
              </w:numPr>
              <w:tabs>
                <w:tab w:val="left" w:pos="442"/>
              </w:tabs>
              <w:spacing w:before="30"/>
              <w:ind w:left="441" w:right="996" w:hanging="442"/>
            </w:pPr>
            <w:r>
              <w:rPr>
                <w:spacing w:val="-7"/>
              </w:rPr>
              <w:t>有□</w:t>
            </w:r>
          </w:p>
        </w:tc>
        <w:tc>
          <w:tcPr>
            <w:tcW w:w="4717" w:type="dxa"/>
            <w:gridSpan w:val="3"/>
            <w:vAlign w:val="center"/>
          </w:tcPr>
          <w:p w14:paraId="764D3F59">
            <w:pPr>
              <w:pStyle w:val="12"/>
              <w:spacing w:before="45" w:line="275" w:lineRule="exact"/>
              <w:ind w:left="107"/>
            </w:pPr>
            <w:r>
              <w:rPr>
                <w:spacing w:val="-4"/>
              </w:rPr>
              <w:t>担保人名称：</w:t>
            </w:r>
          </w:p>
        </w:tc>
      </w:tr>
      <w:tr w14:paraId="592096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2" w:hRule="atLeast"/>
        </w:trPr>
        <w:tc>
          <w:tcPr>
            <w:tcW w:w="2027" w:type="dxa"/>
            <w:vMerge w:val="continue"/>
            <w:tcBorders>
              <w:top w:val="nil"/>
            </w:tcBorders>
            <w:vAlign w:val="center"/>
          </w:tcPr>
          <w:p w14:paraId="6809F469">
            <w:pPr>
              <w:rPr>
                <w:sz w:val="2"/>
                <w:szCs w:val="2"/>
              </w:rPr>
            </w:pPr>
          </w:p>
        </w:tc>
        <w:tc>
          <w:tcPr>
            <w:tcW w:w="2232" w:type="dxa"/>
            <w:vMerge w:val="continue"/>
            <w:tcBorders>
              <w:top w:val="nil"/>
            </w:tcBorders>
            <w:vAlign w:val="center"/>
          </w:tcPr>
          <w:p w14:paraId="660489ED">
            <w:pPr>
              <w:rPr>
                <w:sz w:val="2"/>
                <w:szCs w:val="2"/>
              </w:rPr>
            </w:pPr>
          </w:p>
        </w:tc>
        <w:tc>
          <w:tcPr>
            <w:tcW w:w="4717" w:type="dxa"/>
            <w:gridSpan w:val="3"/>
            <w:vAlign w:val="center"/>
          </w:tcPr>
          <w:p w14:paraId="14B11AB6">
            <w:pPr>
              <w:pStyle w:val="12"/>
              <w:spacing w:before="44" w:line="276" w:lineRule="exact"/>
              <w:ind w:left="107"/>
            </w:pPr>
            <w:r>
              <w:rPr>
                <w:spacing w:val="-4"/>
              </w:rPr>
              <w:t>担保金额：</w:t>
            </w:r>
          </w:p>
        </w:tc>
      </w:tr>
      <w:tr w14:paraId="6954CF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2027" w:type="dxa"/>
            <w:vMerge w:val="continue"/>
            <w:tcBorders>
              <w:top w:val="nil"/>
            </w:tcBorders>
            <w:vAlign w:val="center"/>
          </w:tcPr>
          <w:p w14:paraId="42F7F938">
            <w:pPr>
              <w:rPr>
                <w:sz w:val="2"/>
                <w:szCs w:val="2"/>
              </w:rPr>
            </w:pPr>
          </w:p>
        </w:tc>
        <w:tc>
          <w:tcPr>
            <w:tcW w:w="2232" w:type="dxa"/>
            <w:vMerge w:val="continue"/>
            <w:tcBorders>
              <w:top w:val="nil"/>
            </w:tcBorders>
            <w:vAlign w:val="center"/>
          </w:tcPr>
          <w:p w14:paraId="223FE8EC">
            <w:pPr>
              <w:rPr>
                <w:sz w:val="2"/>
                <w:szCs w:val="2"/>
              </w:rPr>
            </w:pPr>
          </w:p>
        </w:tc>
        <w:tc>
          <w:tcPr>
            <w:tcW w:w="4717" w:type="dxa"/>
            <w:gridSpan w:val="3"/>
            <w:vAlign w:val="center"/>
          </w:tcPr>
          <w:p w14:paraId="2ACF6DA4">
            <w:pPr>
              <w:pStyle w:val="12"/>
              <w:spacing w:line="275" w:lineRule="exact"/>
              <w:ind w:left="107"/>
            </w:pPr>
            <w:r>
              <w:t>担保形式：1.</w:t>
            </w:r>
            <w:r>
              <w:rPr>
                <w:spacing w:val="-4"/>
              </w:rPr>
              <w:t xml:space="preserve">保证□ </w:t>
            </w:r>
            <w:r>
              <w:t>2</w:t>
            </w:r>
            <w:r>
              <w:rPr>
                <w:spacing w:val="-4"/>
              </w:rPr>
              <w:t xml:space="preserve">.抵押□ </w:t>
            </w:r>
            <w:r>
              <w:t>3.</w:t>
            </w:r>
            <w:r>
              <w:rPr>
                <w:spacing w:val="-4"/>
              </w:rPr>
              <w:t>质押□</w:t>
            </w:r>
          </w:p>
        </w:tc>
      </w:tr>
      <w:tr w14:paraId="4D2CF5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00" w:hRule="atLeast"/>
        </w:trPr>
        <w:tc>
          <w:tcPr>
            <w:tcW w:w="2027" w:type="dxa"/>
            <w:vAlign w:val="center"/>
          </w:tcPr>
          <w:p w14:paraId="7AFB30AF">
            <w:pPr>
              <w:pStyle w:val="12"/>
              <w:spacing w:before="141" w:line="266" w:lineRule="auto"/>
              <w:ind w:left="296" w:right="110" w:hanging="164"/>
            </w:pPr>
            <w:r>
              <w:rPr>
                <w:spacing w:val="-2"/>
              </w:rPr>
              <w:t>有无诉讼、仲裁文</w:t>
            </w:r>
            <w:r>
              <w:t>书 或公证文件</w:t>
            </w:r>
          </w:p>
        </w:tc>
        <w:tc>
          <w:tcPr>
            <w:tcW w:w="3799" w:type="dxa"/>
            <w:gridSpan w:val="2"/>
            <w:tcBorders>
              <w:right w:val="nil"/>
            </w:tcBorders>
            <w:vAlign w:val="center"/>
          </w:tcPr>
          <w:p w14:paraId="0F050C68">
            <w:pPr>
              <w:pStyle w:val="12"/>
              <w:ind w:left="2099"/>
            </w:pPr>
            <w:r>
              <w:rPr>
                <w:spacing w:val="-2"/>
              </w:rPr>
              <w:t>1</w:t>
            </w:r>
            <w:r>
              <w:rPr>
                <w:spacing w:val="-5"/>
              </w:rPr>
              <w:t>.无□</w:t>
            </w:r>
          </w:p>
        </w:tc>
        <w:tc>
          <w:tcPr>
            <w:tcW w:w="3150" w:type="dxa"/>
            <w:gridSpan w:val="2"/>
            <w:tcBorders>
              <w:left w:val="nil"/>
            </w:tcBorders>
            <w:vAlign w:val="center"/>
          </w:tcPr>
          <w:p w14:paraId="4FBC7802">
            <w:pPr>
              <w:pStyle w:val="12"/>
              <w:ind w:left="391"/>
            </w:pPr>
            <w:r>
              <w:rPr>
                <w:spacing w:val="-2"/>
              </w:rPr>
              <w:t>2</w:t>
            </w:r>
            <w:r>
              <w:rPr>
                <w:spacing w:val="-5"/>
              </w:rPr>
              <w:t>.有□</w:t>
            </w:r>
          </w:p>
        </w:tc>
      </w:tr>
      <w:tr w14:paraId="4560C3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6" w:hRule="atLeast"/>
        </w:trPr>
        <w:tc>
          <w:tcPr>
            <w:tcW w:w="2027" w:type="dxa"/>
            <w:vMerge w:val="restart"/>
            <w:tcBorders>
              <w:top w:val="nil"/>
            </w:tcBorders>
            <w:vAlign w:val="center"/>
          </w:tcPr>
          <w:p w14:paraId="2632F437">
            <w:pPr>
              <w:jc w:val="center"/>
              <w:rPr>
                <w:sz w:val="21"/>
                <w:szCs w:val="21"/>
              </w:rPr>
            </w:pPr>
            <w:r>
              <w:rPr>
                <w:rFonts w:hint="eastAsia"/>
                <w:sz w:val="21"/>
                <w:szCs w:val="21"/>
              </w:rPr>
              <w:t>申报债权金额</w:t>
            </w:r>
          </w:p>
        </w:tc>
        <w:tc>
          <w:tcPr>
            <w:tcW w:w="2232" w:type="dxa"/>
            <w:vMerge w:val="restart"/>
            <w:tcBorders>
              <w:top w:val="nil"/>
            </w:tcBorders>
            <w:vAlign w:val="center"/>
          </w:tcPr>
          <w:p w14:paraId="37DE48F1">
            <w:pPr>
              <w:jc w:val="center"/>
              <w:rPr>
                <w:sz w:val="2"/>
                <w:szCs w:val="2"/>
              </w:rPr>
            </w:pPr>
            <w:r>
              <w:rPr>
                <w:spacing w:val="-5"/>
              </w:rPr>
              <w:t>总金额</w:t>
            </w:r>
          </w:p>
        </w:tc>
        <w:tc>
          <w:tcPr>
            <w:tcW w:w="4717" w:type="dxa"/>
            <w:gridSpan w:val="3"/>
            <w:vAlign w:val="center"/>
          </w:tcPr>
          <w:p w14:paraId="3B537C5A">
            <w:pPr>
              <w:pStyle w:val="12"/>
              <w:spacing w:before="60" w:line="277" w:lineRule="exact"/>
              <w:ind w:left="1691" w:right="252"/>
              <w:jc w:val="right"/>
              <w:rPr>
                <w:spacing w:val="-2"/>
              </w:rPr>
            </w:pPr>
            <w:r>
              <w:rPr>
                <w:spacing w:val="-2"/>
              </w:rPr>
              <w:t>（大写/币种</w:t>
            </w:r>
            <w:r>
              <w:rPr>
                <w:spacing w:val="-12"/>
              </w:rPr>
              <w:t>）</w:t>
            </w:r>
          </w:p>
        </w:tc>
      </w:tr>
      <w:tr w14:paraId="52044D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6" w:hRule="atLeast"/>
        </w:trPr>
        <w:tc>
          <w:tcPr>
            <w:tcW w:w="2027" w:type="dxa"/>
            <w:vMerge w:val="continue"/>
            <w:tcBorders>
              <w:top w:val="nil"/>
            </w:tcBorders>
            <w:vAlign w:val="center"/>
          </w:tcPr>
          <w:p w14:paraId="5536D306">
            <w:pPr>
              <w:rPr>
                <w:sz w:val="2"/>
                <w:szCs w:val="2"/>
              </w:rPr>
            </w:pPr>
          </w:p>
        </w:tc>
        <w:tc>
          <w:tcPr>
            <w:tcW w:w="2232" w:type="dxa"/>
            <w:vMerge w:val="continue"/>
            <w:vAlign w:val="center"/>
          </w:tcPr>
          <w:p w14:paraId="3E2924D9">
            <w:pPr>
              <w:rPr>
                <w:sz w:val="2"/>
                <w:szCs w:val="2"/>
              </w:rPr>
            </w:pPr>
          </w:p>
        </w:tc>
        <w:tc>
          <w:tcPr>
            <w:tcW w:w="4717" w:type="dxa"/>
            <w:gridSpan w:val="3"/>
            <w:vAlign w:val="center"/>
          </w:tcPr>
          <w:p w14:paraId="66EDDFAD">
            <w:pPr>
              <w:pStyle w:val="12"/>
              <w:spacing w:before="60" w:line="277" w:lineRule="exact"/>
              <w:ind w:left="1691" w:right="252"/>
              <w:jc w:val="right"/>
              <w:rPr>
                <w:spacing w:val="-2"/>
              </w:rPr>
            </w:pPr>
            <w:r>
              <w:rPr>
                <w:spacing w:val="-2"/>
              </w:rPr>
              <w:t>（小写/币种</w:t>
            </w:r>
            <w:r>
              <w:rPr>
                <w:spacing w:val="-12"/>
              </w:rPr>
              <w:t>）</w:t>
            </w:r>
          </w:p>
        </w:tc>
      </w:tr>
      <w:tr w14:paraId="61F0FA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trPr>
        <w:tc>
          <w:tcPr>
            <w:tcW w:w="2027" w:type="dxa"/>
            <w:vMerge w:val="continue"/>
            <w:tcBorders>
              <w:top w:val="nil"/>
            </w:tcBorders>
            <w:vAlign w:val="center"/>
          </w:tcPr>
          <w:p w14:paraId="369382F8">
            <w:pPr>
              <w:rPr>
                <w:sz w:val="2"/>
                <w:szCs w:val="2"/>
              </w:rPr>
            </w:pPr>
          </w:p>
        </w:tc>
        <w:tc>
          <w:tcPr>
            <w:tcW w:w="6949" w:type="dxa"/>
            <w:gridSpan w:val="4"/>
            <w:vAlign w:val="center"/>
          </w:tcPr>
          <w:p w14:paraId="7436B539">
            <w:pPr>
              <w:pStyle w:val="12"/>
              <w:tabs>
                <w:tab w:val="left" w:pos="1426"/>
              </w:tabs>
              <w:spacing w:before="16" w:line="275" w:lineRule="exact"/>
              <w:ind w:left="107"/>
            </w:pPr>
            <w:r>
              <w:rPr>
                <w:spacing w:val="-2"/>
              </w:rPr>
              <w:t>本金</w:t>
            </w:r>
            <w:r>
              <w:rPr>
                <w:spacing w:val="-10"/>
              </w:rPr>
              <w:t>：</w:t>
            </w:r>
            <w:r>
              <w:rPr>
                <w:rFonts w:hint="eastAsia"/>
                <w:spacing w:val="-10"/>
              </w:rPr>
              <w:t xml:space="preserve"> </w:t>
            </w:r>
            <w:r>
              <w:rPr>
                <w:spacing w:val="-10"/>
              </w:rPr>
              <w:t xml:space="preserve">  </w:t>
            </w:r>
            <w:r>
              <w:t xml:space="preserve">     </w:t>
            </w:r>
            <w:r>
              <w:rPr>
                <w:rFonts w:hint="eastAsia"/>
                <w:lang w:val="en-US" w:eastAsia="zh-CN"/>
              </w:rPr>
              <w:t xml:space="preserve">      </w:t>
            </w:r>
            <w:r>
              <w:rPr>
                <w:rFonts w:hint="eastAsia"/>
              </w:rPr>
              <w:t>（</w:t>
            </w:r>
            <w:r>
              <w:t>小写/币种）</w:t>
            </w:r>
            <w:r>
              <w:rPr>
                <w:rFonts w:hint="eastAsia"/>
              </w:rPr>
              <w:t xml:space="preserve"> </w:t>
            </w:r>
            <w:r>
              <w:t xml:space="preserve"> 利息</w:t>
            </w:r>
            <w:r>
              <w:rPr>
                <w:spacing w:val="-10"/>
              </w:rPr>
              <w:t>：</w:t>
            </w:r>
            <w:r>
              <w:rPr>
                <w:rFonts w:hint="eastAsia"/>
                <w:spacing w:val="-10"/>
              </w:rPr>
              <w:t xml:space="preserve"> </w:t>
            </w:r>
            <w:r>
              <w:rPr>
                <w:spacing w:val="-10"/>
              </w:rPr>
              <w:t xml:space="preserve">        </w:t>
            </w:r>
            <w:r>
              <w:rPr>
                <w:spacing w:val="-2"/>
              </w:rPr>
              <w:t>（小写/币种</w:t>
            </w:r>
            <w:r>
              <w:rPr>
                <w:spacing w:val="-12"/>
              </w:rPr>
              <w:t>）</w:t>
            </w:r>
          </w:p>
        </w:tc>
      </w:tr>
      <w:tr w14:paraId="2DB75A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4" w:hRule="atLeast"/>
        </w:trPr>
        <w:tc>
          <w:tcPr>
            <w:tcW w:w="2027" w:type="dxa"/>
            <w:vMerge w:val="continue"/>
            <w:tcBorders>
              <w:top w:val="nil"/>
            </w:tcBorders>
            <w:vAlign w:val="center"/>
          </w:tcPr>
          <w:p w14:paraId="55AE7616">
            <w:pPr>
              <w:rPr>
                <w:sz w:val="2"/>
                <w:szCs w:val="2"/>
              </w:rPr>
            </w:pPr>
          </w:p>
        </w:tc>
        <w:tc>
          <w:tcPr>
            <w:tcW w:w="3799" w:type="dxa"/>
            <w:gridSpan w:val="2"/>
            <w:tcBorders>
              <w:right w:val="nil"/>
            </w:tcBorders>
            <w:vAlign w:val="center"/>
          </w:tcPr>
          <w:p w14:paraId="78671B88">
            <w:pPr>
              <w:pStyle w:val="12"/>
              <w:spacing w:before="16"/>
              <w:ind w:left="107"/>
            </w:pPr>
            <w:r>
              <w:rPr>
                <w:spacing w:val="-2"/>
              </w:rPr>
              <w:t>其他（如罚息、违约金、滞纳金等</w:t>
            </w:r>
            <w:r>
              <w:rPr>
                <w:spacing w:val="-5"/>
              </w:rPr>
              <w:t>）:</w:t>
            </w:r>
          </w:p>
        </w:tc>
        <w:tc>
          <w:tcPr>
            <w:tcW w:w="3150" w:type="dxa"/>
            <w:gridSpan w:val="2"/>
            <w:tcBorders>
              <w:left w:val="nil"/>
            </w:tcBorders>
            <w:vAlign w:val="center"/>
          </w:tcPr>
          <w:p w14:paraId="76DA7136">
            <w:pPr>
              <w:pStyle w:val="12"/>
              <w:spacing w:line="276" w:lineRule="exact"/>
              <w:ind w:left="1063" w:firstLine="216" w:firstLineChars="100"/>
            </w:pPr>
            <w:r>
              <w:rPr>
                <w:spacing w:val="-2"/>
              </w:rPr>
              <w:t>类别/小写/币种</w:t>
            </w:r>
            <w:r>
              <w:rPr>
                <w:spacing w:val="-10"/>
              </w:rPr>
              <w:t>）</w:t>
            </w:r>
          </w:p>
        </w:tc>
      </w:tr>
      <w:tr w14:paraId="10ED05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45" w:hRule="atLeast"/>
        </w:trPr>
        <w:tc>
          <w:tcPr>
            <w:tcW w:w="2027" w:type="dxa"/>
            <w:vAlign w:val="center"/>
          </w:tcPr>
          <w:p w14:paraId="79B8308C">
            <w:pPr>
              <w:pStyle w:val="12"/>
              <w:spacing w:before="15"/>
              <w:ind w:left="106"/>
            </w:pPr>
            <w:r>
              <w:rPr>
                <w:spacing w:val="-2"/>
              </w:rPr>
              <w:t>债权形成基本情况</w:t>
            </w:r>
          </w:p>
          <w:p w14:paraId="72A20D49">
            <w:pPr>
              <w:pStyle w:val="12"/>
              <w:spacing w:before="2" w:line="310" w:lineRule="atLeast"/>
              <w:ind w:left="106" w:right="86"/>
              <w:jc w:val="both"/>
              <w:rPr>
                <w:sz w:val="11"/>
                <w:szCs w:val="11"/>
              </w:rPr>
            </w:pPr>
            <w:r>
              <w:rPr>
                <w:spacing w:val="-2"/>
                <w:sz w:val="11"/>
                <w:szCs w:val="11"/>
              </w:rPr>
              <w:t>（包括但不限于债权形成的时间、原因、过程、利息及申报债权中其他类别的计算方法等，可专门附件说明</w:t>
            </w:r>
            <w:r>
              <w:rPr>
                <w:spacing w:val="-10"/>
                <w:sz w:val="11"/>
                <w:szCs w:val="11"/>
              </w:rPr>
              <w:t>）</w:t>
            </w:r>
          </w:p>
        </w:tc>
        <w:tc>
          <w:tcPr>
            <w:tcW w:w="6949" w:type="dxa"/>
            <w:gridSpan w:val="4"/>
            <w:vAlign w:val="center"/>
          </w:tcPr>
          <w:p w14:paraId="41201445">
            <w:pPr>
              <w:pStyle w:val="12"/>
              <w:rPr>
                <w:rFonts w:ascii="Times New Roman"/>
              </w:rPr>
            </w:pPr>
          </w:p>
        </w:tc>
      </w:tr>
      <w:tr w14:paraId="5AE154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 w:hRule="atLeast"/>
        </w:trPr>
        <w:tc>
          <w:tcPr>
            <w:tcW w:w="2027" w:type="dxa"/>
            <w:vAlign w:val="center"/>
          </w:tcPr>
          <w:p w14:paraId="4CC2CAD7">
            <w:pPr>
              <w:pStyle w:val="12"/>
              <w:spacing w:before="1"/>
              <w:ind w:left="106"/>
            </w:pPr>
            <w:r>
              <w:rPr>
                <w:spacing w:val="-6"/>
              </w:rPr>
              <w:t>备注</w:t>
            </w:r>
          </w:p>
        </w:tc>
        <w:tc>
          <w:tcPr>
            <w:tcW w:w="6949" w:type="dxa"/>
            <w:gridSpan w:val="4"/>
            <w:vAlign w:val="center"/>
          </w:tcPr>
          <w:p w14:paraId="038E58A2">
            <w:pPr>
              <w:pStyle w:val="12"/>
              <w:spacing w:before="16" w:line="266" w:lineRule="auto"/>
              <w:ind w:left="107" w:right="108"/>
              <w:jc w:val="both"/>
              <w:rPr>
                <w:sz w:val="18"/>
                <w:szCs w:val="18"/>
              </w:rPr>
            </w:pPr>
            <w:r>
              <w:rPr>
                <w:sz w:val="18"/>
                <w:szCs w:val="18"/>
              </w:rPr>
              <w:t>1</w:t>
            </w:r>
            <w:r>
              <w:rPr>
                <w:spacing w:val="-6"/>
                <w:sz w:val="18"/>
                <w:szCs w:val="18"/>
              </w:rPr>
              <w:t xml:space="preserve"> .本债权申报表不构成无效债权</w:t>
            </w:r>
            <w:r>
              <w:rPr>
                <w:sz w:val="18"/>
                <w:szCs w:val="18"/>
              </w:rPr>
              <w:t>（包括但不限于已过诉讼时效的债权</w:t>
            </w:r>
            <w:r>
              <w:rPr>
                <w:spacing w:val="-2"/>
                <w:sz w:val="18"/>
                <w:szCs w:val="18"/>
              </w:rPr>
              <w:t>等）的重新有效确认；</w:t>
            </w:r>
          </w:p>
          <w:p w14:paraId="01F835E5">
            <w:pPr>
              <w:pStyle w:val="12"/>
              <w:numPr>
                <w:ilvl w:val="0"/>
                <w:numId w:val="5"/>
              </w:numPr>
              <w:tabs>
                <w:tab w:val="left" w:pos="330"/>
              </w:tabs>
              <w:spacing w:line="266" w:lineRule="auto"/>
              <w:ind w:right="82" w:firstLine="0"/>
              <w:jc w:val="both"/>
              <w:rPr>
                <w:sz w:val="18"/>
                <w:szCs w:val="18"/>
              </w:rPr>
            </w:pPr>
            <w:r>
              <w:rPr>
                <w:spacing w:val="-11"/>
                <w:sz w:val="18"/>
                <w:szCs w:val="18"/>
              </w:rPr>
              <w:t>债权申报人已全面、完整知晓本次债权登记的有关要求并保证提供资</w:t>
            </w:r>
            <w:r>
              <w:rPr>
                <w:spacing w:val="-4"/>
                <w:sz w:val="18"/>
                <w:szCs w:val="18"/>
              </w:rPr>
              <w:t>料及情况的真实、合法、完整，否则，一切法律责任和后果由债权申报人承担；</w:t>
            </w:r>
          </w:p>
          <w:p w14:paraId="782BE6ED">
            <w:pPr>
              <w:pStyle w:val="12"/>
              <w:numPr>
                <w:ilvl w:val="0"/>
                <w:numId w:val="5"/>
              </w:numPr>
              <w:tabs>
                <w:tab w:val="left" w:pos="330"/>
              </w:tabs>
              <w:spacing w:line="266" w:lineRule="auto"/>
              <w:ind w:right="84" w:firstLine="0"/>
              <w:rPr>
                <w:sz w:val="18"/>
                <w:szCs w:val="18"/>
              </w:rPr>
            </w:pPr>
            <w:r>
              <w:rPr>
                <w:spacing w:val="-6"/>
                <w:sz w:val="18"/>
                <w:szCs w:val="18"/>
              </w:rPr>
              <w:t>填写本债权申报表所附的申报材料目录并提供相应的材料，仅提交本</w:t>
            </w:r>
            <w:r>
              <w:rPr>
                <w:spacing w:val="-2"/>
                <w:sz w:val="18"/>
                <w:szCs w:val="18"/>
              </w:rPr>
              <w:t>申报表而无任何证据材料的，将无法完成债权申报；</w:t>
            </w:r>
          </w:p>
          <w:p w14:paraId="157BF7D0">
            <w:pPr>
              <w:pStyle w:val="12"/>
              <w:numPr>
                <w:ilvl w:val="0"/>
                <w:numId w:val="5"/>
              </w:numPr>
              <w:tabs>
                <w:tab w:val="left" w:pos="330"/>
              </w:tabs>
              <w:spacing w:line="266" w:lineRule="auto"/>
              <w:ind w:firstLine="0"/>
              <w:jc w:val="both"/>
            </w:pPr>
            <w:r>
              <w:rPr>
                <w:spacing w:val="-2"/>
                <w:sz w:val="18"/>
                <w:szCs w:val="18"/>
              </w:rPr>
              <w:t>债权申报人须预留有效的通信方式（电话、地址及邮箱等），管理人</w:t>
            </w:r>
            <w:r>
              <w:rPr>
                <w:spacing w:val="-9"/>
                <w:sz w:val="18"/>
                <w:szCs w:val="18"/>
              </w:rPr>
              <w:t>将相关文件邮寄到指定地址、通过传真发送至指定号码或以电子邮件方</w:t>
            </w:r>
            <w:r>
              <w:rPr>
                <w:spacing w:val="-8"/>
                <w:sz w:val="18"/>
                <w:szCs w:val="18"/>
              </w:rPr>
              <w:t>式发至指定邮箱均视为有效送达，因债权申报人未正确填写通信方式导</w:t>
            </w:r>
            <w:r>
              <w:rPr>
                <w:spacing w:val="-2"/>
                <w:sz w:val="18"/>
                <w:szCs w:val="18"/>
              </w:rPr>
              <w:t>致的相关文件无法送达的一切法律责任和后果由债权申报人自行承担。</w:t>
            </w:r>
          </w:p>
        </w:tc>
      </w:tr>
    </w:tbl>
    <w:p w14:paraId="7520BB81">
      <w:pPr>
        <w:spacing w:before="35"/>
        <w:ind w:left="3241" w:right="3316"/>
        <w:jc w:val="center"/>
        <w:rPr>
          <w:rFonts w:hint="default"/>
          <w:b/>
          <w:bCs/>
          <w:spacing w:val="-4"/>
          <w:sz w:val="28"/>
          <w:lang w:val="en-US" w:eastAsia="zh-CN"/>
        </w:rPr>
      </w:pPr>
    </w:p>
    <w:p w14:paraId="53B0CF1D">
      <w:pPr>
        <w:pStyle w:val="4"/>
        <w:spacing w:before="4"/>
        <w:rPr>
          <w:sz w:val="15"/>
        </w:rPr>
      </w:pPr>
    </w:p>
    <w:p w14:paraId="57996EA0">
      <w:pPr>
        <w:tabs>
          <w:tab w:val="left" w:pos="5829"/>
        </w:tabs>
        <w:spacing w:before="24"/>
        <w:ind w:left="660"/>
      </w:pPr>
      <w:r>
        <w:rPr>
          <w:spacing w:val="-2"/>
        </w:rPr>
        <w:t>债权人或委托代理人签名/盖章</w:t>
      </w:r>
      <w:r>
        <w:rPr>
          <w:spacing w:val="-10"/>
        </w:rPr>
        <w:t>：</w:t>
      </w:r>
      <w:r>
        <w:tab/>
      </w:r>
      <w:r>
        <w:rPr>
          <w:spacing w:val="-2"/>
        </w:rPr>
        <w:t>申报日期</w:t>
      </w:r>
      <w:r>
        <w:rPr>
          <w:spacing w:val="-10"/>
        </w:rPr>
        <w:t>：</w:t>
      </w:r>
    </w:p>
    <w:p w14:paraId="3C5371A5">
      <w:pPr>
        <w:pStyle w:val="2"/>
        <w:ind w:right="3318"/>
        <w:rPr>
          <w:w w:val="95"/>
        </w:rPr>
      </w:pPr>
    </w:p>
    <w:p w14:paraId="586745E7">
      <w:pPr>
        <w:pStyle w:val="2"/>
        <w:ind w:right="3318"/>
        <w:rPr>
          <w:w w:val="95"/>
        </w:rPr>
      </w:pPr>
    </w:p>
    <w:p w14:paraId="58436B97">
      <w:pPr>
        <w:pStyle w:val="2"/>
        <w:ind w:right="3318"/>
      </w:pPr>
      <w:r>
        <w:rPr>
          <w:w w:val="95"/>
        </w:rPr>
        <w:t>债权申报文件清</w:t>
      </w:r>
      <w:r>
        <w:rPr>
          <w:spacing w:val="-10"/>
          <w:w w:val="95"/>
        </w:rPr>
        <w:t>单</w:t>
      </w:r>
    </w:p>
    <w:p w14:paraId="42582A5D">
      <w:pPr>
        <w:pStyle w:val="4"/>
        <w:spacing w:before="11"/>
        <w:rPr>
          <w:b/>
          <w:sz w:val="20"/>
        </w:rPr>
      </w:pP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8"/>
        <w:gridCol w:w="1969"/>
        <w:gridCol w:w="2256"/>
        <w:gridCol w:w="1311"/>
        <w:gridCol w:w="2376"/>
      </w:tblGrid>
      <w:tr w14:paraId="045A40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8620" w:type="dxa"/>
            <w:gridSpan w:val="5"/>
          </w:tcPr>
          <w:p w14:paraId="747FE88D">
            <w:pPr>
              <w:pStyle w:val="12"/>
              <w:spacing w:line="289" w:lineRule="exact"/>
              <w:rPr>
                <w:sz w:val="24"/>
              </w:rPr>
            </w:pPr>
            <w:r>
              <w:rPr>
                <w:spacing w:val="-3"/>
                <w:sz w:val="24"/>
              </w:rPr>
              <w:t>债权人：</w:t>
            </w:r>
          </w:p>
        </w:tc>
      </w:tr>
      <w:tr w14:paraId="748FD9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jc w:val="center"/>
        </w:trPr>
        <w:tc>
          <w:tcPr>
            <w:tcW w:w="2677" w:type="dxa"/>
            <w:gridSpan w:val="2"/>
          </w:tcPr>
          <w:p w14:paraId="4AF05FD6">
            <w:pPr>
              <w:pStyle w:val="12"/>
              <w:spacing w:before="213" w:line="290" w:lineRule="exact"/>
              <w:ind w:left="376"/>
              <w:rPr>
                <w:sz w:val="24"/>
              </w:rPr>
            </w:pPr>
            <w:r>
              <w:rPr>
                <w:spacing w:val="-2"/>
                <w:sz w:val="24"/>
              </w:rPr>
              <w:t>申报债权文件目录</w:t>
            </w:r>
          </w:p>
        </w:tc>
        <w:tc>
          <w:tcPr>
            <w:tcW w:w="2256" w:type="dxa"/>
          </w:tcPr>
          <w:p w14:paraId="703A83F5">
            <w:pPr>
              <w:pStyle w:val="12"/>
              <w:spacing w:before="213" w:line="290" w:lineRule="exact"/>
              <w:ind w:left="872" w:right="864"/>
              <w:jc w:val="center"/>
              <w:rPr>
                <w:sz w:val="24"/>
              </w:rPr>
            </w:pPr>
            <w:r>
              <w:rPr>
                <w:spacing w:val="-5"/>
                <w:sz w:val="24"/>
              </w:rPr>
              <w:t>份数</w:t>
            </w:r>
          </w:p>
        </w:tc>
        <w:tc>
          <w:tcPr>
            <w:tcW w:w="1311" w:type="dxa"/>
          </w:tcPr>
          <w:p w14:paraId="374D0054">
            <w:pPr>
              <w:pStyle w:val="12"/>
              <w:spacing w:before="213" w:line="290" w:lineRule="exact"/>
              <w:ind w:left="414"/>
              <w:rPr>
                <w:sz w:val="24"/>
              </w:rPr>
            </w:pPr>
            <w:r>
              <w:rPr>
                <w:spacing w:val="-5"/>
                <w:sz w:val="24"/>
              </w:rPr>
              <w:t>页数</w:t>
            </w:r>
          </w:p>
        </w:tc>
        <w:tc>
          <w:tcPr>
            <w:tcW w:w="2376" w:type="dxa"/>
          </w:tcPr>
          <w:p w14:paraId="1E8FCFB3">
            <w:pPr>
              <w:pStyle w:val="12"/>
              <w:spacing w:before="213" w:line="290" w:lineRule="exact"/>
              <w:ind w:left="466"/>
              <w:rPr>
                <w:sz w:val="24"/>
              </w:rPr>
            </w:pPr>
            <w:r>
              <w:rPr>
                <w:spacing w:val="-2"/>
                <w:sz w:val="24"/>
              </w:rPr>
              <w:t>原件或复印件</w:t>
            </w:r>
          </w:p>
        </w:tc>
      </w:tr>
      <w:tr w14:paraId="393651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708" w:type="dxa"/>
          </w:tcPr>
          <w:p w14:paraId="5C2241B2">
            <w:pPr>
              <w:pStyle w:val="12"/>
              <w:spacing w:before="117"/>
              <w:ind w:left="290"/>
              <w:rPr>
                <w:sz w:val="24"/>
              </w:rPr>
            </w:pPr>
            <w:r>
              <w:rPr>
                <w:sz w:val="24"/>
              </w:rPr>
              <w:t>1</w:t>
            </w:r>
          </w:p>
        </w:tc>
        <w:tc>
          <w:tcPr>
            <w:tcW w:w="1969" w:type="dxa"/>
          </w:tcPr>
          <w:p w14:paraId="4B8C2A62">
            <w:pPr>
              <w:pStyle w:val="12"/>
              <w:rPr>
                <w:rFonts w:ascii="Times New Roman"/>
                <w:sz w:val="24"/>
              </w:rPr>
            </w:pPr>
          </w:p>
        </w:tc>
        <w:tc>
          <w:tcPr>
            <w:tcW w:w="2256" w:type="dxa"/>
          </w:tcPr>
          <w:p w14:paraId="76F44D44">
            <w:pPr>
              <w:pStyle w:val="12"/>
              <w:rPr>
                <w:rFonts w:ascii="Times New Roman"/>
                <w:sz w:val="24"/>
              </w:rPr>
            </w:pPr>
          </w:p>
        </w:tc>
        <w:tc>
          <w:tcPr>
            <w:tcW w:w="1311" w:type="dxa"/>
          </w:tcPr>
          <w:p w14:paraId="0D0036B8">
            <w:pPr>
              <w:pStyle w:val="12"/>
              <w:rPr>
                <w:rFonts w:ascii="Times New Roman"/>
                <w:sz w:val="24"/>
              </w:rPr>
            </w:pPr>
          </w:p>
        </w:tc>
        <w:tc>
          <w:tcPr>
            <w:tcW w:w="2376" w:type="dxa"/>
          </w:tcPr>
          <w:p w14:paraId="2D2A7C49">
            <w:pPr>
              <w:pStyle w:val="12"/>
              <w:rPr>
                <w:rFonts w:ascii="Times New Roman"/>
                <w:sz w:val="24"/>
              </w:rPr>
            </w:pPr>
          </w:p>
        </w:tc>
      </w:tr>
      <w:tr w14:paraId="5AB0E6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jc w:val="center"/>
        </w:trPr>
        <w:tc>
          <w:tcPr>
            <w:tcW w:w="708" w:type="dxa"/>
          </w:tcPr>
          <w:p w14:paraId="59210443">
            <w:pPr>
              <w:pStyle w:val="12"/>
              <w:spacing w:before="107"/>
              <w:ind w:left="290"/>
              <w:rPr>
                <w:sz w:val="24"/>
              </w:rPr>
            </w:pPr>
            <w:r>
              <w:rPr>
                <w:sz w:val="24"/>
              </w:rPr>
              <w:t>2</w:t>
            </w:r>
          </w:p>
        </w:tc>
        <w:tc>
          <w:tcPr>
            <w:tcW w:w="1969" w:type="dxa"/>
          </w:tcPr>
          <w:p w14:paraId="36CB9E0D">
            <w:pPr>
              <w:pStyle w:val="12"/>
              <w:rPr>
                <w:rFonts w:ascii="Times New Roman"/>
                <w:sz w:val="24"/>
              </w:rPr>
            </w:pPr>
          </w:p>
        </w:tc>
        <w:tc>
          <w:tcPr>
            <w:tcW w:w="2256" w:type="dxa"/>
          </w:tcPr>
          <w:p w14:paraId="57FE4E0A">
            <w:pPr>
              <w:pStyle w:val="12"/>
              <w:rPr>
                <w:rFonts w:ascii="Times New Roman"/>
                <w:sz w:val="24"/>
              </w:rPr>
            </w:pPr>
          </w:p>
        </w:tc>
        <w:tc>
          <w:tcPr>
            <w:tcW w:w="1311" w:type="dxa"/>
          </w:tcPr>
          <w:p w14:paraId="01A59621">
            <w:pPr>
              <w:pStyle w:val="12"/>
              <w:rPr>
                <w:rFonts w:ascii="Times New Roman"/>
                <w:sz w:val="24"/>
              </w:rPr>
            </w:pPr>
          </w:p>
        </w:tc>
        <w:tc>
          <w:tcPr>
            <w:tcW w:w="2376" w:type="dxa"/>
          </w:tcPr>
          <w:p w14:paraId="77D251C7">
            <w:pPr>
              <w:pStyle w:val="12"/>
              <w:rPr>
                <w:rFonts w:ascii="Times New Roman"/>
                <w:sz w:val="24"/>
              </w:rPr>
            </w:pPr>
          </w:p>
        </w:tc>
      </w:tr>
      <w:tr w14:paraId="7958CA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708" w:type="dxa"/>
          </w:tcPr>
          <w:p w14:paraId="5349FD88">
            <w:pPr>
              <w:pStyle w:val="12"/>
              <w:spacing w:before="116"/>
              <w:ind w:left="290"/>
              <w:rPr>
                <w:sz w:val="24"/>
              </w:rPr>
            </w:pPr>
            <w:r>
              <w:rPr>
                <w:sz w:val="24"/>
              </w:rPr>
              <w:t>3</w:t>
            </w:r>
          </w:p>
        </w:tc>
        <w:tc>
          <w:tcPr>
            <w:tcW w:w="1969" w:type="dxa"/>
          </w:tcPr>
          <w:p w14:paraId="642C107F">
            <w:pPr>
              <w:pStyle w:val="12"/>
              <w:rPr>
                <w:rFonts w:ascii="Times New Roman"/>
                <w:sz w:val="24"/>
              </w:rPr>
            </w:pPr>
          </w:p>
        </w:tc>
        <w:tc>
          <w:tcPr>
            <w:tcW w:w="2256" w:type="dxa"/>
          </w:tcPr>
          <w:p w14:paraId="6C8B8A7B">
            <w:pPr>
              <w:pStyle w:val="12"/>
              <w:rPr>
                <w:rFonts w:ascii="Times New Roman"/>
                <w:sz w:val="24"/>
              </w:rPr>
            </w:pPr>
          </w:p>
        </w:tc>
        <w:tc>
          <w:tcPr>
            <w:tcW w:w="1311" w:type="dxa"/>
          </w:tcPr>
          <w:p w14:paraId="5F3800DC">
            <w:pPr>
              <w:pStyle w:val="12"/>
              <w:rPr>
                <w:rFonts w:ascii="Times New Roman"/>
                <w:sz w:val="24"/>
              </w:rPr>
            </w:pPr>
          </w:p>
        </w:tc>
        <w:tc>
          <w:tcPr>
            <w:tcW w:w="2376" w:type="dxa"/>
          </w:tcPr>
          <w:p w14:paraId="7B91D6D9">
            <w:pPr>
              <w:pStyle w:val="12"/>
              <w:rPr>
                <w:rFonts w:ascii="Times New Roman"/>
                <w:sz w:val="24"/>
              </w:rPr>
            </w:pPr>
          </w:p>
        </w:tc>
      </w:tr>
      <w:tr w14:paraId="3B8E78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jc w:val="center"/>
        </w:trPr>
        <w:tc>
          <w:tcPr>
            <w:tcW w:w="708" w:type="dxa"/>
          </w:tcPr>
          <w:p w14:paraId="412A4B9B">
            <w:pPr>
              <w:pStyle w:val="12"/>
              <w:spacing w:before="109"/>
              <w:ind w:left="290"/>
              <w:rPr>
                <w:sz w:val="24"/>
              </w:rPr>
            </w:pPr>
            <w:r>
              <w:rPr>
                <w:sz w:val="24"/>
              </w:rPr>
              <w:t>4</w:t>
            </w:r>
          </w:p>
        </w:tc>
        <w:tc>
          <w:tcPr>
            <w:tcW w:w="1969" w:type="dxa"/>
          </w:tcPr>
          <w:p w14:paraId="31F11890">
            <w:pPr>
              <w:pStyle w:val="12"/>
              <w:rPr>
                <w:rFonts w:ascii="Times New Roman"/>
                <w:sz w:val="24"/>
              </w:rPr>
            </w:pPr>
          </w:p>
        </w:tc>
        <w:tc>
          <w:tcPr>
            <w:tcW w:w="2256" w:type="dxa"/>
          </w:tcPr>
          <w:p w14:paraId="7640C451">
            <w:pPr>
              <w:pStyle w:val="12"/>
              <w:rPr>
                <w:rFonts w:ascii="Times New Roman"/>
                <w:sz w:val="24"/>
              </w:rPr>
            </w:pPr>
          </w:p>
        </w:tc>
        <w:tc>
          <w:tcPr>
            <w:tcW w:w="1311" w:type="dxa"/>
          </w:tcPr>
          <w:p w14:paraId="3CB9996A">
            <w:pPr>
              <w:pStyle w:val="12"/>
              <w:rPr>
                <w:rFonts w:ascii="Times New Roman"/>
                <w:sz w:val="24"/>
              </w:rPr>
            </w:pPr>
          </w:p>
        </w:tc>
        <w:tc>
          <w:tcPr>
            <w:tcW w:w="2376" w:type="dxa"/>
          </w:tcPr>
          <w:p w14:paraId="43A881C6">
            <w:pPr>
              <w:pStyle w:val="12"/>
              <w:rPr>
                <w:rFonts w:ascii="Times New Roman"/>
                <w:sz w:val="24"/>
              </w:rPr>
            </w:pPr>
          </w:p>
        </w:tc>
      </w:tr>
      <w:tr w14:paraId="487CA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jc w:val="center"/>
        </w:trPr>
        <w:tc>
          <w:tcPr>
            <w:tcW w:w="708" w:type="dxa"/>
          </w:tcPr>
          <w:p w14:paraId="53B071B3">
            <w:pPr>
              <w:pStyle w:val="12"/>
              <w:spacing w:before="109"/>
              <w:ind w:left="290"/>
              <w:rPr>
                <w:sz w:val="24"/>
              </w:rPr>
            </w:pPr>
            <w:r>
              <w:rPr>
                <w:sz w:val="24"/>
              </w:rPr>
              <w:t>5</w:t>
            </w:r>
          </w:p>
        </w:tc>
        <w:tc>
          <w:tcPr>
            <w:tcW w:w="1969" w:type="dxa"/>
          </w:tcPr>
          <w:p w14:paraId="56470247">
            <w:pPr>
              <w:pStyle w:val="12"/>
              <w:rPr>
                <w:rFonts w:ascii="Times New Roman"/>
                <w:sz w:val="24"/>
              </w:rPr>
            </w:pPr>
          </w:p>
        </w:tc>
        <w:tc>
          <w:tcPr>
            <w:tcW w:w="2256" w:type="dxa"/>
          </w:tcPr>
          <w:p w14:paraId="7FA8C94E">
            <w:pPr>
              <w:pStyle w:val="12"/>
              <w:rPr>
                <w:rFonts w:ascii="Times New Roman"/>
                <w:sz w:val="24"/>
              </w:rPr>
            </w:pPr>
          </w:p>
        </w:tc>
        <w:tc>
          <w:tcPr>
            <w:tcW w:w="1311" w:type="dxa"/>
          </w:tcPr>
          <w:p w14:paraId="3F67AAB5">
            <w:pPr>
              <w:pStyle w:val="12"/>
              <w:rPr>
                <w:rFonts w:ascii="Times New Roman"/>
                <w:sz w:val="24"/>
              </w:rPr>
            </w:pPr>
          </w:p>
        </w:tc>
        <w:tc>
          <w:tcPr>
            <w:tcW w:w="2376" w:type="dxa"/>
          </w:tcPr>
          <w:p w14:paraId="16D105CA">
            <w:pPr>
              <w:pStyle w:val="12"/>
              <w:rPr>
                <w:rFonts w:ascii="Times New Roman"/>
                <w:sz w:val="24"/>
              </w:rPr>
            </w:pPr>
          </w:p>
        </w:tc>
      </w:tr>
      <w:tr w14:paraId="13D0B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jc w:val="center"/>
        </w:trPr>
        <w:tc>
          <w:tcPr>
            <w:tcW w:w="708" w:type="dxa"/>
          </w:tcPr>
          <w:p w14:paraId="43E3FA3A">
            <w:pPr>
              <w:pStyle w:val="12"/>
              <w:spacing w:before="108"/>
              <w:ind w:left="290"/>
              <w:rPr>
                <w:sz w:val="24"/>
              </w:rPr>
            </w:pPr>
            <w:r>
              <w:rPr>
                <w:sz w:val="24"/>
              </w:rPr>
              <w:t>6</w:t>
            </w:r>
          </w:p>
        </w:tc>
        <w:tc>
          <w:tcPr>
            <w:tcW w:w="1969" w:type="dxa"/>
          </w:tcPr>
          <w:p w14:paraId="7FC6D78B">
            <w:pPr>
              <w:pStyle w:val="12"/>
              <w:rPr>
                <w:rFonts w:ascii="Times New Roman"/>
                <w:sz w:val="24"/>
              </w:rPr>
            </w:pPr>
          </w:p>
        </w:tc>
        <w:tc>
          <w:tcPr>
            <w:tcW w:w="2256" w:type="dxa"/>
          </w:tcPr>
          <w:p w14:paraId="052C41D0">
            <w:pPr>
              <w:pStyle w:val="12"/>
              <w:rPr>
                <w:rFonts w:ascii="Times New Roman"/>
                <w:sz w:val="24"/>
              </w:rPr>
            </w:pPr>
          </w:p>
        </w:tc>
        <w:tc>
          <w:tcPr>
            <w:tcW w:w="1311" w:type="dxa"/>
          </w:tcPr>
          <w:p w14:paraId="25FD6034">
            <w:pPr>
              <w:pStyle w:val="12"/>
              <w:rPr>
                <w:rFonts w:ascii="Times New Roman"/>
                <w:sz w:val="24"/>
              </w:rPr>
            </w:pPr>
          </w:p>
        </w:tc>
        <w:tc>
          <w:tcPr>
            <w:tcW w:w="2376" w:type="dxa"/>
          </w:tcPr>
          <w:p w14:paraId="4759FA0D">
            <w:pPr>
              <w:pStyle w:val="12"/>
              <w:rPr>
                <w:rFonts w:ascii="Times New Roman"/>
                <w:sz w:val="24"/>
              </w:rPr>
            </w:pPr>
          </w:p>
        </w:tc>
      </w:tr>
      <w:tr w14:paraId="5A41B3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jc w:val="center"/>
        </w:trPr>
        <w:tc>
          <w:tcPr>
            <w:tcW w:w="708" w:type="dxa"/>
          </w:tcPr>
          <w:p w14:paraId="2956DC12">
            <w:pPr>
              <w:pStyle w:val="12"/>
              <w:spacing w:before="108"/>
              <w:ind w:left="290"/>
              <w:rPr>
                <w:sz w:val="24"/>
              </w:rPr>
            </w:pPr>
            <w:r>
              <w:rPr>
                <w:sz w:val="24"/>
              </w:rPr>
              <w:t>7</w:t>
            </w:r>
          </w:p>
        </w:tc>
        <w:tc>
          <w:tcPr>
            <w:tcW w:w="1969" w:type="dxa"/>
          </w:tcPr>
          <w:p w14:paraId="637D5582">
            <w:pPr>
              <w:pStyle w:val="12"/>
              <w:rPr>
                <w:rFonts w:ascii="Times New Roman"/>
                <w:sz w:val="24"/>
              </w:rPr>
            </w:pPr>
          </w:p>
        </w:tc>
        <w:tc>
          <w:tcPr>
            <w:tcW w:w="2256" w:type="dxa"/>
          </w:tcPr>
          <w:p w14:paraId="79EFA062">
            <w:pPr>
              <w:pStyle w:val="12"/>
              <w:rPr>
                <w:rFonts w:ascii="Times New Roman"/>
                <w:sz w:val="24"/>
              </w:rPr>
            </w:pPr>
          </w:p>
        </w:tc>
        <w:tc>
          <w:tcPr>
            <w:tcW w:w="1311" w:type="dxa"/>
          </w:tcPr>
          <w:p w14:paraId="41FBBEAE">
            <w:pPr>
              <w:pStyle w:val="12"/>
              <w:rPr>
                <w:rFonts w:ascii="Times New Roman"/>
                <w:sz w:val="24"/>
              </w:rPr>
            </w:pPr>
          </w:p>
        </w:tc>
        <w:tc>
          <w:tcPr>
            <w:tcW w:w="2376" w:type="dxa"/>
          </w:tcPr>
          <w:p w14:paraId="7AE96BCA">
            <w:pPr>
              <w:pStyle w:val="12"/>
              <w:rPr>
                <w:rFonts w:ascii="Times New Roman"/>
                <w:sz w:val="24"/>
              </w:rPr>
            </w:pPr>
          </w:p>
        </w:tc>
      </w:tr>
      <w:tr w14:paraId="4D05DE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jc w:val="center"/>
        </w:trPr>
        <w:tc>
          <w:tcPr>
            <w:tcW w:w="708" w:type="dxa"/>
          </w:tcPr>
          <w:p w14:paraId="49393540">
            <w:pPr>
              <w:pStyle w:val="12"/>
              <w:spacing w:before="108"/>
              <w:ind w:left="290"/>
              <w:rPr>
                <w:sz w:val="24"/>
              </w:rPr>
            </w:pPr>
            <w:r>
              <w:rPr>
                <w:sz w:val="24"/>
              </w:rPr>
              <w:t>8</w:t>
            </w:r>
          </w:p>
        </w:tc>
        <w:tc>
          <w:tcPr>
            <w:tcW w:w="1969" w:type="dxa"/>
          </w:tcPr>
          <w:p w14:paraId="2A776D62">
            <w:pPr>
              <w:pStyle w:val="12"/>
              <w:rPr>
                <w:rFonts w:ascii="Times New Roman"/>
                <w:sz w:val="24"/>
              </w:rPr>
            </w:pPr>
          </w:p>
        </w:tc>
        <w:tc>
          <w:tcPr>
            <w:tcW w:w="2256" w:type="dxa"/>
          </w:tcPr>
          <w:p w14:paraId="7D4E2D99">
            <w:pPr>
              <w:pStyle w:val="12"/>
              <w:rPr>
                <w:rFonts w:ascii="Times New Roman"/>
                <w:sz w:val="24"/>
              </w:rPr>
            </w:pPr>
          </w:p>
        </w:tc>
        <w:tc>
          <w:tcPr>
            <w:tcW w:w="1311" w:type="dxa"/>
          </w:tcPr>
          <w:p w14:paraId="5C4F49C9">
            <w:pPr>
              <w:pStyle w:val="12"/>
              <w:rPr>
                <w:rFonts w:ascii="Times New Roman"/>
                <w:sz w:val="24"/>
              </w:rPr>
            </w:pPr>
          </w:p>
        </w:tc>
        <w:tc>
          <w:tcPr>
            <w:tcW w:w="2376" w:type="dxa"/>
          </w:tcPr>
          <w:p w14:paraId="3D48A1CC">
            <w:pPr>
              <w:pStyle w:val="12"/>
              <w:rPr>
                <w:rFonts w:ascii="Times New Roman"/>
                <w:sz w:val="24"/>
              </w:rPr>
            </w:pPr>
          </w:p>
        </w:tc>
      </w:tr>
      <w:tr w14:paraId="79D4EA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jc w:val="center"/>
        </w:trPr>
        <w:tc>
          <w:tcPr>
            <w:tcW w:w="708" w:type="dxa"/>
          </w:tcPr>
          <w:p w14:paraId="69B0032D">
            <w:pPr>
              <w:pStyle w:val="12"/>
              <w:spacing w:before="108"/>
              <w:ind w:left="290"/>
              <w:rPr>
                <w:sz w:val="24"/>
              </w:rPr>
            </w:pPr>
            <w:r>
              <w:rPr>
                <w:sz w:val="24"/>
              </w:rPr>
              <w:t>9</w:t>
            </w:r>
          </w:p>
        </w:tc>
        <w:tc>
          <w:tcPr>
            <w:tcW w:w="1969" w:type="dxa"/>
          </w:tcPr>
          <w:p w14:paraId="46D8BB49">
            <w:pPr>
              <w:pStyle w:val="12"/>
              <w:rPr>
                <w:rFonts w:ascii="Times New Roman"/>
                <w:sz w:val="24"/>
              </w:rPr>
            </w:pPr>
          </w:p>
        </w:tc>
        <w:tc>
          <w:tcPr>
            <w:tcW w:w="2256" w:type="dxa"/>
          </w:tcPr>
          <w:p w14:paraId="5DFC2F10">
            <w:pPr>
              <w:pStyle w:val="12"/>
              <w:rPr>
                <w:rFonts w:ascii="Times New Roman"/>
                <w:sz w:val="24"/>
              </w:rPr>
            </w:pPr>
          </w:p>
        </w:tc>
        <w:tc>
          <w:tcPr>
            <w:tcW w:w="1311" w:type="dxa"/>
          </w:tcPr>
          <w:p w14:paraId="175B5D88">
            <w:pPr>
              <w:pStyle w:val="12"/>
              <w:rPr>
                <w:rFonts w:ascii="Times New Roman"/>
                <w:sz w:val="24"/>
              </w:rPr>
            </w:pPr>
          </w:p>
        </w:tc>
        <w:tc>
          <w:tcPr>
            <w:tcW w:w="2376" w:type="dxa"/>
          </w:tcPr>
          <w:p w14:paraId="33E7A6EE">
            <w:pPr>
              <w:pStyle w:val="12"/>
              <w:rPr>
                <w:rFonts w:ascii="Times New Roman"/>
                <w:sz w:val="24"/>
              </w:rPr>
            </w:pPr>
          </w:p>
        </w:tc>
      </w:tr>
      <w:tr w14:paraId="43894B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jc w:val="center"/>
        </w:trPr>
        <w:tc>
          <w:tcPr>
            <w:tcW w:w="708" w:type="dxa"/>
          </w:tcPr>
          <w:p w14:paraId="5CA6E5F7">
            <w:pPr>
              <w:pStyle w:val="12"/>
              <w:spacing w:before="107"/>
              <w:ind w:left="290"/>
              <w:rPr>
                <w:sz w:val="24"/>
              </w:rPr>
            </w:pPr>
            <w:r>
              <w:rPr>
                <w:spacing w:val="-5"/>
                <w:sz w:val="24"/>
              </w:rPr>
              <w:t>10</w:t>
            </w:r>
          </w:p>
        </w:tc>
        <w:tc>
          <w:tcPr>
            <w:tcW w:w="1969" w:type="dxa"/>
          </w:tcPr>
          <w:p w14:paraId="6AAEA7E2">
            <w:pPr>
              <w:pStyle w:val="12"/>
              <w:rPr>
                <w:rFonts w:ascii="Times New Roman"/>
                <w:sz w:val="24"/>
              </w:rPr>
            </w:pPr>
          </w:p>
        </w:tc>
        <w:tc>
          <w:tcPr>
            <w:tcW w:w="2256" w:type="dxa"/>
          </w:tcPr>
          <w:p w14:paraId="71F14186">
            <w:pPr>
              <w:pStyle w:val="12"/>
              <w:rPr>
                <w:rFonts w:ascii="Times New Roman"/>
                <w:sz w:val="24"/>
              </w:rPr>
            </w:pPr>
          </w:p>
        </w:tc>
        <w:tc>
          <w:tcPr>
            <w:tcW w:w="1311" w:type="dxa"/>
          </w:tcPr>
          <w:p w14:paraId="6D499235">
            <w:pPr>
              <w:pStyle w:val="12"/>
              <w:rPr>
                <w:rFonts w:ascii="Times New Roman"/>
                <w:sz w:val="24"/>
              </w:rPr>
            </w:pPr>
          </w:p>
        </w:tc>
        <w:tc>
          <w:tcPr>
            <w:tcW w:w="2376" w:type="dxa"/>
          </w:tcPr>
          <w:p w14:paraId="19DCA7A0">
            <w:pPr>
              <w:pStyle w:val="12"/>
              <w:rPr>
                <w:rFonts w:ascii="Times New Roman"/>
                <w:sz w:val="24"/>
              </w:rPr>
            </w:pPr>
          </w:p>
        </w:tc>
      </w:tr>
      <w:tr w14:paraId="016496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9" w:hRule="atLeast"/>
          <w:jc w:val="center"/>
        </w:trPr>
        <w:tc>
          <w:tcPr>
            <w:tcW w:w="8620" w:type="dxa"/>
            <w:gridSpan w:val="5"/>
          </w:tcPr>
          <w:p w14:paraId="1F2A4C74">
            <w:pPr>
              <w:pStyle w:val="12"/>
              <w:spacing w:before="3"/>
              <w:rPr>
                <w:b/>
                <w:sz w:val="19"/>
              </w:rPr>
            </w:pPr>
          </w:p>
          <w:p w14:paraId="3C185FE7">
            <w:pPr>
              <w:pStyle w:val="12"/>
              <w:spacing w:line="252" w:lineRule="auto"/>
              <w:ind w:left="9" w:right="78"/>
              <w:rPr>
                <w:sz w:val="24"/>
              </w:rPr>
            </w:pPr>
            <w:r>
              <w:rPr>
                <w:spacing w:val="-2"/>
                <w:sz w:val="24"/>
              </w:rPr>
              <w:t>提交人声明:本次提交的所有申报债权文件与原件相一致，不存在变造、伪造等情形；否则，愿意承担由此产生的法律责任。</w:t>
            </w:r>
          </w:p>
          <w:p w14:paraId="34C27C29">
            <w:pPr>
              <w:pStyle w:val="12"/>
              <w:spacing w:before="2" w:line="252" w:lineRule="auto"/>
              <w:ind w:left="9" w:right="78"/>
              <w:rPr>
                <w:sz w:val="24"/>
              </w:rPr>
            </w:pPr>
            <w:r>
              <w:rPr>
                <w:spacing w:val="-2"/>
                <w:sz w:val="24"/>
              </w:rPr>
              <w:t>签收人声明:本次申报债权文件的签收并不代表签收人对其申报债权以及提交文件资料真实性、合法性及关联性的确认。</w:t>
            </w:r>
          </w:p>
        </w:tc>
      </w:tr>
    </w:tbl>
    <w:p w14:paraId="410A6312">
      <w:pPr>
        <w:pStyle w:val="4"/>
        <w:spacing w:before="2"/>
        <w:rPr>
          <w:b/>
          <w:sz w:val="25"/>
        </w:rPr>
      </w:pPr>
    </w:p>
    <w:p w14:paraId="72989549">
      <w:pPr>
        <w:pStyle w:val="4"/>
        <w:tabs>
          <w:tab w:val="left" w:pos="4079"/>
          <w:tab w:val="left" w:pos="5939"/>
          <w:tab w:val="left" w:pos="8879"/>
        </w:tabs>
        <w:ind w:left="900"/>
      </w:pPr>
    </w:p>
    <w:p w14:paraId="749BD02E">
      <w:pPr>
        <w:pStyle w:val="4"/>
        <w:tabs>
          <w:tab w:val="left" w:pos="4079"/>
          <w:tab w:val="left" w:pos="5939"/>
          <w:tab w:val="left" w:pos="8879"/>
        </w:tabs>
        <w:ind w:left="900"/>
      </w:pPr>
    </w:p>
    <w:p w14:paraId="67B517FF">
      <w:pPr>
        <w:pStyle w:val="4"/>
        <w:tabs>
          <w:tab w:val="left" w:pos="4079"/>
          <w:tab w:val="left" w:pos="5939"/>
          <w:tab w:val="left" w:pos="8879"/>
        </w:tabs>
        <w:ind w:left="900"/>
        <w:rPr>
          <w:rFonts w:ascii="Times New Roman" w:eastAsia="Times New Roman"/>
        </w:rPr>
      </w:pPr>
      <w:r>
        <w:t>提交人（签字</w:t>
      </w:r>
      <w:r>
        <w:rPr>
          <w:spacing w:val="-5"/>
        </w:rPr>
        <w:t>）：</w:t>
      </w:r>
      <w:r>
        <w:rPr>
          <w:rFonts w:ascii="Times New Roman" w:eastAsia="Times New Roman"/>
          <w:u w:val="single"/>
        </w:rPr>
        <w:tab/>
      </w:r>
      <w:r>
        <w:rPr>
          <w:rFonts w:ascii="Times New Roman" w:eastAsia="Times New Roman"/>
        </w:rPr>
        <w:tab/>
      </w:r>
      <w:r>
        <w:t>签收人（签字</w:t>
      </w:r>
      <w:r>
        <w:rPr>
          <w:spacing w:val="-5"/>
        </w:rPr>
        <w:t>）：</w:t>
      </w:r>
      <w:r>
        <w:rPr>
          <w:rFonts w:ascii="Times New Roman" w:eastAsia="Times New Roman"/>
          <w:u w:val="single"/>
        </w:rPr>
        <w:tab/>
      </w:r>
    </w:p>
    <w:p w14:paraId="2459EA6A">
      <w:pPr>
        <w:pStyle w:val="4"/>
        <w:tabs>
          <w:tab w:val="left" w:pos="4079"/>
          <w:tab w:val="left" w:pos="5939"/>
          <w:tab w:val="left" w:pos="8819"/>
        </w:tabs>
        <w:spacing w:before="4"/>
        <w:ind w:left="900"/>
      </w:pPr>
    </w:p>
    <w:p w14:paraId="64087208">
      <w:pPr>
        <w:pStyle w:val="4"/>
        <w:tabs>
          <w:tab w:val="left" w:pos="4079"/>
          <w:tab w:val="left" w:pos="5939"/>
          <w:tab w:val="left" w:pos="8819"/>
        </w:tabs>
        <w:spacing w:before="4"/>
        <w:ind w:left="900"/>
      </w:pPr>
    </w:p>
    <w:p w14:paraId="5673F44D">
      <w:pPr>
        <w:pStyle w:val="4"/>
        <w:tabs>
          <w:tab w:val="left" w:pos="4079"/>
          <w:tab w:val="left" w:pos="5939"/>
          <w:tab w:val="left" w:pos="8819"/>
        </w:tabs>
        <w:spacing w:before="4"/>
        <w:ind w:left="900"/>
        <w:rPr>
          <w:rFonts w:ascii="Times New Roman" w:eastAsia="Times New Roman"/>
        </w:rPr>
      </w:pPr>
      <w:r>
        <w:t>提交时间</w:t>
      </w:r>
      <w:r>
        <w:rPr>
          <w:spacing w:val="-10"/>
        </w:rPr>
        <w:t>：</w:t>
      </w:r>
      <w:r>
        <w:rPr>
          <w:rFonts w:ascii="Times New Roman" w:eastAsia="Times New Roman"/>
          <w:u w:val="single"/>
        </w:rPr>
        <w:tab/>
      </w:r>
      <w:r>
        <w:rPr>
          <w:rFonts w:ascii="Times New Roman" w:eastAsia="Times New Roman"/>
        </w:rPr>
        <w:tab/>
      </w:r>
      <w:r>
        <w:t>签收时间</w:t>
      </w:r>
      <w:r>
        <w:rPr>
          <w:spacing w:val="-10"/>
        </w:rPr>
        <w:t>：</w:t>
      </w:r>
      <w:r>
        <w:rPr>
          <w:rFonts w:ascii="Times New Roman" w:eastAsia="Times New Roman"/>
          <w:u w:val="single"/>
        </w:rPr>
        <w:tab/>
      </w:r>
    </w:p>
    <w:p w14:paraId="0E110974">
      <w:pPr>
        <w:rPr>
          <w:rFonts w:ascii="Times New Roman" w:eastAsia="Times New Roman"/>
        </w:rPr>
        <w:sectPr>
          <w:pgSz w:w="11910" w:h="16840"/>
          <w:pgMar w:top="1520" w:right="1287" w:bottom="1134" w:left="1140" w:header="720" w:footer="720" w:gutter="0"/>
          <w:cols w:space="720" w:num="1"/>
        </w:sectPr>
      </w:pPr>
    </w:p>
    <w:p w14:paraId="6E04122B">
      <w:pPr>
        <w:pStyle w:val="2"/>
        <w:ind w:right="2764"/>
      </w:pPr>
      <w:r>
        <w:rPr>
          <w:w w:val="95"/>
        </w:rPr>
        <w:t>授权委托</w:t>
      </w:r>
      <w:r>
        <w:rPr>
          <w:spacing w:val="-10"/>
          <w:w w:val="95"/>
        </w:rPr>
        <w:t>书</w:t>
      </w:r>
    </w:p>
    <w:p w14:paraId="227D7141">
      <w:pPr>
        <w:pStyle w:val="4"/>
        <w:rPr>
          <w:b/>
          <w:sz w:val="28"/>
        </w:rPr>
      </w:pPr>
    </w:p>
    <w:p w14:paraId="6627029B">
      <w:pPr>
        <w:pStyle w:val="4"/>
        <w:rPr>
          <w:b/>
          <w:sz w:val="28"/>
        </w:rPr>
      </w:pPr>
    </w:p>
    <w:p w14:paraId="5F9D42B5">
      <w:pPr>
        <w:pStyle w:val="4"/>
        <w:tabs>
          <w:tab w:val="left" w:pos="4379"/>
        </w:tabs>
        <w:spacing w:before="198"/>
        <w:ind w:left="1140"/>
      </w:pPr>
      <w:r>
        <w:t>委托人</w:t>
      </w:r>
      <w:r>
        <w:rPr>
          <w:spacing w:val="-10"/>
        </w:rPr>
        <w:t>：</w:t>
      </w:r>
      <w:r>
        <w:tab/>
      </w:r>
      <w:r>
        <w:t>法定代表人（负责人</w:t>
      </w:r>
      <w:r>
        <w:rPr>
          <w:spacing w:val="-5"/>
        </w:rPr>
        <w:t>）：</w:t>
      </w:r>
    </w:p>
    <w:p w14:paraId="77EB9C82">
      <w:pPr>
        <w:pStyle w:val="4"/>
        <w:spacing w:before="9"/>
      </w:pPr>
    </w:p>
    <w:p w14:paraId="1EEEE3D4">
      <w:pPr>
        <w:pStyle w:val="4"/>
        <w:tabs>
          <w:tab w:val="left" w:pos="4379"/>
        </w:tabs>
        <w:ind w:left="1140"/>
      </w:pPr>
      <w:r>
        <w:t>住所地</w:t>
      </w:r>
      <w:r>
        <w:rPr>
          <w:spacing w:val="-10"/>
        </w:rPr>
        <w:t>：</w:t>
      </w:r>
      <w:r>
        <w:tab/>
      </w:r>
      <w:r>
        <w:t>联系方式</w:t>
      </w:r>
      <w:r>
        <w:rPr>
          <w:spacing w:val="-10"/>
        </w:rPr>
        <w:t>：</w:t>
      </w:r>
    </w:p>
    <w:p w14:paraId="26099748">
      <w:pPr>
        <w:pStyle w:val="4"/>
        <w:spacing w:before="9"/>
      </w:pPr>
    </w:p>
    <w:p w14:paraId="29CEB94A">
      <w:pPr>
        <w:pStyle w:val="4"/>
        <w:tabs>
          <w:tab w:val="left" w:pos="4379"/>
        </w:tabs>
        <w:ind w:left="1140"/>
      </w:pPr>
      <w:r>
        <w:t>受托人</w:t>
      </w:r>
      <w:r>
        <w:rPr>
          <w:spacing w:val="-10"/>
        </w:rPr>
        <w:t>：</w:t>
      </w:r>
      <w:r>
        <w:tab/>
      </w:r>
      <w:r>
        <w:t>公民身份号码</w:t>
      </w:r>
      <w:r>
        <w:rPr>
          <w:spacing w:val="-10"/>
        </w:rPr>
        <w:t>：</w:t>
      </w:r>
    </w:p>
    <w:p w14:paraId="54C5E1DF">
      <w:pPr>
        <w:pStyle w:val="4"/>
        <w:spacing w:before="9"/>
      </w:pPr>
    </w:p>
    <w:p w14:paraId="5F6CE287">
      <w:pPr>
        <w:pStyle w:val="4"/>
        <w:tabs>
          <w:tab w:val="left" w:pos="4379"/>
        </w:tabs>
        <w:ind w:left="1140"/>
      </w:pPr>
      <w:r>
        <w:t>工作单位</w:t>
      </w:r>
      <w:r>
        <w:rPr>
          <w:spacing w:val="-10"/>
        </w:rPr>
        <w:t>：</w:t>
      </w:r>
      <w:r>
        <w:tab/>
      </w:r>
      <w:r>
        <w:t>联系方式</w:t>
      </w:r>
      <w:r>
        <w:rPr>
          <w:spacing w:val="-10"/>
        </w:rPr>
        <w:t>：</w:t>
      </w:r>
    </w:p>
    <w:p w14:paraId="6CD23F71">
      <w:pPr>
        <w:pStyle w:val="4"/>
      </w:pPr>
    </w:p>
    <w:p w14:paraId="3EE105A6">
      <w:pPr>
        <w:pStyle w:val="4"/>
      </w:pPr>
    </w:p>
    <w:p w14:paraId="7A6F74F5">
      <w:pPr>
        <w:pStyle w:val="4"/>
        <w:spacing w:before="5"/>
        <w:rPr>
          <w:sz w:val="25"/>
        </w:rPr>
      </w:pPr>
    </w:p>
    <w:p w14:paraId="24AAF605">
      <w:pPr>
        <w:pStyle w:val="4"/>
        <w:spacing w:line="487" w:lineRule="auto"/>
        <w:ind w:left="660" w:right="741" w:firstLine="480"/>
        <w:jc w:val="both"/>
      </w:pPr>
      <w:r>
        <w:rPr>
          <w:spacing w:val="-2"/>
        </w:rPr>
        <w:t>委托人就</w:t>
      </w:r>
      <w:r>
        <w:rPr>
          <w:rFonts w:hint="eastAsia"/>
          <w:spacing w:val="-2"/>
          <w:lang w:eastAsia="zh-CN"/>
        </w:rPr>
        <w:t>上饶市广丰区建豪农机服务有限公司</w:t>
      </w:r>
      <w:r>
        <w:rPr>
          <w:spacing w:val="-2"/>
        </w:rPr>
        <w:t>（债务人名称）破产清算一案（以下简称本案），特委托上述受托人作为代理人,参加本案的破产清算程序。受托人的代理权限为特别授权，包括但不限于：</w:t>
      </w:r>
    </w:p>
    <w:p w14:paraId="213103F9">
      <w:pPr>
        <w:pStyle w:val="11"/>
        <w:numPr>
          <w:ilvl w:val="1"/>
          <w:numId w:val="3"/>
        </w:numPr>
        <w:tabs>
          <w:tab w:val="left" w:pos="1457"/>
        </w:tabs>
        <w:spacing w:line="487" w:lineRule="auto"/>
        <w:ind w:right="737" w:firstLine="480"/>
        <w:jc w:val="both"/>
        <w:rPr>
          <w:sz w:val="24"/>
        </w:rPr>
      </w:pPr>
      <w:r>
        <w:rPr>
          <w:spacing w:val="-2"/>
          <w:sz w:val="24"/>
        </w:rPr>
        <w:t>向本案管理人申报债权、提交相关证明文件及资料，并处理与债权申报相关事宜；</w:t>
      </w:r>
    </w:p>
    <w:p w14:paraId="0FF5B887">
      <w:pPr>
        <w:pStyle w:val="11"/>
        <w:numPr>
          <w:ilvl w:val="1"/>
          <w:numId w:val="3"/>
        </w:numPr>
        <w:tabs>
          <w:tab w:val="left" w:pos="1457"/>
        </w:tabs>
        <w:spacing w:line="487" w:lineRule="auto"/>
        <w:ind w:right="737" w:firstLine="480"/>
        <w:jc w:val="both"/>
        <w:rPr>
          <w:sz w:val="24"/>
        </w:rPr>
      </w:pPr>
      <w:r>
        <w:rPr>
          <w:spacing w:val="-2"/>
          <w:sz w:val="24"/>
        </w:rPr>
        <w:t>签署、递交、接收和转送有关本案破产清算程序内的各类法律文件及其他文件资料；</w:t>
      </w:r>
    </w:p>
    <w:p w14:paraId="44DCDDA2">
      <w:pPr>
        <w:pStyle w:val="11"/>
        <w:numPr>
          <w:ilvl w:val="1"/>
          <w:numId w:val="3"/>
        </w:numPr>
        <w:tabs>
          <w:tab w:val="left" w:pos="1469"/>
        </w:tabs>
        <w:spacing w:line="307" w:lineRule="exact"/>
        <w:ind w:left="1468" w:right="0" w:hanging="329"/>
        <w:rPr>
          <w:sz w:val="24"/>
        </w:rPr>
      </w:pPr>
      <w:r>
        <w:rPr>
          <w:spacing w:val="-1"/>
          <w:sz w:val="24"/>
        </w:rPr>
        <w:t>参加本案的债权人会议并代表委托人发表意见和行使表决权；</w:t>
      </w:r>
    </w:p>
    <w:p w14:paraId="6C813399">
      <w:pPr>
        <w:pStyle w:val="4"/>
        <w:spacing w:before="8"/>
      </w:pPr>
    </w:p>
    <w:p w14:paraId="2D70936A">
      <w:pPr>
        <w:pStyle w:val="11"/>
        <w:numPr>
          <w:ilvl w:val="1"/>
          <w:numId w:val="3"/>
        </w:numPr>
        <w:tabs>
          <w:tab w:val="left" w:pos="1500"/>
        </w:tabs>
        <w:ind w:left="1500" w:right="0" w:hanging="360"/>
        <w:rPr>
          <w:sz w:val="24"/>
        </w:rPr>
      </w:pPr>
      <w:r>
        <w:rPr>
          <w:spacing w:val="-1"/>
          <w:sz w:val="24"/>
        </w:rPr>
        <w:t>处理与本案相关的其他法律事务。</w:t>
      </w:r>
    </w:p>
    <w:p w14:paraId="263FEFA1">
      <w:pPr>
        <w:pStyle w:val="4"/>
        <w:rPr>
          <w:sz w:val="26"/>
        </w:rPr>
      </w:pPr>
    </w:p>
    <w:p w14:paraId="0C326831">
      <w:pPr>
        <w:pStyle w:val="4"/>
        <w:rPr>
          <w:sz w:val="23"/>
        </w:rPr>
      </w:pPr>
    </w:p>
    <w:p w14:paraId="7B25C2F9">
      <w:pPr>
        <w:pStyle w:val="4"/>
        <w:spacing w:line="620" w:lineRule="atLeast"/>
        <w:ind w:left="3926" w:right="1937" w:firstLine="2400"/>
      </w:pPr>
      <w:r>
        <w:rPr>
          <w:spacing w:val="-2"/>
        </w:rPr>
        <w:t>委托人盖章：</w:t>
      </w:r>
      <w:r>
        <w:t>法定代表人或负责人（如有）</w:t>
      </w:r>
      <w:r>
        <w:rPr>
          <w:spacing w:val="-4"/>
        </w:rPr>
        <w:t>签字：</w:t>
      </w:r>
    </w:p>
    <w:p w14:paraId="7CDDC4E4">
      <w:pPr>
        <w:pStyle w:val="4"/>
        <w:tabs>
          <w:tab w:val="left" w:pos="599"/>
          <w:tab w:val="left" w:pos="1199"/>
        </w:tabs>
        <w:spacing w:before="165"/>
        <w:ind w:right="737"/>
        <w:jc w:val="right"/>
      </w:pPr>
      <w:r>
        <w:rPr>
          <w:spacing w:val="-10"/>
        </w:rPr>
        <w:t>年</w:t>
      </w:r>
      <w:r>
        <w:tab/>
      </w:r>
      <w:r>
        <w:rPr>
          <w:spacing w:val="-10"/>
        </w:rPr>
        <w:t>月</w:t>
      </w:r>
      <w:r>
        <w:tab/>
      </w:r>
      <w:r>
        <w:rPr>
          <w:spacing w:val="-10"/>
        </w:rPr>
        <w:t>日</w:t>
      </w:r>
    </w:p>
    <w:p w14:paraId="01ECE7E3">
      <w:pPr>
        <w:jc w:val="right"/>
        <w:sectPr>
          <w:pgSz w:w="11910" w:h="16840"/>
          <w:pgMar w:top="1520" w:right="1060" w:bottom="280" w:left="1140" w:header="720" w:footer="720" w:gutter="0"/>
          <w:cols w:space="720" w:num="1"/>
        </w:sectPr>
      </w:pPr>
    </w:p>
    <w:p w14:paraId="14016829">
      <w:pPr>
        <w:pStyle w:val="4"/>
        <w:spacing w:before="45"/>
        <w:ind w:left="3241" w:right="3322"/>
        <w:jc w:val="center"/>
      </w:pPr>
      <w:r>
        <w:drawing>
          <wp:anchor distT="0" distB="0" distL="0" distR="0" simplePos="0" relativeHeight="251659264" behindDoc="1" locked="0" layoutInCell="1" allowOverlap="1">
            <wp:simplePos x="0" y="0"/>
            <wp:positionH relativeFrom="page">
              <wp:posOffset>2129790</wp:posOffset>
            </wp:positionH>
            <wp:positionV relativeFrom="page">
              <wp:posOffset>4548505</wp:posOffset>
            </wp:positionV>
            <wp:extent cx="128270" cy="12827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4" cstate="print"/>
                    <a:stretch>
                      <a:fillRect/>
                    </a:stretch>
                  </pic:blipFill>
                  <pic:spPr>
                    <a:xfrm>
                      <a:off x="0" y="0"/>
                      <a:ext cx="128587" cy="128587"/>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2129790</wp:posOffset>
            </wp:positionH>
            <wp:positionV relativeFrom="page">
              <wp:posOffset>4754245</wp:posOffset>
            </wp:positionV>
            <wp:extent cx="128270" cy="12827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a:picLocks noChangeAspect="1"/>
                    </pic:cNvPicPr>
                  </pic:nvPicPr>
                  <pic:blipFill>
                    <a:blip r:embed="rId4" cstate="print"/>
                    <a:stretch>
                      <a:fillRect/>
                    </a:stretch>
                  </pic:blipFill>
                  <pic:spPr>
                    <a:xfrm>
                      <a:off x="0" y="0"/>
                      <a:ext cx="128587" cy="128587"/>
                    </a:xfrm>
                    <a:prstGeom prst="rect">
                      <a:avLst/>
                    </a:prstGeom>
                  </pic:spPr>
                </pic:pic>
              </a:graphicData>
            </a:graphic>
          </wp:anchor>
        </w:drawing>
      </w:r>
      <w:bookmarkStart w:id="3" w:name="债权人地址及联系方式确认书"/>
      <w:bookmarkEnd w:id="3"/>
      <w:r>
        <w:rPr>
          <w:spacing w:val="-1"/>
        </w:rPr>
        <w:t>债权人地址及联系方式确认书</w:t>
      </w:r>
    </w:p>
    <w:p w14:paraId="695F192B">
      <w:pPr>
        <w:pStyle w:val="4"/>
        <w:spacing w:before="2"/>
        <w:rPr>
          <w:sz w:val="28"/>
        </w:rPr>
      </w:pPr>
    </w:p>
    <w:tbl>
      <w:tblPr>
        <w:tblStyle w:val="10"/>
        <w:tblW w:w="0" w:type="auto"/>
        <w:tblInd w:w="4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2"/>
        <w:gridCol w:w="6927"/>
      </w:tblGrid>
      <w:tr w14:paraId="39EDEE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712" w:type="dxa"/>
          </w:tcPr>
          <w:p w14:paraId="319A6884">
            <w:pPr>
              <w:pStyle w:val="12"/>
              <w:spacing w:before="120"/>
              <w:ind w:left="509"/>
              <w:rPr>
                <w:sz w:val="24"/>
              </w:rPr>
            </w:pPr>
            <w:r>
              <w:rPr>
                <w:spacing w:val="-4"/>
                <w:sz w:val="24"/>
              </w:rPr>
              <w:t>债权人</w:t>
            </w:r>
          </w:p>
        </w:tc>
        <w:tc>
          <w:tcPr>
            <w:tcW w:w="6927" w:type="dxa"/>
          </w:tcPr>
          <w:p w14:paraId="5830D7B9">
            <w:pPr>
              <w:pStyle w:val="12"/>
              <w:rPr>
                <w:rFonts w:ascii="Times New Roman"/>
              </w:rPr>
            </w:pPr>
          </w:p>
        </w:tc>
      </w:tr>
      <w:tr w14:paraId="27FC4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8" w:hRule="atLeast"/>
        </w:trPr>
        <w:tc>
          <w:tcPr>
            <w:tcW w:w="1712" w:type="dxa"/>
            <w:tcBorders>
              <w:bottom w:val="nil"/>
            </w:tcBorders>
          </w:tcPr>
          <w:p w14:paraId="35C0A167">
            <w:pPr>
              <w:pStyle w:val="12"/>
              <w:rPr>
                <w:rFonts w:ascii="Times New Roman"/>
              </w:rPr>
            </w:pPr>
          </w:p>
        </w:tc>
        <w:tc>
          <w:tcPr>
            <w:tcW w:w="6927" w:type="dxa"/>
            <w:tcBorders>
              <w:bottom w:val="nil"/>
            </w:tcBorders>
          </w:tcPr>
          <w:p w14:paraId="612C47ED">
            <w:pPr>
              <w:pStyle w:val="12"/>
              <w:spacing w:before="108" w:line="330" w:lineRule="atLeast"/>
              <w:ind w:left="9" w:right="-15"/>
              <w:rPr>
                <w:sz w:val="24"/>
              </w:rPr>
            </w:pPr>
            <w:r>
              <w:rPr>
                <w:rFonts w:ascii="Times New Roman" w:eastAsia="Times New Roman"/>
                <w:spacing w:val="-2"/>
              </w:rPr>
              <w:t>1</w:t>
            </w:r>
            <w:r>
              <w:rPr>
                <w:rFonts w:ascii="Times New Roman" w:eastAsia="Times New Roman"/>
                <w:spacing w:val="-6"/>
              </w:rPr>
              <w:t xml:space="preserve">. </w:t>
            </w:r>
            <w:r>
              <w:rPr>
                <w:spacing w:val="-2"/>
                <w:sz w:val="24"/>
              </w:rPr>
              <w:t>为了便于债权人及时收到法院、管理人各项文书，保证破产程序的顺利进行，债权人应当如实提供确切的送达地址。</w:t>
            </w:r>
          </w:p>
        </w:tc>
      </w:tr>
      <w:tr w14:paraId="20BF2D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3" w:hRule="atLeast"/>
        </w:trPr>
        <w:tc>
          <w:tcPr>
            <w:tcW w:w="1712" w:type="dxa"/>
            <w:tcBorders>
              <w:top w:val="nil"/>
              <w:bottom w:val="nil"/>
            </w:tcBorders>
          </w:tcPr>
          <w:p w14:paraId="07E90098">
            <w:pPr>
              <w:pStyle w:val="12"/>
              <w:rPr>
                <w:rFonts w:ascii="Times New Roman"/>
              </w:rPr>
            </w:pPr>
          </w:p>
        </w:tc>
        <w:tc>
          <w:tcPr>
            <w:tcW w:w="6927" w:type="dxa"/>
            <w:tcBorders>
              <w:top w:val="nil"/>
              <w:bottom w:val="nil"/>
            </w:tcBorders>
          </w:tcPr>
          <w:p w14:paraId="69F5CC13">
            <w:pPr>
              <w:pStyle w:val="12"/>
              <w:numPr>
                <w:ilvl w:val="0"/>
                <w:numId w:val="6"/>
              </w:numPr>
              <w:tabs>
                <w:tab w:val="left" w:pos="231"/>
              </w:tabs>
              <w:spacing w:before="12"/>
              <w:ind w:hanging="222"/>
              <w:rPr>
                <w:sz w:val="24"/>
              </w:rPr>
            </w:pPr>
            <w:r>
              <w:rPr>
                <w:spacing w:val="-1"/>
                <w:sz w:val="24"/>
              </w:rPr>
              <w:t>确认的送达地址适用于清算工作的各个阶段及各项事宜。</w:t>
            </w:r>
          </w:p>
          <w:p w14:paraId="2BA859DF">
            <w:pPr>
              <w:pStyle w:val="12"/>
              <w:numPr>
                <w:ilvl w:val="0"/>
                <w:numId w:val="6"/>
              </w:numPr>
              <w:tabs>
                <w:tab w:val="left" w:pos="243"/>
              </w:tabs>
              <w:spacing w:line="330" w:lineRule="atLeast"/>
              <w:ind w:left="9" w:right="-15" w:firstLine="0"/>
              <w:rPr>
                <w:sz w:val="24"/>
              </w:rPr>
            </w:pPr>
            <w:r>
              <w:rPr>
                <w:spacing w:val="-2"/>
                <w:sz w:val="24"/>
              </w:rPr>
              <w:t>清算阶段，债权人的送达地址发生变更，应当及时告知管理人变</w:t>
            </w:r>
            <w:r>
              <w:rPr>
                <w:sz w:val="24"/>
              </w:rPr>
              <w:t>更后的送 达地址。</w:t>
            </w:r>
          </w:p>
        </w:tc>
      </w:tr>
      <w:tr w14:paraId="53CB2D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2" w:hRule="atLeast"/>
        </w:trPr>
        <w:tc>
          <w:tcPr>
            <w:tcW w:w="1712" w:type="dxa"/>
            <w:tcBorders>
              <w:top w:val="nil"/>
              <w:bottom w:val="nil"/>
            </w:tcBorders>
          </w:tcPr>
          <w:p w14:paraId="2493F846">
            <w:pPr>
              <w:pStyle w:val="12"/>
              <w:spacing w:before="10"/>
              <w:rPr>
                <w:sz w:val="25"/>
              </w:rPr>
            </w:pPr>
          </w:p>
          <w:p w14:paraId="1C1BE7A8">
            <w:pPr>
              <w:pStyle w:val="12"/>
              <w:spacing w:line="302" w:lineRule="exact"/>
              <w:ind w:left="10" w:right="-15"/>
              <w:rPr>
                <w:sz w:val="24"/>
              </w:rPr>
            </w:pPr>
            <w:r>
              <w:rPr>
                <w:spacing w:val="-2"/>
                <w:sz w:val="24"/>
              </w:rPr>
              <w:t>管理人对债权人</w:t>
            </w:r>
          </w:p>
        </w:tc>
        <w:tc>
          <w:tcPr>
            <w:tcW w:w="6927" w:type="dxa"/>
            <w:tcBorders>
              <w:top w:val="nil"/>
              <w:bottom w:val="nil"/>
            </w:tcBorders>
          </w:tcPr>
          <w:p w14:paraId="19858DFF">
            <w:pPr>
              <w:pStyle w:val="12"/>
              <w:spacing w:before="12"/>
              <w:ind w:left="9" w:right="-15"/>
              <w:rPr>
                <w:sz w:val="24"/>
              </w:rPr>
            </w:pPr>
            <w:r>
              <w:rPr>
                <w:rFonts w:ascii="Times New Roman" w:eastAsia="Times New Roman"/>
                <w:spacing w:val="-2"/>
              </w:rPr>
              <w:t>4</w:t>
            </w:r>
            <w:r>
              <w:rPr>
                <w:rFonts w:ascii="Times New Roman" w:eastAsia="Times New Roman"/>
                <w:spacing w:val="10"/>
              </w:rPr>
              <w:t xml:space="preserve">. </w:t>
            </w:r>
            <w:r>
              <w:rPr>
                <w:spacing w:val="-3"/>
                <w:sz w:val="24"/>
              </w:rPr>
              <w:t>债权人提供的地址不确切，或不及时告知变更后的地址，导致有</w:t>
            </w:r>
          </w:p>
          <w:p w14:paraId="0B18E615">
            <w:pPr>
              <w:pStyle w:val="12"/>
              <w:spacing w:before="23" w:line="290" w:lineRule="exact"/>
              <w:ind w:left="9" w:right="-15"/>
              <w:rPr>
                <w:sz w:val="24"/>
              </w:rPr>
            </w:pPr>
            <w:r>
              <w:rPr>
                <w:spacing w:val="-5"/>
                <w:sz w:val="24"/>
              </w:rPr>
              <w:t>关文书无法送达或未及时送达，债权人将自行承担由此可能产生的</w:t>
            </w:r>
          </w:p>
        </w:tc>
      </w:tr>
      <w:tr w14:paraId="2445F9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1712" w:type="dxa"/>
            <w:tcBorders>
              <w:top w:val="nil"/>
              <w:bottom w:val="nil"/>
            </w:tcBorders>
          </w:tcPr>
          <w:p w14:paraId="1EEC32CC">
            <w:pPr>
              <w:pStyle w:val="12"/>
              <w:spacing w:before="2" w:line="305" w:lineRule="exact"/>
              <w:ind w:left="10" w:right="-15"/>
              <w:rPr>
                <w:sz w:val="24"/>
              </w:rPr>
            </w:pPr>
            <w:r>
              <w:rPr>
                <w:spacing w:val="-2"/>
                <w:sz w:val="24"/>
              </w:rPr>
              <w:t>填写的送达地址</w:t>
            </w:r>
          </w:p>
        </w:tc>
        <w:tc>
          <w:tcPr>
            <w:tcW w:w="6927" w:type="dxa"/>
            <w:tcBorders>
              <w:top w:val="nil"/>
              <w:bottom w:val="nil"/>
            </w:tcBorders>
          </w:tcPr>
          <w:p w14:paraId="49085D17">
            <w:pPr>
              <w:pStyle w:val="12"/>
              <w:spacing w:before="21" w:line="286" w:lineRule="exact"/>
              <w:ind w:left="9"/>
              <w:rPr>
                <w:sz w:val="24"/>
              </w:rPr>
            </w:pPr>
            <w:r>
              <w:rPr>
                <w:spacing w:val="-2"/>
                <w:sz w:val="24"/>
              </w:rPr>
              <w:t>法律后果：</w:t>
            </w:r>
          </w:p>
        </w:tc>
      </w:tr>
      <w:tr w14:paraId="707F49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3" w:hRule="atLeast"/>
        </w:trPr>
        <w:tc>
          <w:tcPr>
            <w:tcW w:w="1712" w:type="dxa"/>
            <w:tcBorders>
              <w:top w:val="nil"/>
              <w:bottom w:val="nil"/>
            </w:tcBorders>
          </w:tcPr>
          <w:p w14:paraId="6AEE3A1E">
            <w:pPr>
              <w:pStyle w:val="12"/>
              <w:spacing w:line="252" w:lineRule="auto"/>
              <w:ind w:left="10" w:right="-15"/>
              <w:rPr>
                <w:sz w:val="24"/>
              </w:rPr>
            </w:pPr>
            <w:r>
              <w:rPr>
                <w:spacing w:val="-2"/>
                <w:sz w:val="24"/>
              </w:rPr>
              <w:t>确认书的告知事</w:t>
            </w:r>
            <w:r>
              <w:rPr>
                <w:spacing w:val="-10"/>
                <w:sz w:val="24"/>
              </w:rPr>
              <w:t>项</w:t>
            </w:r>
          </w:p>
        </w:tc>
        <w:tc>
          <w:tcPr>
            <w:tcW w:w="6927" w:type="dxa"/>
            <w:tcBorders>
              <w:top w:val="nil"/>
              <w:bottom w:val="nil"/>
            </w:tcBorders>
          </w:tcPr>
          <w:p w14:paraId="4F37F217">
            <w:pPr>
              <w:pStyle w:val="12"/>
              <w:spacing w:line="330" w:lineRule="atLeast"/>
              <w:ind w:left="9" w:right="-15"/>
              <w:rPr>
                <w:sz w:val="24"/>
              </w:rPr>
            </w:pPr>
            <w:r>
              <w:rPr>
                <w:rFonts w:ascii="Times New Roman" w:eastAsia="Times New Roman"/>
              </w:rPr>
              <w:t xml:space="preserve">(1) </w:t>
            </w:r>
            <w:r>
              <w:rPr>
                <w:sz w:val="24"/>
              </w:rPr>
              <w:t>债权人拒不提供送达地址的，以其户籍登记、工商登记或者其</w:t>
            </w:r>
            <w:r>
              <w:rPr>
                <w:spacing w:val="-2"/>
                <w:sz w:val="24"/>
              </w:rPr>
              <w:t>他依法登记、备案的住所地为送达地址。</w:t>
            </w:r>
          </w:p>
        </w:tc>
      </w:tr>
      <w:tr w14:paraId="7D0A8C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1712" w:type="dxa"/>
            <w:tcBorders>
              <w:top w:val="nil"/>
              <w:bottom w:val="nil"/>
            </w:tcBorders>
          </w:tcPr>
          <w:p w14:paraId="0A508B30">
            <w:pPr>
              <w:pStyle w:val="12"/>
              <w:rPr>
                <w:rFonts w:ascii="Times New Roman"/>
              </w:rPr>
            </w:pPr>
          </w:p>
        </w:tc>
        <w:tc>
          <w:tcPr>
            <w:tcW w:w="6927" w:type="dxa"/>
            <w:tcBorders>
              <w:top w:val="nil"/>
              <w:bottom w:val="nil"/>
            </w:tcBorders>
          </w:tcPr>
          <w:p w14:paraId="77CCBB20">
            <w:pPr>
              <w:pStyle w:val="12"/>
              <w:spacing w:before="9"/>
              <w:ind w:left="9"/>
              <w:rPr>
                <w:sz w:val="24"/>
              </w:rPr>
            </w:pPr>
            <w:r>
              <w:rPr>
                <w:rFonts w:ascii="Times New Roman" w:eastAsia="Times New Roman"/>
              </w:rPr>
              <w:t>(2)</w:t>
            </w:r>
            <w:r>
              <w:rPr>
                <w:rFonts w:ascii="Times New Roman" w:eastAsia="Times New Roman"/>
                <w:spacing w:val="67"/>
                <w:w w:val="150"/>
              </w:rPr>
              <w:t xml:space="preserve"> </w:t>
            </w:r>
            <w:r>
              <w:rPr>
                <w:spacing w:val="-1"/>
                <w:sz w:val="24"/>
              </w:rPr>
              <w:t>因为债权人自己提供的送达地址不准确、地址变更后未及时告</w:t>
            </w:r>
          </w:p>
          <w:p w14:paraId="0FF31499">
            <w:pPr>
              <w:pStyle w:val="12"/>
              <w:spacing w:before="17" w:line="296" w:lineRule="exact"/>
              <w:ind w:left="9" w:right="-15"/>
              <w:rPr>
                <w:sz w:val="24"/>
              </w:rPr>
            </w:pPr>
            <w:r>
              <w:rPr>
                <w:spacing w:val="-9"/>
                <w:sz w:val="24"/>
              </w:rPr>
              <w:t>知管理人，或者债权人拒不提供送达地址导致各项文书未能被债权</w:t>
            </w:r>
          </w:p>
        </w:tc>
      </w:tr>
      <w:tr w14:paraId="514F89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712" w:type="dxa"/>
            <w:tcBorders>
              <w:top w:val="nil"/>
              <w:bottom w:val="nil"/>
            </w:tcBorders>
          </w:tcPr>
          <w:p w14:paraId="0951B486">
            <w:pPr>
              <w:pStyle w:val="12"/>
              <w:rPr>
                <w:rFonts w:ascii="Times New Roman"/>
              </w:rPr>
            </w:pPr>
          </w:p>
        </w:tc>
        <w:tc>
          <w:tcPr>
            <w:tcW w:w="6927" w:type="dxa"/>
            <w:tcBorders>
              <w:top w:val="nil"/>
              <w:bottom w:val="nil"/>
            </w:tcBorders>
          </w:tcPr>
          <w:p w14:paraId="02333F8D">
            <w:pPr>
              <w:pStyle w:val="12"/>
              <w:spacing w:before="8" w:line="296" w:lineRule="exact"/>
              <w:ind w:left="9"/>
              <w:rPr>
                <w:sz w:val="24"/>
              </w:rPr>
            </w:pPr>
            <w:r>
              <w:rPr>
                <w:spacing w:val="-1"/>
                <w:sz w:val="24"/>
              </w:rPr>
              <w:t>人实际接收的，按下列方式处理：</w:t>
            </w:r>
          </w:p>
        </w:tc>
      </w:tr>
      <w:tr w14:paraId="1E9ADD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712" w:type="dxa"/>
            <w:tcBorders>
              <w:top w:val="nil"/>
              <w:bottom w:val="nil"/>
            </w:tcBorders>
          </w:tcPr>
          <w:p w14:paraId="32515347">
            <w:pPr>
              <w:pStyle w:val="12"/>
              <w:rPr>
                <w:rFonts w:ascii="Times New Roman"/>
              </w:rPr>
            </w:pPr>
          </w:p>
        </w:tc>
        <w:tc>
          <w:tcPr>
            <w:tcW w:w="6927" w:type="dxa"/>
            <w:tcBorders>
              <w:top w:val="nil"/>
              <w:bottom w:val="nil"/>
            </w:tcBorders>
          </w:tcPr>
          <w:p w14:paraId="1E2A2337">
            <w:pPr>
              <w:pStyle w:val="12"/>
              <w:spacing w:before="8" w:line="296" w:lineRule="exact"/>
              <w:ind w:left="67"/>
              <w:rPr>
                <w:sz w:val="24"/>
              </w:rPr>
            </w:pPr>
            <w:r>
              <w:rPr>
                <w:rFonts w:ascii="宋体" w:eastAsia="宋体"/>
                <w:sz w:val="17"/>
              </w:rPr>
              <w:t>1</w:t>
            </w:r>
            <w:r>
              <w:rPr>
                <w:rFonts w:ascii="宋体" w:eastAsia="宋体"/>
                <w:spacing w:val="-19"/>
                <w:sz w:val="17"/>
              </w:rPr>
              <w:t xml:space="preserve"> </w:t>
            </w:r>
            <w:r>
              <w:rPr>
                <w:spacing w:val="-1"/>
                <w:sz w:val="24"/>
              </w:rPr>
              <w:t>邮寄送达的，邮件回执上注明的退回之日视为送达之日；</w:t>
            </w:r>
          </w:p>
        </w:tc>
      </w:tr>
      <w:tr w14:paraId="156B8B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712" w:type="dxa"/>
            <w:tcBorders>
              <w:top w:val="nil"/>
              <w:bottom w:val="nil"/>
            </w:tcBorders>
          </w:tcPr>
          <w:p w14:paraId="3A81B226">
            <w:pPr>
              <w:pStyle w:val="12"/>
              <w:rPr>
                <w:rFonts w:ascii="Times New Roman"/>
              </w:rPr>
            </w:pPr>
          </w:p>
        </w:tc>
        <w:tc>
          <w:tcPr>
            <w:tcW w:w="6927" w:type="dxa"/>
            <w:tcBorders>
              <w:top w:val="nil"/>
              <w:bottom w:val="nil"/>
            </w:tcBorders>
          </w:tcPr>
          <w:p w14:paraId="5442DD77">
            <w:pPr>
              <w:pStyle w:val="12"/>
              <w:spacing w:before="8" w:line="296" w:lineRule="exact"/>
              <w:ind w:left="67" w:right="-15"/>
              <w:rPr>
                <w:sz w:val="24"/>
              </w:rPr>
            </w:pPr>
            <w:r>
              <w:rPr>
                <w:rFonts w:ascii="宋体" w:eastAsia="宋体"/>
                <w:spacing w:val="-2"/>
                <w:sz w:val="17"/>
              </w:rPr>
              <w:t>2</w:t>
            </w:r>
            <w:r>
              <w:rPr>
                <w:rFonts w:ascii="宋体" w:eastAsia="宋体"/>
                <w:spacing w:val="15"/>
                <w:sz w:val="17"/>
              </w:rPr>
              <w:t xml:space="preserve"> </w:t>
            </w:r>
            <w:r>
              <w:rPr>
                <w:spacing w:val="-3"/>
                <w:sz w:val="24"/>
              </w:rPr>
              <w:t>直接送达的，送达人当场在送达回执上记明情况之日视为送达之</w:t>
            </w:r>
          </w:p>
        </w:tc>
      </w:tr>
      <w:tr w14:paraId="608760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712" w:type="dxa"/>
            <w:tcBorders>
              <w:top w:val="nil"/>
            </w:tcBorders>
          </w:tcPr>
          <w:p w14:paraId="10724393">
            <w:pPr>
              <w:pStyle w:val="12"/>
              <w:rPr>
                <w:rFonts w:ascii="Times New Roman"/>
              </w:rPr>
            </w:pPr>
          </w:p>
        </w:tc>
        <w:tc>
          <w:tcPr>
            <w:tcW w:w="6927" w:type="dxa"/>
            <w:tcBorders>
              <w:top w:val="nil"/>
            </w:tcBorders>
          </w:tcPr>
          <w:p w14:paraId="31020686">
            <w:pPr>
              <w:pStyle w:val="12"/>
              <w:spacing w:before="8"/>
              <w:ind w:left="9"/>
              <w:rPr>
                <w:sz w:val="24"/>
              </w:rPr>
            </w:pPr>
            <w:r>
              <w:rPr>
                <w:spacing w:val="-5"/>
                <w:sz w:val="24"/>
              </w:rPr>
              <w:t>日。</w:t>
            </w:r>
          </w:p>
        </w:tc>
      </w:tr>
      <w:tr w14:paraId="1783A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712" w:type="dxa"/>
            <w:tcBorders>
              <w:bottom w:val="nil"/>
            </w:tcBorders>
          </w:tcPr>
          <w:p w14:paraId="368D453E">
            <w:pPr>
              <w:pStyle w:val="12"/>
              <w:rPr>
                <w:rFonts w:ascii="Times New Roman"/>
              </w:rPr>
            </w:pPr>
          </w:p>
        </w:tc>
        <w:tc>
          <w:tcPr>
            <w:tcW w:w="6927" w:type="dxa"/>
            <w:tcBorders>
              <w:bottom w:val="nil"/>
            </w:tcBorders>
          </w:tcPr>
          <w:p w14:paraId="450F4722">
            <w:pPr>
              <w:pStyle w:val="12"/>
              <w:spacing w:before="10"/>
              <w:rPr>
                <w:sz w:val="19"/>
              </w:rPr>
            </w:pPr>
          </w:p>
          <w:p w14:paraId="211B0F18">
            <w:pPr>
              <w:pStyle w:val="12"/>
              <w:spacing w:line="296" w:lineRule="exact"/>
              <w:ind w:left="9"/>
              <w:rPr>
                <w:sz w:val="24"/>
              </w:rPr>
            </w:pPr>
            <w:r>
              <w:rPr>
                <w:sz w:val="24"/>
              </w:rPr>
              <w:t>本人（本单位）</w:t>
            </w:r>
            <w:r>
              <w:rPr>
                <w:spacing w:val="-1"/>
                <w:sz w:val="24"/>
              </w:rPr>
              <w:t>确认下列地址为送达地址：</w:t>
            </w:r>
          </w:p>
        </w:tc>
      </w:tr>
      <w:tr w14:paraId="31AA7E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712" w:type="dxa"/>
            <w:tcBorders>
              <w:top w:val="nil"/>
              <w:bottom w:val="nil"/>
            </w:tcBorders>
          </w:tcPr>
          <w:p w14:paraId="32A269DA">
            <w:pPr>
              <w:pStyle w:val="12"/>
              <w:rPr>
                <w:rFonts w:ascii="Times New Roman"/>
              </w:rPr>
            </w:pPr>
          </w:p>
        </w:tc>
        <w:tc>
          <w:tcPr>
            <w:tcW w:w="6927" w:type="dxa"/>
            <w:tcBorders>
              <w:top w:val="nil"/>
              <w:bottom w:val="nil"/>
            </w:tcBorders>
          </w:tcPr>
          <w:p w14:paraId="3312A924">
            <w:pPr>
              <w:pStyle w:val="12"/>
              <w:spacing w:before="8" w:line="296" w:lineRule="exact"/>
              <w:ind w:left="9"/>
              <w:rPr>
                <w:sz w:val="24"/>
              </w:rPr>
            </w:pPr>
            <w:r>
              <w:rPr>
                <w:spacing w:val="-2"/>
                <w:sz w:val="24"/>
              </w:rPr>
              <w:t>联系地址：</w:t>
            </w:r>
          </w:p>
        </w:tc>
      </w:tr>
      <w:tr w14:paraId="749BCF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712" w:type="dxa"/>
            <w:tcBorders>
              <w:top w:val="nil"/>
              <w:bottom w:val="nil"/>
            </w:tcBorders>
          </w:tcPr>
          <w:p w14:paraId="5F97C270">
            <w:pPr>
              <w:pStyle w:val="12"/>
              <w:spacing w:before="8" w:line="296" w:lineRule="exact"/>
              <w:ind w:left="10"/>
              <w:rPr>
                <w:sz w:val="24"/>
              </w:rPr>
            </w:pPr>
            <w:r>
              <w:rPr>
                <w:spacing w:val="-2"/>
                <w:sz w:val="24"/>
              </w:rPr>
              <w:t>债权人提供自己</w:t>
            </w:r>
          </w:p>
        </w:tc>
        <w:tc>
          <w:tcPr>
            <w:tcW w:w="6927" w:type="dxa"/>
            <w:tcBorders>
              <w:top w:val="nil"/>
              <w:bottom w:val="nil"/>
            </w:tcBorders>
          </w:tcPr>
          <w:p w14:paraId="1EFF233B">
            <w:pPr>
              <w:pStyle w:val="12"/>
              <w:spacing w:before="8" w:line="296" w:lineRule="exact"/>
              <w:ind w:left="9"/>
              <w:rPr>
                <w:sz w:val="24"/>
              </w:rPr>
            </w:pPr>
            <w:r>
              <w:rPr>
                <w:spacing w:val="-4"/>
                <w:sz w:val="24"/>
              </w:rPr>
              <w:t>邮编：</w:t>
            </w:r>
          </w:p>
        </w:tc>
      </w:tr>
      <w:tr w14:paraId="53CD8A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712" w:type="dxa"/>
            <w:tcBorders>
              <w:top w:val="nil"/>
              <w:bottom w:val="nil"/>
            </w:tcBorders>
          </w:tcPr>
          <w:p w14:paraId="5417DD88">
            <w:pPr>
              <w:pStyle w:val="12"/>
              <w:spacing w:before="8" w:line="296" w:lineRule="exact"/>
              <w:ind w:left="10"/>
              <w:rPr>
                <w:sz w:val="24"/>
              </w:rPr>
            </w:pPr>
            <w:r>
              <w:rPr>
                <w:spacing w:val="-2"/>
                <w:sz w:val="24"/>
              </w:rPr>
              <w:t>的送达地址</w:t>
            </w:r>
          </w:p>
        </w:tc>
        <w:tc>
          <w:tcPr>
            <w:tcW w:w="6927" w:type="dxa"/>
            <w:tcBorders>
              <w:top w:val="nil"/>
              <w:bottom w:val="nil"/>
            </w:tcBorders>
          </w:tcPr>
          <w:p w14:paraId="01402516">
            <w:pPr>
              <w:pStyle w:val="12"/>
              <w:spacing w:before="8" w:line="296" w:lineRule="exact"/>
              <w:ind w:left="9"/>
              <w:rPr>
                <w:sz w:val="24"/>
              </w:rPr>
            </w:pPr>
            <w:r>
              <w:rPr>
                <w:spacing w:val="-3"/>
                <w:sz w:val="24"/>
              </w:rPr>
              <w:t>收件人：</w:t>
            </w:r>
          </w:p>
        </w:tc>
      </w:tr>
      <w:tr w14:paraId="409938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712" w:type="dxa"/>
            <w:tcBorders>
              <w:top w:val="nil"/>
              <w:bottom w:val="nil"/>
            </w:tcBorders>
          </w:tcPr>
          <w:p w14:paraId="2AA3CF77">
            <w:pPr>
              <w:pStyle w:val="12"/>
              <w:rPr>
                <w:rFonts w:ascii="Times New Roman"/>
              </w:rPr>
            </w:pPr>
          </w:p>
        </w:tc>
        <w:tc>
          <w:tcPr>
            <w:tcW w:w="6927" w:type="dxa"/>
            <w:tcBorders>
              <w:top w:val="nil"/>
              <w:bottom w:val="nil"/>
            </w:tcBorders>
          </w:tcPr>
          <w:p w14:paraId="7683CC5A">
            <w:pPr>
              <w:pStyle w:val="12"/>
              <w:spacing w:before="8" w:line="296" w:lineRule="exact"/>
              <w:ind w:left="9"/>
              <w:rPr>
                <w:sz w:val="24"/>
              </w:rPr>
            </w:pPr>
            <w:r>
              <w:rPr>
                <w:spacing w:val="-2"/>
                <w:sz w:val="24"/>
              </w:rPr>
              <w:t>联系电话：</w:t>
            </w:r>
          </w:p>
        </w:tc>
      </w:tr>
      <w:tr w14:paraId="5B02EE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1712" w:type="dxa"/>
            <w:tcBorders>
              <w:top w:val="nil"/>
            </w:tcBorders>
          </w:tcPr>
          <w:p w14:paraId="292C6DEA">
            <w:pPr>
              <w:pStyle w:val="12"/>
              <w:rPr>
                <w:rFonts w:ascii="Times New Roman"/>
              </w:rPr>
            </w:pPr>
          </w:p>
        </w:tc>
        <w:tc>
          <w:tcPr>
            <w:tcW w:w="6927" w:type="dxa"/>
            <w:tcBorders>
              <w:top w:val="nil"/>
            </w:tcBorders>
          </w:tcPr>
          <w:p w14:paraId="7F6EAC79">
            <w:pPr>
              <w:pStyle w:val="12"/>
              <w:spacing w:before="8"/>
              <w:ind w:left="9"/>
              <w:rPr>
                <w:sz w:val="24"/>
              </w:rPr>
            </w:pPr>
            <w:r>
              <w:rPr>
                <w:spacing w:val="-4"/>
                <w:sz w:val="24"/>
              </w:rPr>
              <w:t>传真：</w:t>
            </w:r>
          </w:p>
        </w:tc>
      </w:tr>
      <w:tr w14:paraId="5CB319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5" w:hRule="atLeast"/>
        </w:trPr>
        <w:tc>
          <w:tcPr>
            <w:tcW w:w="1712" w:type="dxa"/>
          </w:tcPr>
          <w:p w14:paraId="22FFCF7C">
            <w:pPr>
              <w:pStyle w:val="12"/>
              <w:rPr>
                <w:sz w:val="24"/>
              </w:rPr>
            </w:pPr>
          </w:p>
          <w:p w14:paraId="455FC219">
            <w:pPr>
              <w:pStyle w:val="12"/>
              <w:spacing w:before="12"/>
              <w:rPr>
                <w:sz w:val="17"/>
              </w:rPr>
            </w:pPr>
          </w:p>
          <w:p w14:paraId="4903F37B">
            <w:pPr>
              <w:pStyle w:val="12"/>
              <w:spacing w:line="252" w:lineRule="auto"/>
              <w:ind w:left="10" w:right="9"/>
              <w:rPr>
                <w:sz w:val="24"/>
              </w:rPr>
            </w:pPr>
            <w:r>
              <w:rPr>
                <w:spacing w:val="-2"/>
                <w:sz w:val="24"/>
              </w:rPr>
              <w:t>债权人对自己送达地址的确认</w:t>
            </w:r>
          </w:p>
        </w:tc>
        <w:tc>
          <w:tcPr>
            <w:tcW w:w="6927" w:type="dxa"/>
          </w:tcPr>
          <w:p w14:paraId="5023CC39">
            <w:pPr>
              <w:pStyle w:val="12"/>
              <w:spacing w:before="213" w:line="252" w:lineRule="auto"/>
              <w:ind w:left="9" w:right="-15"/>
              <w:rPr>
                <w:sz w:val="24"/>
              </w:rPr>
            </w:pPr>
            <w:r>
              <w:rPr>
                <w:spacing w:val="-4"/>
                <w:sz w:val="24"/>
              </w:rPr>
              <w:t>我已经阅读了管理人对债权人填写送达地址确认书的告知事项，并</w:t>
            </w:r>
            <w:r>
              <w:rPr>
                <w:spacing w:val="-2"/>
                <w:sz w:val="24"/>
              </w:rPr>
              <w:t>保证上述送达地址是准确、有效的。</w:t>
            </w:r>
          </w:p>
          <w:p w14:paraId="1872E628">
            <w:pPr>
              <w:pStyle w:val="12"/>
              <w:spacing w:before="2"/>
              <w:ind w:left="9"/>
              <w:rPr>
                <w:spacing w:val="-1"/>
                <w:sz w:val="24"/>
              </w:rPr>
            </w:pPr>
          </w:p>
          <w:p w14:paraId="3D1A9C0E">
            <w:pPr>
              <w:pStyle w:val="12"/>
              <w:spacing w:before="2"/>
              <w:ind w:left="9"/>
              <w:rPr>
                <w:sz w:val="24"/>
              </w:rPr>
            </w:pPr>
            <w:r>
              <w:rPr>
                <w:b/>
                <w:bCs/>
                <w:spacing w:val="-1"/>
                <w:sz w:val="24"/>
              </w:rPr>
              <w:t>债权人或其代理人签名、盖章或捺印</w:t>
            </w:r>
            <w:r>
              <w:rPr>
                <w:spacing w:val="-1"/>
                <w:sz w:val="24"/>
              </w:rPr>
              <w:t>：</w:t>
            </w:r>
          </w:p>
          <w:p w14:paraId="7B1B5450">
            <w:pPr>
              <w:pStyle w:val="12"/>
              <w:tabs>
                <w:tab w:val="left" w:pos="6197"/>
                <w:tab w:val="left" w:pos="6677"/>
              </w:tabs>
              <w:spacing w:before="17"/>
              <w:ind w:left="5717" w:right="-15"/>
              <w:rPr>
                <w:sz w:val="24"/>
              </w:rPr>
            </w:pPr>
            <w:r>
              <w:rPr>
                <w:spacing w:val="-10"/>
                <w:sz w:val="24"/>
              </w:rPr>
              <w:t>年</w:t>
            </w:r>
            <w:r>
              <w:rPr>
                <w:sz w:val="24"/>
              </w:rPr>
              <w:tab/>
            </w:r>
            <w:r>
              <w:rPr>
                <w:spacing w:val="-10"/>
                <w:sz w:val="24"/>
              </w:rPr>
              <w:t>月</w:t>
            </w:r>
            <w:r>
              <w:rPr>
                <w:sz w:val="24"/>
              </w:rPr>
              <w:tab/>
            </w:r>
            <w:r>
              <w:rPr>
                <w:spacing w:val="-10"/>
                <w:sz w:val="24"/>
              </w:rPr>
              <w:t>日</w:t>
            </w:r>
          </w:p>
        </w:tc>
      </w:tr>
      <w:tr w14:paraId="393BA9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1712" w:type="dxa"/>
          </w:tcPr>
          <w:p w14:paraId="15397080">
            <w:pPr>
              <w:pStyle w:val="12"/>
              <w:spacing w:before="83"/>
              <w:ind w:left="730"/>
              <w:rPr>
                <w:sz w:val="24"/>
              </w:rPr>
            </w:pPr>
            <w:r>
              <w:rPr>
                <w:spacing w:val="-5"/>
                <w:sz w:val="24"/>
              </w:rPr>
              <w:t>备注</w:t>
            </w:r>
          </w:p>
        </w:tc>
        <w:tc>
          <w:tcPr>
            <w:tcW w:w="6927" w:type="dxa"/>
          </w:tcPr>
          <w:p w14:paraId="10ECF537">
            <w:pPr>
              <w:pStyle w:val="12"/>
              <w:rPr>
                <w:rFonts w:ascii="Times New Roman"/>
              </w:rPr>
            </w:pPr>
          </w:p>
        </w:tc>
      </w:tr>
    </w:tbl>
    <w:p w14:paraId="6B28D14A">
      <w:pPr>
        <w:spacing w:before="191"/>
        <w:ind w:left="6352"/>
        <w:rPr>
          <w:sz w:val="28"/>
        </w:rPr>
      </w:pPr>
      <w:bookmarkStart w:id="4" w:name="送达回证"/>
      <w:bookmarkEnd w:id="4"/>
    </w:p>
    <w:sectPr>
      <w:pgSz w:w="11910" w:h="16840"/>
      <w:pgMar w:top="1580" w:right="1060" w:bottom="280" w:left="114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0A5A1B"/>
    <w:multiLevelType w:val="multilevel"/>
    <w:tmpl w:val="240A5A1B"/>
    <w:lvl w:ilvl="0" w:tentative="0">
      <w:start w:val="1"/>
      <w:numFmt w:val="decimal"/>
      <w:lvlText w:val="%1."/>
      <w:lvlJc w:val="left"/>
      <w:pPr>
        <w:ind w:left="1060" w:hanging="332"/>
        <w:jc w:val="right"/>
      </w:pPr>
      <w:rPr>
        <w:rFonts w:hint="default" w:ascii="仿宋" w:hAnsi="仿宋" w:eastAsia="仿宋" w:cs="仿宋"/>
        <w:b w:val="0"/>
        <w:bCs w:val="0"/>
        <w:i w:val="0"/>
        <w:iCs w:val="0"/>
        <w:spacing w:val="-1"/>
        <w:w w:val="100"/>
        <w:sz w:val="22"/>
        <w:szCs w:val="22"/>
        <w:lang w:val="en-US" w:eastAsia="zh-CN" w:bidi="ar-SA"/>
      </w:rPr>
    </w:lvl>
    <w:lvl w:ilvl="1" w:tentative="0">
      <w:start w:val="0"/>
      <w:numFmt w:val="bullet"/>
      <w:lvlText w:val="•"/>
      <w:lvlJc w:val="left"/>
      <w:pPr>
        <w:ind w:left="1175" w:hanging="332"/>
      </w:pPr>
      <w:rPr>
        <w:rFonts w:hint="default"/>
        <w:lang w:val="en-US" w:eastAsia="zh-CN" w:bidi="ar-SA"/>
      </w:rPr>
    </w:lvl>
    <w:lvl w:ilvl="2" w:tentative="0">
      <w:start w:val="0"/>
      <w:numFmt w:val="bullet"/>
      <w:lvlText w:val="•"/>
      <w:lvlJc w:val="left"/>
      <w:pPr>
        <w:ind w:left="1290" w:hanging="332"/>
      </w:pPr>
      <w:rPr>
        <w:rFonts w:hint="default"/>
        <w:lang w:val="en-US" w:eastAsia="zh-CN" w:bidi="ar-SA"/>
      </w:rPr>
    </w:lvl>
    <w:lvl w:ilvl="3" w:tentative="0">
      <w:start w:val="0"/>
      <w:numFmt w:val="bullet"/>
      <w:lvlText w:val="•"/>
      <w:lvlJc w:val="left"/>
      <w:pPr>
        <w:ind w:left="1405" w:hanging="332"/>
      </w:pPr>
      <w:rPr>
        <w:rFonts w:hint="default"/>
        <w:lang w:val="en-US" w:eastAsia="zh-CN" w:bidi="ar-SA"/>
      </w:rPr>
    </w:lvl>
    <w:lvl w:ilvl="4" w:tentative="0">
      <w:start w:val="0"/>
      <w:numFmt w:val="bullet"/>
      <w:lvlText w:val="•"/>
      <w:lvlJc w:val="left"/>
      <w:pPr>
        <w:ind w:left="1520" w:hanging="332"/>
      </w:pPr>
      <w:rPr>
        <w:rFonts w:hint="default"/>
        <w:lang w:val="en-US" w:eastAsia="zh-CN" w:bidi="ar-SA"/>
      </w:rPr>
    </w:lvl>
    <w:lvl w:ilvl="5" w:tentative="0">
      <w:start w:val="0"/>
      <w:numFmt w:val="bullet"/>
      <w:lvlText w:val="•"/>
      <w:lvlJc w:val="left"/>
      <w:pPr>
        <w:ind w:left="1636" w:hanging="332"/>
      </w:pPr>
      <w:rPr>
        <w:rFonts w:hint="default"/>
        <w:lang w:val="en-US" w:eastAsia="zh-CN" w:bidi="ar-SA"/>
      </w:rPr>
    </w:lvl>
    <w:lvl w:ilvl="6" w:tentative="0">
      <w:start w:val="0"/>
      <w:numFmt w:val="bullet"/>
      <w:lvlText w:val="•"/>
      <w:lvlJc w:val="left"/>
      <w:pPr>
        <w:ind w:left="1751" w:hanging="332"/>
      </w:pPr>
      <w:rPr>
        <w:rFonts w:hint="default"/>
        <w:lang w:val="en-US" w:eastAsia="zh-CN" w:bidi="ar-SA"/>
      </w:rPr>
    </w:lvl>
    <w:lvl w:ilvl="7" w:tentative="0">
      <w:start w:val="0"/>
      <w:numFmt w:val="bullet"/>
      <w:lvlText w:val="•"/>
      <w:lvlJc w:val="left"/>
      <w:pPr>
        <w:ind w:left="1866" w:hanging="332"/>
      </w:pPr>
      <w:rPr>
        <w:rFonts w:hint="default"/>
        <w:lang w:val="en-US" w:eastAsia="zh-CN" w:bidi="ar-SA"/>
      </w:rPr>
    </w:lvl>
    <w:lvl w:ilvl="8" w:tentative="0">
      <w:start w:val="0"/>
      <w:numFmt w:val="bullet"/>
      <w:lvlText w:val="•"/>
      <w:lvlJc w:val="left"/>
      <w:pPr>
        <w:ind w:left="1981" w:hanging="332"/>
      </w:pPr>
      <w:rPr>
        <w:rFonts w:hint="default"/>
        <w:lang w:val="en-US" w:eastAsia="zh-CN" w:bidi="ar-SA"/>
      </w:rPr>
    </w:lvl>
  </w:abstractNum>
  <w:abstractNum w:abstractNumId="1">
    <w:nsid w:val="2BA3358F"/>
    <w:multiLevelType w:val="multilevel"/>
    <w:tmpl w:val="2BA3358F"/>
    <w:lvl w:ilvl="0" w:tentative="0">
      <w:start w:val="2"/>
      <w:numFmt w:val="decimal"/>
      <w:lvlText w:val="%1."/>
      <w:lvlJc w:val="left"/>
      <w:pPr>
        <w:ind w:left="230" w:hanging="221"/>
      </w:pPr>
      <w:rPr>
        <w:rFonts w:hint="default" w:ascii="Times New Roman" w:hAnsi="Times New Roman" w:eastAsia="Times New Roman" w:cs="Times New Roman"/>
        <w:b w:val="0"/>
        <w:bCs w:val="0"/>
        <w:i w:val="0"/>
        <w:iCs w:val="0"/>
        <w:spacing w:val="-1"/>
        <w:w w:val="100"/>
        <w:sz w:val="22"/>
        <w:szCs w:val="22"/>
        <w:lang w:val="en-US" w:eastAsia="zh-CN" w:bidi="ar-SA"/>
      </w:rPr>
    </w:lvl>
    <w:lvl w:ilvl="1" w:tentative="0">
      <w:start w:val="0"/>
      <w:numFmt w:val="bullet"/>
      <w:lvlText w:val="•"/>
      <w:lvlJc w:val="left"/>
      <w:pPr>
        <w:ind w:left="907" w:hanging="221"/>
      </w:pPr>
      <w:rPr>
        <w:rFonts w:hint="default"/>
        <w:lang w:val="en-US" w:eastAsia="zh-CN" w:bidi="ar-SA"/>
      </w:rPr>
    </w:lvl>
    <w:lvl w:ilvl="2" w:tentative="0">
      <w:start w:val="0"/>
      <w:numFmt w:val="bullet"/>
      <w:lvlText w:val="•"/>
      <w:lvlJc w:val="left"/>
      <w:pPr>
        <w:ind w:left="1575" w:hanging="221"/>
      </w:pPr>
      <w:rPr>
        <w:rFonts w:hint="default"/>
        <w:lang w:val="en-US" w:eastAsia="zh-CN" w:bidi="ar-SA"/>
      </w:rPr>
    </w:lvl>
    <w:lvl w:ilvl="3" w:tentative="0">
      <w:start w:val="0"/>
      <w:numFmt w:val="bullet"/>
      <w:lvlText w:val="•"/>
      <w:lvlJc w:val="left"/>
      <w:pPr>
        <w:ind w:left="2243" w:hanging="221"/>
      </w:pPr>
      <w:rPr>
        <w:rFonts w:hint="default"/>
        <w:lang w:val="en-US" w:eastAsia="zh-CN" w:bidi="ar-SA"/>
      </w:rPr>
    </w:lvl>
    <w:lvl w:ilvl="4" w:tentative="0">
      <w:start w:val="0"/>
      <w:numFmt w:val="bullet"/>
      <w:lvlText w:val="•"/>
      <w:lvlJc w:val="left"/>
      <w:pPr>
        <w:ind w:left="2910" w:hanging="221"/>
      </w:pPr>
      <w:rPr>
        <w:rFonts w:hint="default"/>
        <w:lang w:val="en-US" w:eastAsia="zh-CN" w:bidi="ar-SA"/>
      </w:rPr>
    </w:lvl>
    <w:lvl w:ilvl="5" w:tentative="0">
      <w:start w:val="0"/>
      <w:numFmt w:val="bullet"/>
      <w:lvlText w:val="•"/>
      <w:lvlJc w:val="left"/>
      <w:pPr>
        <w:ind w:left="3578" w:hanging="221"/>
      </w:pPr>
      <w:rPr>
        <w:rFonts w:hint="default"/>
        <w:lang w:val="en-US" w:eastAsia="zh-CN" w:bidi="ar-SA"/>
      </w:rPr>
    </w:lvl>
    <w:lvl w:ilvl="6" w:tentative="0">
      <w:start w:val="0"/>
      <w:numFmt w:val="bullet"/>
      <w:lvlText w:val="•"/>
      <w:lvlJc w:val="left"/>
      <w:pPr>
        <w:ind w:left="4246" w:hanging="221"/>
      </w:pPr>
      <w:rPr>
        <w:rFonts w:hint="default"/>
        <w:lang w:val="en-US" w:eastAsia="zh-CN" w:bidi="ar-SA"/>
      </w:rPr>
    </w:lvl>
    <w:lvl w:ilvl="7" w:tentative="0">
      <w:start w:val="0"/>
      <w:numFmt w:val="bullet"/>
      <w:lvlText w:val="•"/>
      <w:lvlJc w:val="left"/>
      <w:pPr>
        <w:ind w:left="4913" w:hanging="221"/>
      </w:pPr>
      <w:rPr>
        <w:rFonts w:hint="default"/>
        <w:lang w:val="en-US" w:eastAsia="zh-CN" w:bidi="ar-SA"/>
      </w:rPr>
    </w:lvl>
    <w:lvl w:ilvl="8" w:tentative="0">
      <w:start w:val="0"/>
      <w:numFmt w:val="bullet"/>
      <w:lvlText w:val="•"/>
      <w:lvlJc w:val="left"/>
      <w:pPr>
        <w:ind w:left="5581" w:hanging="221"/>
      </w:pPr>
      <w:rPr>
        <w:rFonts w:hint="default"/>
        <w:lang w:val="en-US" w:eastAsia="zh-CN" w:bidi="ar-SA"/>
      </w:rPr>
    </w:lvl>
  </w:abstractNum>
  <w:abstractNum w:abstractNumId="2">
    <w:nsid w:val="33C01CCD"/>
    <w:multiLevelType w:val="multilevel"/>
    <w:tmpl w:val="33C01CCD"/>
    <w:lvl w:ilvl="0" w:tentative="0">
      <w:start w:val="1"/>
      <w:numFmt w:val="decimal"/>
      <w:lvlText w:val="（%1）"/>
      <w:lvlJc w:val="left"/>
      <w:pPr>
        <w:ind w:left="1163" w:hanging="601"/>
      </w:pPr>
      <w:rPr>
        <w:rFonts w:hint="default" w:ascii="仿宋" w:hAnsi="仿宋" w:eastAsia="仿宋" w:cs="仿宋"/>
        <w:b w:val="0"/>
        <w:bCs w:val="0"/>
        <w:i w:val="0"/>
        <w:iCs w:val="0"/>
        <w:spacing w:val="-12"/>
        <w:w w:val="100"/>
        <w:sz w:val="22"/>
        <w:szCs w:val="22"/>
        <w:lang w:val="en-US" w:eastAsia="zh-CN" w:bidi="ar-SA"/>
      </w:rPr>
    </w:lvl>
    <w:lvl w:ilvl="1" w:tentative="0">
      <w:start w:val="0"/>
      <w:numFmt w:val="bullet"/>
      <w:lvlText w:val="•"/>
      <w:lvlJc w:val="left"/>
      <w:pPr>
        <w:ind w:left="1942" w:hanging="601"/>
      </w:pPr>
      <w:rPr>
        <w:rFonts w:hint="default"/>
        <w:lang w:val="en-US" w:eastAsia="zh-CN" w:bidi="ar-SA"/>
      </w:rPr>
    </w:lvl>
    <w:lvl w:ilvl="2" w:tentative="0">
      <w:start w:val="0"/>
      <w:numFmt w:val="bullet"/>
      <w:lvlText w:val="•"/>
      <w:lvlJc w:val="left"/>
      <w:pPr>
        <w:ind w:left="2724" w:hanging="601"/>
      </w:pPr>
      <w:rPr>
        <w:rFonts w:hint="default"/>
        <w:lang w:val="en-US" w:eastAsia="zh-CN" w:bidi="ar-SA"/>
      </w:rPr>
    </w:lvl>
    <w:lvl w:ilvl="3" w:tentative="0">
      <w:start w:val="0"/>
      <w:numFmt w:val="bullet"/>
      <w:lvlText w:val="•"/>
      <w:lvlJc w:val="left"/>
      <w:pPr>
        <w:ind w:left="3506" w:hanging="601"/>
      </w:pPr>
      <w:rPr>
        <w:rFonts w:hint="default"/>
        <w:lang w:val="en-US" w:eastAsia="zh-CN" w:bidi="ar-SA"/>
      </w:rPr>
    </w:lvl>
    <w:lvl w:ilvl="4" w:tentative="0">
      <w:start w:val="0"/>
      <w:numFmt w:val="bullet"/>
      <w:lvlText w:val="•"/>
      <w:lvlJc w:val="left"/>
      <w:pPr>
        <w:ind w:left="4288" w:hanging="601"/>
      </w:pPr>
      <w:rPr>
        <w:rFonts w:hint="default"/>
        <w:lang w:val="en-US" w:eastAsia="zh-CN" w:bidi="ar-SA"/>
      </w:rPr>
    </w:lvl>
    <w:lvl w:ilvl="5" w:tentative="0">
      <w:start w:val="0"/>
      <w:numFmt w:val="bullet"/>
      <w:lvlText w:val="•"/>
      <w:lvlJc w:val="left"/>
      <w:pPr>
        <w:ind w:left="5070" w:hanging="601"/>
      </w:pPr>
      <w:rPr>
        <w:rFonts w:hint="default"/>
        <w:lang w:val="en-US" w:eastAsia="zh-CN" w:bidi="ar-SA"/>
      </w:rPr>
    </w:lvl>
    <w:lvl w:ilvl="6" w:tentative="0">
      <w:start w:val="0"/>
      <w:numFmt w:val="bullet"/>
      <w:lvlText w:val="•"/>
      <w:lvlJc w:val="left"/>
      <w:pPr>
        <w:ind w:left="5852" w:hanging="601"/>
      </w:pPr>
      <w:rPr>
        <w:rFonts w:hint="default"/>
        <w:lang w:val="en-US" w:eastAsia="zh-CN" w:bidi="ar-SA"/>
      </w:rPr>
    </w:lvl>
    <w:lvl w:ilvl="7" w:tentative="0">
      <w:start w:val="0"/>
      <w:numFmt w:val="bullet"/>
      <w:lvlText w:val="•"/>
      <w:lvlJc w:val="left"/>
      <w:pPr>
        <w:ind w:left="6634" w:hanging="601"/>
      </w:pPr>
      <w:rPr>
        <w:rFonts w:hint="default"/>
        <w:lang w:val="en-US" w:eastAsia="zh-CN" w:bidi="ar-SA"/>
      </w:rPr>
    </w:lvl>
    <w:lvl w:ilvl="8" w:tentative="0">
      <w:start w:val="0"/>
      <w:numFmt w:val="bullet"/>
      <w:lvlText w:val="•"/>
      <w:lvlJc w:val="left"/>
      <w:pPr>
        <w:ind w:left="7416" w:hanging="601"/>
      </w:pPr>
      <w:rPr>
        <w:rFonts w:hint="default"/>
        <w:lang w:val="en-US" w:eastAsia="zh-CN" w:bidi="ar-SA"/>
      </w:rPr>
    </w:lvl>
  </w:abstractNum>
  <w:abstractNum w:abstractNumId="3">
    <w:nsid w:val="55B54BE8"/>
    <w:multiLevelType w:val="multilevel"/>
    <w:tmpl w:val="55B54BE8"/>
    <w:lvl w:ilvl="0" w:tentative="0">
      <w:start w:val="1"/>
      <w:numFmt w:val="decimal"/>
      <w:lvlText w:val="（%1）"/>
      <w:lvlJc w:val="left"/>
      <w:pPr>
        <w:ind w:left="101" w:hanging="601"/>
      </w:pPr>
      <w:rPr>
        <w:rFonts w:hint="default" w:ascii="仿宋" w:hAnsi="仿宋" w:eastAsia="仿宋" w:cs="仿宋"/>
        <w:b w:val="0"/>
        <w:bCs w:val="0"/>
        <w:i w:val="0"/>
        <w:iCs w:val="0"/>
        <w:spacing w:val="-29"/>
        <w:w w:val="100"/>
        <w:sz w:val="22"/>
        <w:szCs w:val="22"/>
        <w:lang w:val="en-US" w:eastAsia="zh-CN" w:bidi="ar-SA"/>
      </w:rPr>
    </w:lvl>
    <w:lvl w:ilvl="1" w:tentative="0">
      <w:start w:val="0"/>
      <w:numFmt w:val="bullet"/>
      <w:lvlText w:val="•"/>
      <w:lvlJc w:val="left"/>
      <w:pPr>
        <w:ind w:left="988" w:hanging="601"/>
      </w:pPr>
      <w:rPr>
        <w:rFonts w:hint="default"/>
        <w:lang w:val="en-US" w:eastAsia="zh-CN" w:bidi="ar-SA"/>
      </w:rPr>
    </w:lvl>
    <w:lvl w:ilvl="2" w:tentative="0">
      <w:start w:val="0"/>
      <w:numFmt w:val="bullet"/>
      <w:lvlText w:val="•"/>
      <w:lvlJc w:val="left"/>
      <w:pPr>
        <w:ind w:left="1876" w:hanging="601"/>
      </w:pPr>
      <w:rPr>
        <w:rFonts w:hint="default"/>
        <w:lang w:val="en-US" w:eastAsia="zh-CN" w:bidi="ar-SA"/>
      </w:rPr>
    </w:lvl>
    <w:lvl w:ilvl="3" w:tentative="0">
      <w:start w:val="0"/>
      <w:numFmt w:val="bullet"/>
      <w:lvlText w:val="•"/>
      <w:lvlJc w:val="left"/>
      <w:pPr>
        <w:ind w:left="2764" w:hanging="601"/>
      </w:pPr>
      <w:rPr>
        <w:rFonts w:hint="default"/>
        <w:lang w:val="en-US" w:eastAsia="zh-CN" w:bidi="ar-SA"/>
      </w:rPr>
    </w:lvl>
    <w:lvl w:ilvl="4" w:tentative="0">
      <w:start w:val="0"/>
      <w:numFmt w:val="bullet"/>
      <w:lvlText w:val="•"/>
      <w:lvlJc w:val="left"/>
      <w:pPr>
        <w:ind w:left="3652" w:hanging="601"/>
      </w:pPr>
      <w:rPr>
        <w:rFonts w:hint="default"/>
        <w:lang w:val="en-US" w:eastAsia="zh-CN" w:bidi="ar-SA"/>
      </w:rPr>
    </w:lvl>
    <w:lvl w:ilvl="5" w:tentative="0">
      <w:start w:val="0"/>
      <w:numFmt w:val="bullet"/>
      <w:lvlText w:val="•"/>
      <w:lvlJc w:val="left"/>
      <w:pPr>
        <w:ind w:left="4540" w:hanging="601"/>
      </w:pPr>
      <w:rPr>
        <w:rFonts w:hint="default"/>
        <w:lang w:val="en-US" w:eastAsia="zh-CN" w:bidi="ar-SA"/>
      </w:rPr>
    </w:lvl>
    <w:lvl w:ilvl="6" w:tentative="0">
      <w:start w:val="0"/>
      <w:numFmt w:val="bullet"/>
      <w:lvlText w:val="•"/>
      <w:lvlJc w:val="left"/>
      <w:pPr>
        <w:ind w:left="5428" w:hanging="601"/>
      </w:pPr>
      <w:rPr>
        <w:rFonts w:hint="default"/>
        <w:lang w:val="en-US" w:eastAsia="zh-CN" w:bidi="ar-SA"/>
      </w:rPr>
    </w:lvl>
    <w:lvl w:ilvl="7" w:tentative="0">
      <w:start w:val="0"/>
      <w:numFmt w:val="bullet"/>
      <w:lvlText w:val="•"/>
      <w:lvlJc w:val="left"/>
      <w:pPr>
        <w:ind w:left="6316" w:hanging="601"/>
      </w:pPr>
      <w:rPr>
        <w:rFonts w:hint="default"/>
        <w:lang w:val="en-US" w:eastAsia="zh-CN" w:bidi="ar-SA"/>
      </w:rPr>
    </w:lvl>
    <w:lvl w:ilvl="8" w:tentative="0">
      <w:start w:val="0"/>
      <w:numFmt w:val="bullet"/>
      <w:lvlText w:val="•"/>
      <w:lvlJc w:val="left"/>
      <w:pPr>
        <w:ind w:left="7204" w:hanging="601"/>
      </w:pPr>
      <w:rPr>
        <w:rFonts w:hint="default"/>
        <w:lang w:val="en-US" w:eastAsia="zh-CN" w:bidi="ar-SA"/>
      </w:rPr>
    </w:lvl>
  </w:abstractNum>
  <w:abstractNum w:abstractNumId="4">
    <w:nsid w:val="6E3C4FB3"/>
    <w:multiLevelType w:val="multilevel"/>
    <w:tmpl w:val="6E3C4FB3"/>
    <w:lvl w:ilvl="0" w:tentative="0">
      <w:start w:val="2"/>
      <w:numFmt w:val="decimal"/>
      <w:lvlText w:val="%1."/>
      <w:lvlJc w:val="left"/>
      <w:pPr>
        <w:ind w:left="107" w:hanging="222"/>
      </w:pPr>
      <w:rPr>
        <w:rFonts w:hint="default" w:ascii="仿宋" w:hAnsi="仿宋" w:eastAsia="仿宋" w:cs="仿宋"/>
        <w:b w:val="0"/>
        <w:bCs w:val="0"/>
        <w:i w:val="0"/>
        <w:iCs w:val="0"/>
        <w:spacing w:val="-1"/>
        <w:w w:val="100"/>
        <w:sz w:val="20"/>
        <w:szCs w:val="20"/>
        <w:lang w:val="en-US" w:eastAsia="zh-CN" w:bidi="ar-SA"/>
      </w:rPr>
    </w:lvl>
    <w:lvl w:ilvl="1" w:tentative="0">
      <w:start w:val="0"/>
      <w:numFmt w:val="bullet"/>
      <w:lvlText w:val="•"/>
      <w:lvlJc w:val="left"/>
      <w:pPr>
        <w:ind w:left="782" w:hanging="222"/>
      </w:pPr>
      <w:rPr>
        <w:rFonts w:hint="default"/>
        <w:lang w:val="en-US" w:eastAsia="zh-CN" w:bidi="ar-SA"/>
      </w:rPr>
    </w:lvl>
    <w:lvl w:ilvl="2" w:tentative="0">
      <w:start w:val="0"/>
      <w:numFmt w:val="bullet"/>
      <w:lvlText w:val="•"/>
      <w:lvlJc w:val="left"/>
      <w:pPr>
        <w:ind w:left="1465" w:hanging="222"/>
      </w:pPr>
      <w:rPr>
        <w:rFonts w:hint="default"/>
        <w:lang w:val="en-US" w:eastAsia="zh-CN" w:bidi="ar-SA"/>
      </w:rPr>
    </w:lvl>
    <w:lvl w:ilvl="3" w:tentative="0">
      <w:start w:val="0"/>
      <w:numFmt w:val="bullet"/>
      <w:lvlText w:val="•"/>
      <w:lvlJc w:val="left"/>
      <w:pPr>
        <w:ind w:left="2148" w:hanging="222"/>
      </w:pPr>
      <w:rPr>
        <w:rFonts w:hint="default"/>
        <w:lang w:val="en-US" w:eastAsia="zh-CN" w:bidi="ar-SA"/>
      </w:rPr>
    </w:lvl>
    <w:lvl w:ilvl="4" w:tentative="0">
      <w:start w:val="0"/>
      <w:numFmt w:val="bullet"/>
      <w:lvlText w:val="•"/>
      <w:lvlJc w:val="left"/>
      <w:pPr>
        <w:ind w:left="2831" w:hanging="222"/>
      </w:pPr>
      <w:rPr>
        <w:rFonts w:hint="default"/>
        <w:lang w:val="en-US" w:eastAsia="zh-CN" w:bidi="ar-SA"/>
      </w:rPr>
    </w:lvl>
    <w:lvl w:ilvl="5" w:tentative="0">
      <w:start w:val="0"/>
      <w:numFmt w:val="bullet"/>
      <w:lvlText w:val="•"/>
      <w:lvlJc w:val="left"/>
      <w:pPr>
        <w:ind w:left="3514" w:hanging="222"/>
      </w:pPr>
      <w:rPr>
        <w:rFonts w:hint="default"/>
        <w:lang w:val="en-US" w:eastAsia="zh-CN" w:bidi="ar-SA"/>
      </w:rPr>
    </w:lvl>
    <w:lvl w:ilvl="6" w:tentative="0">
      <w:start w:val="0"/>
      <w:numFmt w:val="bullet"/>
      <w:lvlText w:val="•"/>
      <w:lvlJc w:val="left"/>
      <w:pPr>
        <w:ind w:left="4197" w:hanging="222"/>
      </w:pPr>
      <w:rPr>
        <w:rFonts w:hint="default"/>
        <w:lang w:val="en-US" w:eastAsia="zh-CN" w:bidi="ar-SA"/>
      </w:rPr>
    </w:lvl>
    <w:lvl w:ilvl="7" w:tentative="0">
      <w:start w:val="0"/>
      <w:numFmt w:val="bullet"/>
      <w:lvlText w:val="•"/>
      <w:lvlJc w:val="left"/>
      <w:pPr>
        <w:ind w:left="4880" w:hanging="222"/>
      </w:pPr>
      <w:rPr>
        <w:rFonts w:hint="default"/>
        <w:lang w:val="en-US" w:eastAsia="zh-CN" w:bidi="ar-SA"/>
      </w:rPr>
    </w:lvl>
    <w:lvl w:ilvl="8" w:tentative="0">
      <w:start w:val="0"/>
      <w:numFmt w:val="bullet"/>
      <w:lvlText w:val="•"/>
      <w:lvlJc w:val="left"/>
      <w:pPr>
        <w:ind w:left="5563" w:hanging="222"/>
      </w:pPr>
      <w:rPr>
        <w:rFonts w:hint="default"/>
        <w:lang w:val="en-US" w:eastAsia="zh-CN" w:bidi="ar-SA"/>
      </w:rPr>
    </w:lvl>
  </w:abstractNum>
  <w:abstractNum w:abstractNumId="5">
    <w:nsid w:val="7EA6021D"/>
    <w:multiLevelType w:val="multilevel"/>
    <w:tmpl w:val="7EA6021D"/>
    <w:lvl w:ilvl="0" w:tentative="0">
      <w:start w:val="2"/>
      <w:numFmt w:val="decimal"/>
      <w:lvlText w:val="(%1)"/>
      <w:lvlJc w:val="left"/>
      <w:pPr>
        <w:ind w:left="1080" w:hanging="519"/>
      </w:pPr>
      <w:rPr>
        <w:rFonts w:hint="default" w:ascii="Times New Roman" w:hAnsi="Times New Roman" w:eastAsia="Times New Roman" w:cs="Times New Roman"/>
        <w:b w:val="0"/>
        <w:bCs w:val="0"/>
        <w:i w:val="0"/>
        <w:iCs w:val="0"/>
        <w:spacing w:val="-1"/>
        <w:w w:val="100"/>
        <w:sz w:val="22"/>
        <w:szCs w:val="22"/>
        <w:lang w:val="en-US" w:eastAsia="zh-CN" w:bidi="ar-SA"/>
      </w:rPr>
    </w:lvl>
    <w:lvl w:ilvl="1" w:tentative="0">
      <w:start w:val="1"/>
      <w:numFmt w:val="decimal"/>
      <w:lvlText w:val="%2."/>
      <w:lvlJc w:val="left"/>
      <w:pPr>
        <w:ind w:left="660" w:hanging="317"/>
      </w:pPr>
      <w:rPr>
        <w:rFonts w:hint="default" w:ascii="Times New Roman" w:hAnsi="Times New Roman" w:eastAsia="Times New Roman" w:cs="Times New Roman"/>
        <w:b w:val="0"/>
        <w:bCs w:val="0"/>
        <w:i w:val="0"/>
        <w:iCs w:val="0"/>
        <w:w w:val="100"/>
        <w:sz w:val="24"/>
        <w:szCs w:val="24"/>
        <w:lang w:val="en-US" w:eastAsia="zh-CN" w:bidi="ar-SA"/>
      </w:rPr>
    </w:lvl>
    <w:lvl w:ilvl="2" w:tentative="0">
      <w:start w:val="0"/>
      <w:numFmt w:val="bullet"/>
      <w:lvlText w:val="•"/>
      <w:lvlJc w:val="left"/>
      <w:pPr>
        <w:ind w:left="1957" w:hanging="317"/>
      </w:pPr>
      <w:rPr>
        <w:rFonts w:hint="default"/>
        <w:lang w:val="en-US" w:eastAsia="zh-CN" w:bidi="ar-SA"/>
      </w:rPr>
    </w:lvl>
    <w:lvl w:ilvl="3" w:tentative="0">
      <w:start w:val="0"/>
      <w:numFmt w:val="bullet"/>
      <w:lvlText w:val="•"/>
      <w:lvlJc w:val="left"/>
      <w:pPr>
        <w:ind w:left="2835" w:hanging="317"/>
      </w:pPr>
      <w:rPr>
        <w:rFonts w:hint="default"/>
        <w:lang w:val="en-US" w:eastAsia="zh-CN" w:bidi="ar-SA"/>
      </w:rPr>
    </w:lvl>
    <w:lvl w:ilvl="4" w:tentative="0">
      <w:start w:val="0"/>
      <w:numFmt w:val="bullet"/>
      <w:lvlText w:val="•"/>
      <w:lvlJc w:val="left"/>
      <w:pPr>
        <w:ind w:left="3713" w:hanging="317"/>
      </w:pPr>
      <w:rPr>
        <w:rFonts w:hint="default"/>
        <w:lang w:val="en-US" w:eastAsia="zh-CN" w:bidi="ar-SA"/>
      </w:rPr>
    </w:lvl>
    <w:lvl w:ilvl="5" w:tentative="0">
      <w:start w:val="0"/>
      <w:numFmt w:val="bullet"/>
      <w:lvlText w:val="•"/>
      <w:lvlJc w:val="left"/>
      <w:pPr>
        <w:ind w:left="4591" w:hanging="317"/>
      </w:pPr>
      <w:rPr>
        <w:rFonts w:hint="default"/>
        <w:lang w:val="en-US" w:eastAsia="zh-CN" w:bidi="ar-SA"/>
      </w:rPr>
    </w:lvl>
    <w:lvl w:ilvl="6" w:tentative="0">
      <w:start w:val="0"/>
      <w:numFmt w:val="bullet"/>
      <w:lvlText w:val="•"/>
      <w:lvlJc w:val="left"/>
      <w:pPr>
        <w:ind w:left="5468" w:hanging="317"/>
      </w:pPr>
      <w:rPr>
        <w:rFonts w:hint="default"/>
        <w:lang w:val="en-US" w:eastAsia="zh-CN" w:bidi="ar-SA"/>
      </w:rPr>
    </w:lvl>
    <w:lvl w:ilvl="7" w:tentative="0">
      <w:start w:val="0"/>
      <w:numFmt w:val="bullet"/>
      <w:lvlText w:val="•"/>
      <w:lvlJc w:val="left"/>
      <w:pPr>
        <w:ind w:left="6346" w:hanging="317"/>
      </w:pPr>
      <w:rPr>
        <w:rFonts w:hint="default"/>
        <w:lang w:val="en-US" w:eastAsia="zh-CN" w:bidi="ar-SA"/>
      </w:rPr>
    </w:lvl>
    <w:lvl w:ilvl="8" w:tentative="0">
      <w:start w:val="0"/>
      <w:numFmt w:val="bullet"/>
      <w:lvlText w:val="•"/>
      <w:lvlJc w:val="left"/>
      <w:pPr>
        <w:ind w:left="7224" w:hanging="317"/>
      </w:pPr>
      <w:rPr>
        <w:rFonts w:hint="default"/>
        <w:lang w:val="en-US" w:eastAsia="zh-CN" w:bidi="ar-SA"/>
      </w:rPr>
    </w:lvl>
  </w:abstractNum>
  <w:num w:numId="1">
    <w:abstractNumId w:val="3"/>
  </w:num>
  <w:num w:numId="2">
    <w:abstractNumId w:val="2"/>
  </w:num>
  <w:num w:numId="3">
    <w:abstractNumId w:val="5"/>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5ODM0YmMxOWJiYWQyNDU4MGIzYWRmYTA0ZmI5NDcifQ=="/>
  </w:docVars>
  <w:rsids>
    <w:rsidRoot w:val="00763FBC"/>
    <w:rsid w:val="000010A9"/>
    <w:rsid w:val="00111D75"/>
    <w:rsid w:val="001A5FE1"/>
    <w:rsid w:val="001B5A7C"/>
    <w:rsid w:val="001E53E5"/>
    <w:rsid w:val="00216668"/>
    <w:rsid w:val="00221303"/>
    <w:rsid w:val="002D4DCE"/>
    <w:rsid w:val="0032399F"/>
    <w:rsid w:val="003350FF"/>
    <w:rsid w:val="003B285D"/>
    <w:rsid w:val="004079AB"/>
    <w:rsid w:val="004B4CA4"/>
    <w:rsid w:val="005474B3"/>
    <w:rsid w:val="00574DE8"/>
    <w:rsid w:val="00595352"/>
    <w:rsid w:val="005B5A55"/>
    <w:rsid w:val="005E303D"/>
    <w:rsid w:val="00634FA5"/>
    <w:rsid w:val="00660974"/>
    <w:rsid w:val="00666068"/>
    <w:rsid w:val="0070704F"/>
    <w:rsid w:val="00763FBC"/>
    <w:rsid w:val="00786454"/>
    <w:rsid w:val="007876C2"/>
    <w:rsid w:val="008355B5"/>
    <w:rsid w:val="008C55CB"/>
    <w:rsid w:val="008D6D4C"/>
    <w:rsid w:val="008F67F9"/>
    <w:rsid w:val="00921BC9"/>
    <w:rsid w:val="00977C9B"/>
    <w:rsid w:val="009A4A75"/>
    <w:rsid w:val="00A476A0"/>
    <w:rsid w:val="00B648A7"/>
    <w:rsid w:val="00D451A4"/>
    <w:rsid w:val="00D61BC6"/>
    <w:rsid w:val="00DA3238"/>
    <w:rsid w:val="00F32740"/>
    <w:rsid w:val="00F74EA8"/>
    <w:rsid w:val="00FE0B9C"/>
    <w:rsid w:val="050B1FCC"/>
    <w:rsid w:val="050D2C3B"/>
    <w:rsid w:val="0A07078D"/>
    <w:rsid w:val="1D5A2A55"/>
    <w:rsid w:val="226B0255"/>
    <w:rsid w:val="2E2677C0"/>
    <w:rsid w:val="31F92B93"/>
    <w:rsid w:val="3696710F"/>
    <w:rsid w:val="3FAA1AC4"/>
    <w:rsid w:val="3FF6321B"/>
    <w:rsid w:val="45920610"/>
    <w:rsid w:val="49037984"/>
    <w:rsid w:val="5FE70428"/>
    <w:rsid w:val="6934220D"/>
    <w:rsid w:val="7FA93DDB"/>
    <w:rsid w:val="7FDB0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utoSpaceDE w:val="0"/>
      <w:autoSpaceDN w:val="0"/>
    </w:pPr>
    <w:rPr>
      <w:rFonts w:ascii="仿宋" w:hAnsi="仿宋" w:eastAsia="仿宋" w:cs="仿宋"/>
      <w:sz w:val="22"/>
      <w:szCs w:val="22"/>
      <w:lang w:val="en-US" w:eastAsia="zh-CN" w:bidi="ar-SA"/>
    </w:rPr>
  </w:style>
  <w:style w:type="paragraph" w:styleId="2">
    <w:name w:val="heading 1"/>
    <w:basedOn w:val="1"/>
    <w:autoRedefine/>
    <w:qFormat/>
    <w:uiPriority w:val="9"/>
    <w:pPr>
      <w:spacing w:before="35"/>
      <w:ind w:left="3241" w:right="3945"/>
      <w:jc w:val="center"/>
      <w:outlineLvl w:val="0"/>
    </w:pPr>
    <w:rPr>
      <w:b/>
      <w:bCs/>
      <w:sz w:val="28"/>
      <w:szCs w:val="28"/>
    </w:rPr>
  </w:style>
  <w:style w:type="paragraph" w:styleId="3">
    <w:name w:val="heading 2"/>
    <w:basedOn w:val="1"/>
    <w:autoRedefine/>
    <w:unhideWhenUsed/>
    <w:qFormat/>
    <w:uiPriority w:val="9"/>
    <w:pPr>
      <w:ind w:left="581"/>
      <w:outlineLvl w:val="1"/>
    </w:pPr>
    <w:rPr>
      <w:b/>
      <w:bCs/>
      <w:sz w:val="24"/>
      <w:szCs w:val="24"/>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autoRedefine/>
    <w:qFormat/>
    <w:uiPriority w:val="1"/>
    <w:rPr>
      <w:sz w:val="24"/>
      <w:szCs w:val="24"/>
    </w:rPr>
  </w:style>
  <w:style w:type="paragraph" w:styleId="5">
    <w:name w:val="footer"/>
    <w:basedOn w:val="1"/>
    <w:link w:val="14"/>
    <w:autoRedefine/>
    <w:unhideWhenUsed/>
    <w:qFormat/>
    <w:uiPriority w:val="99"/>
    <w:pPr>
      <w:tabs>
        <w:tab w:val="center" w:pos="4153"/>
        <w:tab w:val="right" w:pos="8306"/>
      </w:tabs>
      <w:snapToGrid w:val="0"/>
    </w:pPr>
    <w:rPr>
      <w:sz w:val="18"/>
      <w:szCs w:val="18"/>
    </w:rPr>
  </w:style>
  <w:style w:type="paragraph" w:styleId="6">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Strong"/>
    <w:basedOn w:val="8"/>
    <w:autoRedefine/>
    <w:qFormat/>
    <w:uiPriority w:val="22"/>
    <w:rPr>
      <w:b/>
      <w:bCs/>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autoRedefine/>
    <w:qFormat/>
    <w:uiPriority w:val="1"/>
    <w:pPr>
      <w:ind w:left="101" w:right="223" w:firstLine="460"/>
    </w:pPr>
  </w:style>
  <w:style w:type="paragraph" w:customStyle="1" w:styleId="12">
    <w:name w:val="Table Paragraph"/>
    <w:basedOn w:val="1"/>
    <w:autoRedefine/>
    <w:qFormat/>
    <w:uiPriority w:val="1"/>
  </w:style>
  <w:style w:type="character" w:customStyle="1" w:styleId="13">
    <w:name w:val="页眉 字符"/>
    <w:basedOn w:val="8"/>
    <w:link w:val="6"/>
    <w:autoRedefine/>
    <w:qFormat/>
    <w:uiPriority w:val="99"/>
    <w:rPr>
      <w:rFonts w:ascii="仿宋" w:hAnsi="仿宋" w:eastAsia="仿宋" w:cs="仿宋"/>
      <w:sz w:val="18"/>
      <w:szCs w:val="18"/>
      <w:lang w:eastAsia="zh-CN"/>
    </w:rPr>
  </w:style>
  <w:style w:type="character" w:customStyle="1" w:styleId="14">
    <w:name w:val="页脚 字符"/>
    <w:basedOn w:val="8"/>
    <w:link w:val="5"/>
    <w:autoRedefine/>
    <w:qFormat/>
    <w:uiPriority w:val="99"/>
    <w:rPr>
      <w:rFonts w:ascii="仿宋" w:hAnsi="仿宋" w:eastAsia="仿宋" w:cs="仿宋"/>
      <w:sz w:val="18"/>
      <w:szCs w:val="18"/>
      <w:lang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5015</Words>
  <Characters>5065</Characters>
  <Lines>36</Lines>
  <Paragraphs>10</Paragraphs>
  <TotalTime>8</TotalTime>
  <ScaleCrop>false</ScaleCrop>
  <LinksUpToDate>false</LinksUpToDate>
  <CharactersWithSpaces>5159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2023-06-12T06:57:00Z</dcterms:created>
  <dc:creator>SHUWAN1414504328</dc:creator>
  <cp:lastModifiedBy>周佐</cp:lastModifiedBy>
  <dcterms:modified xsi:type="dcterms:W3CDTF">2024-08-29T09:27:42Z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2022-07-29T00:00:00Z</vt:filetime>
  </property>
  <property fmtid="{D5CDD505-2E9C-101B-9397-08002B2CF9AE}" pid="3" name="Creator">
    <vt:lpwstr>WPS 文字</vt:lpwstr>
  </property>
  <property fmtid="{D5CDD505-2E9C-101B-9397-08002B2CF9AE}" pid="4" name="LastSaved">
    <vt:filetime>2022-07-29T00:00:00Z</vt:filetime>
  </property>
  <property fmtid="{D5CDD505-2E9C-101B-9397-08002B2CF9AE}" pid="5" name="KSOProductBuildVer">
    <vt:lpwstr>2052-12.1.0.17857</vt:lpwstr>
  </property>
  <property fmtid="{D5CDD505-2E9C-101B-9397-08002B2CF9AE}" pid="6" name="ICV">
    <vt:lpwstr>D8F24276447C48538CEED7746F2EFC07_12</vt:lpwstr>
  </property>
</Properties>
</file>