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7CB5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textAlignment w:val="auto"/>
        <w:rPr>
          <w:rFonts w:hint="eastAsia"/>
          <w:b/>
          <w:bCs w:val="0"/>
          <w:lang w:val="en-US" w:eastAsia="zh-Hans"/>
        </w:rPr>
      </w:pPr>
      <w:r>
        <w:rPr>
          <w:rFonts w:hint="eastAsia"/>
          <w:b/>
          <w:bCs w:val="0"/>
          <w:lang w:val="en-US" w:eastAsia="zh-CN"/>
        </w:rPr>
        <w:t>江西众优配送服务有限公司</w:t>
      </w:r>
      <w:r>
        <w:rPr>
          <w:rFonts w:hint="eastAsia"/>
          <w:b/>
          <w:bCs w:val="0"/>
          <w:lang w:val="en-US" w:eastAsia="zh-Hans"/>
        </w:rPr>
        <w:t>管理人</w:t>
      </w:r>
    </w:p>
    <w:p w14:paraId="3604CD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textAlignment w:val="auto"/>
        <w:rPr>
          <w:rFonts w:hint="eastAsia"/>
          <w:b/>
          <w:bCs w:val="0"/>
          <w:lang w:val="en-US" w:eastAsia="zh-Hans"/>
        </w:rPr>
      </w:pPr>
      <w:r>
        <w:rPr>
          <w:rFonts w:hint="eastAsia"/>
          <w:b/>
          <w:bCs w:val="0"/>
          <w:lang w:val="en-US" w:eastAsia="zh-Hans"/>
        </w:rPr>
        <w:t>接管告知书</w:t>
      </w:r>
    </w:p>
    <w:p w14:paraId="4FC7C480">
      <w:pPr>
        <w:rPr>
          <w:rFonts w:hint="eastAsia"/>
          <w:lang w:val="en-US" w:eastAsia="zh-Hans"/>
        </w:rPr>
      </w:pPr>
    </w:p>
    <w:p w14:paraId="01179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江西众优配送服务有限公司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夏俊俊、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财务人员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高级管理人员：</w:t>
      </w:r>
    </w:p>
    <w:p w14:paraId="5A9BB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月3日，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彭泽县人民法院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作出（202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）赣04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破申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号民事裁定书，裁定受理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江西众优配送服务有限公司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的破产清算申请，并于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同日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日作出（202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）赣04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号决定书，指定江西开河律师事务所担任管理人。根据《中华人民共和国企业破产法》第二十五条之规定，管理人要履行接管接管债务人的财产、印章和账簿、文书等资料的职责。为了做好财产、印章和账簿、文书等资料的交接工作，现将管理人拟接管的内容告知如下：</w:t>
      </w:r>
    </w:p>
    <w:p w14:paraId="0A6AD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一、管理人拟接管的债务人的财产、印章和账簿、文书等资料包括但不限于：</w:t>
      </w:r>
    </w:p>
    <w:p w14:paraId="35FC3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1.债务人的包括动产和不动产在内的实物财产及权利凭证；</w:t>
      </w:r>
    </w:p>
    <w:p w14:paraId="0E66F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2.债务人的现金、有价证券、银行账户印签、银行票据；</w:t>
      </w:r>
    </w:p>
    <w:p w14:paraId="624C8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3.债务人的知识产权、对外投资、特许权等无形资产的权利凭证；</w:t>
      </w:r>
    </w:p>
    <w:p w14:paraId="4CAAD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4.债务人的公章、财务专用章、合同专用章、海关报关章、法定代表人名章及其他印章；</w:t>
      </w:r>
    </w:p>
    <w:p w14:paraId="4A3A7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5.债务人的法人营业执照、税务登记、外汇登记证、海关登记证明、经营资质文件等与债务人经营业务相关的批准、许可或授权文件；</w:t>
      </w:r>
    </w:p>
    <w:p w14:paraId="32884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6.债务人的总账、明细账、台帐、日记账、会计凭证、重要空白凭证、会计报表等财务账簿及债务人审计、评估资料；</w:t>
      </w:r>
    </w:p>
    <w:p w14:paraId="03D28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7.债务人的章程、管理制度、股东名册、股东会决议、董事会决议、监事会决议以及债务人内部会议记录等档案文件；</w:t>
      </w:r>
    </w:p>
    <w:p w14:paraId="67D38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8.债务人的各类合同协议及相关债权债务等文书资料；</w:t>
      </w:r>
    </w:p>
    <w:p w14:paraId="63E7D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9.债务人诉讼、仲裁案件及其案件材料；</w:t>
      </w:r>
    </w:p>
    <w:p w14:paraId="2E2B3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10.债务人的人事合同档案文件；</w:t>
      </w:r>
    </w:p>
    <w:p w14:paraId="3EB11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11.债务人的电脑数据和授权密码；</w:t>
      </w:r>
    </w:p>
    <w:p w14:paraId="0D99C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12.债务人的其他财产、印章和账簿、文书等资料。</w:t>
      </w:r>
    </w:p>
    <w:p w14:paraId="730E0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二、不属于债务人所有但由债务人占有或者管理的财产、印章和账簿、文书等资料，管理人将一并接管。</w:t>
      </w:r>
    </w:p>
    <w:p w14:paraId="3034C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三、债务人有分支机构的，分支机构的财产、印章和账簿、文书等资料，管理人将一并接管。</w:t>
      </w:r>
    </w:p>
    <w:p w14:paraId="28EEE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管理人接管时债务人还应提供财产状况说明、债务清册、债权清册、有关财务会计报告、职工安置预案以及职工工资的支付和社会保险费用的缴纳情况。</w:t>
      </w:r>
    </w:p>
    <w:p w14:paraId="34E6B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请贵公司及您在收到本告知书7日内向管理人如实、全面的提供上述资料，如经查实存在虚假陈述、拒不提交或提供虚假材料情形的，管理人将依据《中华人民共和国企业破产法》第一百二十七条、第一百三十一条及《中华人民共和国刑法》第一百六十二条之规定，提请人民法院追究相关的民事及刑事责任。</w:t>
      </w:r>
    </w:p>
    <w:p w14:paraId="4F31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特此告知。</w:t>
      </w:r>
    </w:p>
    <w:p w14:paraId="73020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/>
          <w:lang w:val="en-US" w:eastAsia="zh-Hans"/>
        </w:rPr>
      </w:pPr>
    </w:p>
    <w:p w14:paraId="5BD3B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/>
          <w:lang w:val="en-US" w:eastAsia="zh-Hans"/>
        </w:rPr>
      </w:pPr>
    </w:p>
    <w:p w14:paraId="158A8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/>
          <w:lang w:val="en-US" w:eastAsia="zh-Hans"/>
        </w:rPr>
      </w:pPr>
    </w:p>
    <w:p w14:paraId="3C53C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江西众优配送服务有限公司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管理人</w:t>
      </w:r>
    </w:p>
    <w:p w14:paraId="268B84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</w:t>
      </w:r>
    </w:p>
    <w:p w14:paraId="5A90D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</w:p>
    <w:p w14:paraId="1E4A8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</w:p>
    <w:p w14:paraId="7AC56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联系方式：江西省九江市经济技术开发区南海路14号尚海湾19栋15层，邮编332000，办公电话0792-8102092，联系人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黄镇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（律师）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18170140758、常德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（律师）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15807926680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。</w:t>
      </w:r>
    </w:p>
    <w:p w14:paraId="45FAF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Hans"/>
        </w:rPr>
      </w:pPr>
    </w:p>
    <w:sectPr>
      <w:headerReference r:id="rId5" w:type="default"/>
      <w:pgSz w:w="11906" w:h="16838"/>
      <w:pgMar w:top="1531" w:right="1474" w:bottom="1417" w:left="1587" w:header="851" w:footer="1400" w:gutter="0"/>
      <w:cols w:space="0" w:num="1"/>
      <w:rtlGutter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FZXiaoBiaoSong-B05S">
    <w:altName w:val="宋体"/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AA9FF3">
    <w:pPr>
      <w:pStyle w:val="6"/>
      <w:pBdr>
        <w:bottom w:val="double" w:color="auto" w:sz="8" w:space="1"/>
      </w:pBdr>
      <w:tabs>
        <w:tab w:val="left" w:pos="6829"/>
        <w:tab w:val="clear" w:pos="4153"/>
      </w:tabs>
      <w:ind w:left="0" w:leftChars="0" w:firstLine="0" w:firstLineChars="0"/>
      <w:jc w:val="center"/>
      <w:rPr>
        <w:rFonts w:hint="default" w:eastAsia="FangSong_GB2312"/>
        <w:sz w:val="21"/>
        <w:szCs w:val="21"/>
        <w:lang w:val="en-US" w:eastAsia="zh-Hans"/>
      </w:rPr>
    </w:pPr>
    <w:r>
      <w:rPr>
        <w:rFonts w:hint="eastAsia" w:ascii="仿宋_GB2312" w:hAnsi="仿宋_GB2312" w:eastAsia="仿宋_GB2312" w:cs="仿宋_GB2312"/>
        <w:b/>
        <w:bCs/>
        <w:sz w:val="18"/>
        <w:szCs w:val="18"/>
        <w:lang w:val="en-US" w:eastAsia="zh-CN"/>
      </w:rPr>
      <w:t>江西众优配送服务有限公司                                                       江西开河律师事务所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YWQ2YzlkZGMxYjNlZDgzMTdlNTZhZGIyZTZiZDEifQ=="/>
  </w:docVars>
  <w:rsids>
    <w:rsidRoot w:val="FEE3475C"/>
    <w:rsid w:val="10090303"/>
    <w:rsid w:val="22C90082"/>
    <w:rsid w:val="261A4BC0"/>
    <w:rsid w:val="27D5218E"/>
    <w:rsid w:val="2BF7CFEA"/>
    <w:rsid w:val="2E7DA4BF"/>
    <w:rsid w:val="313B3448"/>
    <w:rsid w:val="49D42D1B"/>
    <w:rsid w:val="4FAA67A0"/>
    <w:rsid w:val="51B03B5F"/>
    <w:rsid w:val="66FF187B"/>
    <w:rsid w:val="688253E0"/>
    <w:rsid w:val="697A620C"/>
    <w:rsid w:val="69FC1BE0"/>
    <w:rsid w:val="6DF5AF59"/>
    <w:rsid w:val="6EA472A9"/>
    <w:rsid w:val="6FFC5EDA"/>
    <w:rsid w:val="713C4FB8"/>
    <w:rsid w:val="7BF70741"/>
    <w:rsid w:val="7C1F9338"/>
    <w:rsid w:val="7C7C11EF"/>
    <w:rsid w:val="7D9C3F27"/>
    <w:rsid w:val="7F5F9D0F"/>
    <w:rsid w:val="7FFF933F"/>
    <w:rsid w:val="ACF76CE2"/>
    <w:rsid w:val="B5398EA7"/>
    <w:rsid w:val="BA7F757A"/>
    <w:rsid w:val="CFDD2105"/>
    <w:rsid w:val="DA6FC011"/>
    <w:rsid w:val="E5C79F35"/>
    <w:rsid w:val="EBE70AB3"/>
    <w:rsid w:val="EF3DBB31"/>
    <w:rsid w:val="EFB34F9C"/>
    <w:rsid w:val="F6EBF40A"/>
    <w:rsid w:val="F93FA639"/>
    <w:rsid w:val="FCDB0D38"/>
    <w:rsid w:val="FEE3475C"/>
    <w:rsid w:val="FEF97122"/>
    <w:rsid w:val="FF7F0336"/>
    <w:rsid w:val="FFFE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eastAsia="FangSong_GB2312" w:asciiTheme="minorAscii" w:hAnsiTheme="minorAscii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="100" w:afterLines="100" w:afterAutospacing="0" w:line="640" w:lineRule="exact"/>
      <w:ind w:firstLine="0" w:firstLineChars="0"/>
      <w:jc w:val="center"/>
      <w:outlineLvl w:val="0"/>
    </w:pPr>
    <w:rPr>
      <w:rFonts w:hint="eastAsia" w:ascii="宋体" w:hAnsi="宋体" w:eastAsia="FZXiaoBiaoSong-B05S" w:cs="宋体"/>
      <w:bCs/>
      <w:kern w:val="44"/>
      <w:sz w:val="44"/>
      <w:szCs w:val="44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KaiTi_GB2312" w:asciiTheme="minorAscii" w:hAnsiTheme="minorAscii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1036</Words>
  <Characters>1115</Characters>
  <Lines>0</Lines>
  <Paragraphs>0</Paragraphs>
  <TotalTime>4</TotalTime>
  <ScaleCrop>false</ScaleCrop>
  <LinksUpToDate>false</LinksUpToDate>
  <CharactersWithSpaces>1115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2023-04-11T00:42:00Z</dcterms:created>
  <dc:creator>盛彪</dc:creator>
  <cp:lastModifiedBy>黄镇</cp:lastModifiedBy>
  <dcterms:modified xsi:type="dcterms:W3CDTF">2024-09-05T02:40:01Z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7CF2204FE1C5449594C22C472FAF1AC7_13</vt:lpwstr>
  </property>
</Properties>
</file>