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25BF7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关于招募</w:t>
      </w:r>
      <w:r>
        <w:rPr>
          <w:rFonts w:hint="eastAsia" w:ascii="宋体" w:hAnsi="宋体" w:eastAsia="宋体" w:cs="宋体"/>
          <w:b/>
          <w:bCs/>
          <w:color w:val="000000" w:themeColor="text1"/>
          <w:sz w:val="28"/>
          <w:szCs w:val="28"/>
          <w:highlight w:val="none"/>
          <w:lang w:eastAsia="zh-CN"/>
          <w14:textFill>
            <w14:solidFill>
              <w14:schemeClr w14:val="tx1"/>
            </w14:solidFill>
          </w14:textFill>
        </w:rPr>
        <w:t>陕西金源石油有限责任公司</w:t>
      </w:r>
      <w:r>
        <w:rPr>
          <w:rFonts w:hint="eastAsia" w:ascii="宋体" w:hAnsi="宋体" w:eastAsia="宋体" w:cs="宋体"/>
          <w:b/>
          <w:bCs/>
          <w:color w:val="000000" w:themeColor="text1"/>
          <w:sz w:val="28"/>
          <w:szCs w:val="28"/>
          <w:highlight w:val="none"/>
          <w14:textFill>
            <w14:solidFill>
              <w14:schemeClr w14:val="tx1"/>
            </w14:solidFill>
          </w14:textFill>
        </w:rPr>
        <w:t>重整投资人的公告</w:t>
      </w:r>
    </w:p>
    <w:p w14:paraId="68A3AEB2">
      <w:pPr>
        <w:keepNext w:val="0"/>
        <w:keepLines w:val="0"/>
        <w:pageBreakBefore w:val="0"/>
        <w:kinsoku/>
        <w:overflowPunct/>
        <w:topLinePunct w:val="0"/>
        <w:autoSpaceDE/>
        <w:autoSpaceDN/>
        <w:bidi w:val="0"/>
        <w:adjustRightInd/>
        <w:snapToGrid/>
        <w:spacing w:line="360" w:lineRule="auto"/>
        <w:ind w:firstLine="556" w:firstLineChars="200"/>
        <w:textAlignment w:val="auto"/>
        <w:rPr>
          <w:rFonts w:hint="eastAsia" w:ascii="宋体" w:hAnsi="宋体" w:eastAsia="宋体" w:cs="宋体"/>
          <w:sz w:val="28"/>
          <w:szCs w:val="28"/>
          <w:highlight w:val="none"/>
        </w:rPr>
      </w:pPr>
      <w:r>
        <w:rPr>
          <w:rFonts w:hint="eastAsia" w:ascii="宋体" w:hAnsi="宋体" w:eastAsia="宋体" w:cs="宋体"/>
          <w:spacing w:val="-1"/>
          <w:sz w:val="28"/>
          <w:szCs w:val="28"/>
          <w:highlight w:val="none"/>
        </w:rPr>
        <w:t>2022年10月28日</w:t>
      </w:r>
      <w:r>
        <w:rPr>
          <w:rFonts w:hint="eastAsia" w:ascii="宋体" w:hAnsi="宋体" w:eastAsia="宋体" w:cs="宋体"/>
          <w:spacing w:val="-1"/>
          <w:sz w:val="28"/>
          <w:szCs w:val="28"/>
          <w:highlight w:val="none"/>
          <w:lang w:eastAsia="zh-CN"/>
        </w:rPr>
        <w:t>，</w:t>
      </w:r>
      <w:r>
        <w:rPr>
          <w:rFonts w:hint="eastAsia" w:ascii="宋体" w:hAnsi="宋体" w:eastAsia="宋体" w:cs="宋体"/>
          <w:spacing w:val="-1"/>
          <w:sz w:val="28"/>
          <w:szCs w:val="28"/>
          <w:highlight w:val="none"/>
          <w:lang w:val="en-US" w:eastAsia="zh-CN"/>
        </w:rPr>
        <w:t>陕西省</w:t>
      </w:r>
      <w:r>
        <w:rPr>
          <w:rFonts w:hint="eastAsia" w:ascii="宋体" w:hAnsi="宋体" w:eastAsia="宋体" w:cs="宋体"/>
          <w:spacing w:val="-2"/>
          <w:sz w:val="28"/>
          <w:szCs w:val="28"/>
          <w:highlight w:val="none"/>
        </w:rPr>
        <w:t>西安市中级人民法院</w:t>
      </w:r>
      <w:r>
        <w:rPr>
          <w:rFonts w:hint="eastAsia" w:ascii="宋体" w:hAnsi="宋体" w:eastAsia="宋体" w:cs="宋体"/>
          <w:spacing w:val="-1"/>
          <w:sz w:val="28"/>
          <w:szCs w:val="28"/>
          <w:highlight w:val="none"/>
        </w:rPr>
        <w:t>裁定受理招商银行股份有限</w:t>
      </w:r>
      <w:r>
        <w:rPr>
          <w:rFonts w:hint="eastAsia" w:ascii="宋体" w:hAnsi="宋体" w:eastAsia="宋体" w:cs="宋体"/>
          <w:spacing w:val="17"/>
          <w:sz w:val="28"/>
          <w:szCs w:val="28"/>
          <w:highlight w:val="none"/>
        </w:rPr>
        <w:t>公</w:t>
      </w:r>
      <w:r>
        <w:rPr>
          <w:rFonts w:hint="eastAsia" w:ascii="宋体" w:hAnsi="宋体" w:eastAsia="宋体" w:cs="宋体"/>
          <w:spacing w:val="9"/>
          <w:sz w:val="28"/>
          <w:szCs w:val="28"/>
          <w:highlight w:val="none"/>
        </w:rPr>
        <w:t>司厦门分行申请对陕西金源石油有限责任公司</w:t>
      </w:r>
      <w:r>
        <w:rPr>
          <w:rFonts w:hint="eastAsia" w:ascii="宋体" w:hAnsi="宋体" w:eastAsia="宋体" w:cs="宋体"/>
          <w:spacing w:val="9"/>
          <w:sz w:val="28"/>
          <w:szCs w:val="28"/>
          <w:highlight w:val="none"/>
          <w:lang w:eastAsia="zh-CN"/>
        </w:rPr>
        <w:t>（</w:t>
      </w:r>
      <w:r>
        <w:rPr>
          <w:rFonts w:hint="eastAsia" w:ascii="宋体" w:hAnsi="宋体" w:eastAsia="宋体" w:cs="宋体"/>
          <w:spacing w:val="9"/>
          <w:sz w:val="28"/>
          <w:szCs w:val="28"/>
          <w:highlight w:val="none"/>
          <w:lang w:val="en-US" w:eastAsia="zh-CN"/>
        </w:rPr>
        <w:t>以下简称“债务人”或“金源石油”</w:t>
      </w:r>
      <w:r>
        <w:rPr>
          <w:rFonts w:hint="eastAsia" w:ascii="宋体" w:hAnsi="宋体" w:eastAsia="宋体" w:cs="宋体"/>
          <w:spacing w:val="9"/>
          <w:sz w:val="28"/>
          <w:szCs w:val="28"/>
          <w:highlight w:val="none"/>
          <w:lang w:eastAsia="zh-CN"/>
        </w:rPr>
        <w:t>）</w:t>
      </w:r>
      <w:r>
        <w:rPr>
          <w:rFonts w:hint="eastAsia" w:ascii="宋体" w:hAnsi="宋体" w:eastAsia="宋体" w:cs="宋体"/>
          <w:spacing w:val="9"/>
          <w:sz w:val="28"/>
          <w:szCs w:val="28"/>
          <w:highlight w:val="none"/>
        </w:rPr>
        <w:t>进行破产清算一案，并于</w:t>
      </w:r>
      <w:r>
        <w:rPr>
          <w:rFonts w:hint="eastAsia" w:ascii="宋体" w:hAnsi="宋体" w:eastAsia="宋体" w:cs="宋体"/>
          <w:sz w:val="28"/>
          <w:szCs w:val="28"/>
          <w:highlight w:val="none"/>
        </w:rPr>
        <w:t xml:space="preserve"> </w:t>
      </w:r>
      <w:r>
        <w:rPr>
          <w:rFonts w:hint="eastAsia" w:ascii="宋体" w:hAnsi="宋体" w:eastAsia="宋体" w:cs="宋体"/>
          <w:spacing w:val="6"/>
          <w:sz w:val="28"/>
          <w:szCs w:val="28"/>
          <w:highlight w:val="none"/>
        </w:rPr>
        <w:t>2022年 11</w:t>
      </w:r>
      <w:r>
        <w:rPr>
          <w:rFonts w:hint="eastAsia" w:ascii="宋体" w:hAnsi="宋体" w:eastAsia="宋体" w:cs="宋体"/>
          <w:spacing w:val="3"/>
          <w:sz w:val="28"/>
          <w:szCs w:val="28"/>
          <w:highlight w:val="none"/>
        </w:rPr>
        <w:t xml:space="preserve"> </w:t>
      </w:r>
      <w:r>
        <w:rPr>
          <w:rFonts w:hint="eastAsia" w:ascii="宋体" w:hAnsi="宋体" w:eastAsia="宋体" w:cs="宋体"/>
          <w:spacing w:val="3"/>
          <w:sz w:val="28"/>
          <w:szCs w:val="28"/>
          <w:highlight w:val="none"/>
          <w:lang w:val="en-US" w:eastAsia="zh-CN"/>
        </w:rPr>
        <w:t>月</w:t>
      </w:r>
      <w:r>
        <w:rPr>
          <w:rFonts w:hint="eastAsia" w:ascii="宋体" w:hAnsi="宋体" w:eastAsia="宋体" w:cs="宋体"/>
          <w:spacing w:val="3"/>
          <w:sz w:val="28"/>
          <w:szCs w:val="28"/>
          <w:highlight w:val="none"/>
        </w:rPr>
        <w:t>18日指定陕西稼轩律师事务所作为破产管理人</w:t>
      </w:r>
      <w:r>
        <w:rPr>
          <w:rFonts w:hint="eastAsia" w:ascii="宋体" w:hAnsi="宋体" w:eastAsia="宋体" w:cs="宋体"/>
          <w:color w:val="000000" w:themeColor="text1"/>
          <w:sz w:val="28"/>
          <w:szCs w:val="28"/>
          <w:highlight w:val="none"/>
          <w:lang w:val="en-US" w:eastAsia="zh-CN"/>
          <w14:textFill>
            <w14:solidFill>
              <w14:schemeClr w14:val="tx1"/>
            </w14:solidFill>
          </w14:textFill>
        </w:rPr>
        <w:t>（以下简称“管理人”）</w:t>
      </w:r>
      <w:r>
        <w:rPr>
          <w:rFonts w:hint="eastAsia" w:ascii="宋体" w:hAnsi="宋体" w:eastAsia="宋体" w:cs="宋体"/>
          <w:spacing w:val="3"/>
          <w:sz w:val="28"/>
          <w:szCs w:val="28"/>
          <w:highlight w:val="none"/>
        </w:rPr>
        <w:t>。</w:t>
      </w:r>
    </w:p>
    <w:p w14:paraId="3AA995A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为</w:t>
      </w:r>
      <w:r>
        <w:rPr>
          <w:rFonts w:hint="eastAsia" w:ascii="宋体" w:hAnsi="宋体" w:eastAsia="宋体" w:cs="宋体"/>
          <w:color w:val="000000" w:themeColor="text1"/>
          <w:sz w:val="28"/>
          <w:szCs w:val="28"/>
          <w:highlight w:val="none"/>
          <w:lang w:val="en-US" w:eastAsia="zh-CN"/>
          <w14:textFill>
            <w14:solidFill>
              <w14:schemeClr w14:val="tx1"/>
            </w14:solidFill>
          </w14:textFill>
        </w:rPr>
        <w:t>实现</w:t>
      </w:r>
      <w:r>
        <w:rPr>
          <w:rFonts w:hint="eastAsia" w:ascii="宋体" w:hAnsi="宋体" w:eastAsia="宋体" w:cs="宋体"/>
          <w:color w:val="000000" w:themeColor="text1"/>
          <w:sz w:val="28"/>
          <w:szCs w:val="28"/>
          <w:highlight w:val="none"/>
          <w:lang w:eastAsia="zh-CN"/>
          <w14:textFill>
            <w14:solidFill>
              <w14:schemeClr w14:val="tx1"/>
            </w14:solidFill>
          </w14:textFill>
        </w:rPr>
        <w:t>金源石油</w:t>
      </w:r>
      <w:r>
        <w:rPr>
          <w:rFonts w:hint="eastAsia" w:ascii="宋体" w:hAnsi="宋体" w:eastAsia="宋体" w:cs="宋体"/>
          <w:color w:val="000000" w:themeColor="text1"/>
          <w:sz w:val="28"/>
          <w:szCs w:val="28"/>
          <w:highlight w:val="none"/>
          <w:lang w:val="en-US" w:eastAsia="zh-CN"/>
          <w14:textFill>
            <w14:solidFill>
              <w14:schemeClr w14:val="tx1"/>
            </w14:solidFill>
          </w14:textFill>
        </w:rPr>
        <w:t>的社会价值和提高债权人的受偿比例</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eastAsia="宋体" w:cs="宋体"/>
          <w:color w:val="000000" w:themeColor="text1"/>
          <w:sz w:val="28"/>
          <w:szCs w:val="28"/>
          <w:highlight w:val="none"/>
          <w:lang w:eastAsia="zh-CN"/>
          <w14:textFill>
            <w14:solidFill>
              <w14:schemeClr w14:val="tx1"/>
            </w14:solidFill>
          </w14:textFill>
        </w:rPr>
        <w:t>金源石油</w:t>
      </w:r>
      <w:r>
        <w:rPr>
          <w:rFonts w:hint="eastAsia" w:ascii="宋体" w:hAnsi="宋体" w:eastAsia="宋体" w:cs="宋体"/>
          <w:color w:val="000000" w:themeColor="text1"/>
          <w:sz w:val="28"/>
          <w:szCs w:val="28"/>
          <w:highlight w:val="none"/>
          <w:lang w:val="en-US" w:eastAsia="zh-CN"/>
          <w14:textFill>
            <w14:solidFill>
              <w14:schemeClr w14:val="tx1"/>
            </w14:solidFill>
          </w14:textFill>
        </w:rPr>
        <w:t>管理人</w:t>
      </w:r>
      <w:r>
        <w:rPr>
          <w:rFonts w:hint="eastAsia" w:ascii="宋体" w:hAnsi="宋体" w:eastAsia="宋体" w:cs="宋体"/>
          <w:color w:val="000000" w:themeColor="text1"/>
          <w:sz w:val="28"/>
          <w:szCs w:val="28"/>
          <w:highlight w:val="none"/>
          <w14:textFill>
            <w14:solidFill>
              <w14:schemeClr w14:val="tx1"/>
            </w14:solidFill>
          </w14:textFill>
        </w:rPr>
        <w:t>依据《中华人民共和国企业破产法》及相关法律规定面向市场进行公开招募</w:t>
      </w:r>
      <w:r>
        <w:rPr>
          <w:rFonts w:hint="eastAsia" w:ascii="宋体" w:hAnsi="宋体" w:eastAsia="宋体" w:cs="宋体"/>
          <w:b/>
          <w:bCs/>
          <w:color w:val="000000" w:themeColor="text1"/>
          <w:sz w:val="28"/>
          <w:szCs w:val="28"/>
          <w:highlight w:val="none"/>
          <w14:textFill>
            <w14:solidFill>
              <w14:schemeClr w14:val="tx1"/>
            </w14:solidFill>
          </w14:textFill>
        </w:rPr>
        <w:t>重整投资人</w:t>
      </w:r>
      <w:r>
        <w:rPr>
          <w:rFonts w:hint="eastAsia" w:ascii="宋体" w:hAnsi="宋体" w:eastAsia="宋体" w:cs="宋体"/>
          <w:color w:val="000000" w:themeColor="text1"/>
          <w:sz w:val="28"/>
          <w:szCs w:val="28"/>
          <w:highlight w:val="none"/>
          <w14:textFill>
            <w14:solidFill>
              <w14:schemeClr w14:val="tx1"/>
            </w14:solidFill>
          </w14:textFill>
        </w:rPr>
        <w:t>，现就招募具体事项公告如下：</w:t>
      </w:r>
    </w:p>
    <w:p w14:paraId="7C34BBDF">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一、债务人概况</w:t>
      </w:r>
    </w:p>
    <w:p w14:paraId="3580C3F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（一）工商经营概况</w:t>
      </w:r>
    </w:p>
    <w:p w14:paraId="7F6FA26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金源石油成立于2001年3月27日，注册地址为陕西省西安市雁塔区长安南路东三爻村，统一社会信用代码 91610000727337333X。注册资本为5000万元，法定代表人谢金焰，股东、认缴出资、持股比例分别为李机能1980万元、66%</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谢金焰330万元、11%，徐玉霞270万元、9%，严桂森270万元、9%，陈元洪150万元、5%，</w:t>
      </w:r>
      <w:r>
        <w:rPr>
          <w:rFonts w:hint="eastAsia" w:ascii="宋体" w:hAnsi="宋体" w:eastAsia="宋体" w:cs="宋体"/>
          <w:color w:val="000000" w:themeColor="text1"/>
          <w:sz w:val="28"/>
          <w:szCs w:val="28"/>
          <w:highlight w:val="none"/>
          <w:lang w:eastAsia="zh-CN"/>
          <w14:textFill>
            <w14:solidFill>
              <w14:schemeClr w14:val="tx1"/>
            </w14:solidFill>
          </w14:textFill>
        </w:rPr>
        <w:t>经营范围</w:t>
      </w:r>
      <w:r>
        <w:rPr>
          <w:rFonts w:hint="eastAsia" w:ascii="宋体" w:hAnsi="宋体" w:eastAsia="宋体" w:cs="宋体"/>
          <w:color w:val="000000" w:themeColor="text1"/>
          <w:sz w:val="28"/>
          <w:szCs w:val="28"/>
          <w:highlight w:val="none"/>
          <w:lang w:val="en-US" w:eastAsia="zh-CN"/>
          <w14:textFill>
            <w14:solidFill>
              <w14:schemeClr w14:val="tx1"/>
            </w14:solidFill>
          </w14:textFill>
        </w:rPr>
        <w:t>为厂房的租赁；企业管理；企业管理服务；加油站的投资（限公司自有资金）。以下限分公司经营：润滑油、日用百货的销售；天然气汽车加气、汽油、柴油的零售;预包装食品、保健品的销售；布艺、工艺品、家具的销售；危险货物运输（3类）；电脑洗车服务；汽车美容；汽车装潢；汽车用品、洗车液、清洗剂的销售；烟、酒的零售。。</w:t>
      </w:r>
    </w:p>
    <w:p w14:paraId="7770B78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themeColor="text1"/>
          <w:kern w:val="2"/>
          <w:sz w:val="28"/>
          <w:szCs w:val="28"/>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8"/>
          <w:szCs w:val="28"/>
          <w:highlight w:val="none"/>
          <w:lang w:val="en-US" w:eastAsia="zh-CN" w:bidi="ar-SA"/>
          <w14:textFill>
            <w14:solidFill>
              <w14:schemeClr w14:val="tx1"/>
            </w14:solidFill>
          </w14:textFill>
        </w:rPr>
        <w:t>（二）资产负债概况</w:t>
      </w:r>
    </w:p>
    <w:p w14:paraId="2C69674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管理人接受指定后，依据《企业破产法》的规定，委托</w:t>
      </w:r>
      <w:r>
        <w:rPr>
          <w:rFonts w:hint="eastAsia" w:ascii="宋体" w:hAnsi="宋体" w:eastAsia="宋体" w:cs="宋体"/>
          <w:color w:val="000000" w:themeColor="text1"/>
          <w:sz w:val="28"/>
          <w:szCs w:val="28"/>
          <w:highlight w:val="none"/>
          <w:lang w:val="en-US" w:eastAsia="zh-CN"/>
          <w14:textFill>
            <w14:solidFill>
              <w14:schemeClr w14:val="tx1"/>
            </w14:solidFill>
          </w14:textFill>
        </w:rPr>
        <w:t>评估机构对金源石油名下加油站资产情况进行评估</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因金源石油相关义务人未向管理人交接账簿、财务凭证等资料，无法对金源石油负债情况进行审计。</w:t>
      </w:r>
    </w:p>
    <w:p w14:paraId="1DADB7E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1.资产概况</w:t>
      </w:r>
    </w:p>
    <w:p w14:paraId="06AB9F7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经管理人调查，金源石油资产类型主要包括加油站/加气站、两宗土地使用权及对外股权资产。具体内容以评估机构出具的相关估值报告、资产评估报告为准。</w:t>
      </w:r>
    </w:p>
    <w:p w14:paraId="0113DCF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2.负债概况</w:t>
      </w:r>
    </w:p>
    <w:p w14:paraId="1520675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经管理人调查、审核金源石油负债情况如下，</w:t>
      </w:r>
      <w:r>
        <w:rPr>
          <w:rFonts w:hint="eastAsia" w:ascii="宋体" w:hAnsi="宋体" w:eastAsia="宋体" w:cs="宋体"/>
          <w:color w:val="000000" w:themeColor="text1"/>
          <w:sz w:val="28"/>
          <w:szCs w:val="28"/>
          <w:highlight w:val="none"/>
          <w14:textFill>
            <w14:solidFill>
              <w14:schemeClr w14:val="tx1"/>
            </w14:solidFill>
          </w14:textFill>
        </w:rPr>
        <w:t>具体债权金额以人民法院裁定为准</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55CDF2C8">
      <w:pPr>
        <w:pStyle w:val="5"/>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（1）普通债权：普通债权人6户，债权总额为395,143,153.84元，其中普通债权358,239,446.77元、劣后债权总额36,903,707.07元；</w:t>
      </w:r>
    </w:p>
    <w:p w14:paraId="2DB2EF91">
      <w:pPr>
        <w:pStyle w:val="5"/>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（2）有财产担保债权：有财产担保债权人1户，债权总额为122,329,163.70元，其中担保债权115,895,728.88元，劣后债权6,433,434.82元；</w:t>
      </w:r>
    </w:p>
    <w:p w14:paraId="558C0B23">
      <w:pPr>
        <w:ind w:firstLine="560" w:firstLineChars="200"/>
        <w:rPr>
          <w:rFonts w:hint="default"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3</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职工债权：截至本公告发布之日，无职工债权。</w:t>
      </w:r>
    </w:p>
    <w:p w14:paraId="6D7D951D">
      <w:pPr>
        <w:ind w:firstLine="560" w:firstLineChars="200"/>
        <w:rPr>
          <w:rFonts w:hint="default"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4</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税款债权：截至本公告发布之日，无税务机关申报债权。税款债权最终以实际发生情况为准。</w:t>
      </w:r>
    </w:p>
    <w:p w14:paraId="522A6A3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color w:val="000000" w:themeColor="text1"/>
          <w:kern w:val="2"/>
          <w:sz w:val="28"/>
          <w:szCs w:val="28"/>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8"/>
          <w:szCs w:val="28"/>
          <w:highlight w:val="none"/>
          <w:lang w:val="en-US" w:eastAsia="zh-CN" w:bidi="ar-SA"/>
          <w14:textFill>
            <w14:solidFill>
              <w14:schemeClr w14:val="tx1"/>
            </w14:solidFill>
          </w14:textFill>
        </w:rPr>
        <w:t>3.</w:t>
      </w:r>
      <w:r>
        <w:rPr>
          <w:rFonts w:hint="eastAsia" w:ascii="宋体" w:hAnsi="宋体" w:eastAsia="宋体" w:cs="宋体"/>
          <w:color w:val="000000" w:themeColor="text1"/>
          <w:sz w:val="28"/>
          <w:szCs w:val="28"/>
          <w:highlight w:val="none"/>
          <w14:textFill>
            <w14:solidFill>
              <w14:schemeClr w14:val="tx1"/>
            </w14:solidFill>
          </w14:textFill>
        </w:rPr>
        <w:t>资质证书</w:t>
      </w:r>
    </w:p>
    <w:p w14:paraId="51CB729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金源石油名下破产重整范围内加油站均处于由第三方占用经营状态，加油站成品油零售经营批准证书、危险化学品经营许可证均登记在现经营者名下。</w:t>
      </w:r>
    </w:p>
    <w:p w14:paraId="0128509B">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二、招募目的</w:t>
      </w:r>
    </w:p>
    <w:p w14:paraId="0DD7DFD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本次招募重整投资人的目的在于协调推进和统筹完成</w:t>
      </w:r>
      <w:r>
        <w:rPr>
          <w:rFonts w:hint="eastAsia" w:ascii="宋体" w:hAnsi="宋体" w:eastAsia="宋体" w:cs="宋体"/>
          <w:color w:val="000000" w:themeColor="text1"/>
          <w:sz w:val="28"/>
          <w:szCs w:val="28"/>
          <w:highlight w:val="none"/>
          <w:lang w:eastAsia="zh-CN"/>
          <w14:textFill>
            <w14:solidFill>
              <w14:schemeClr w14:val="tx1"/>
            </w14:solidFill>
          </w14:textFill>
        </w:rPr>
        <w:t>金源石油</w:t>
      </w:r>
      <w:r>
        <w:rPr>
          <w:rFonts w:hint="eastAsia" w:ascii="宋体" w:hAnsi="宋体" w:eastAsia="宋体" w:cs="宋体"/>
          <w:color w:val="000000" w:themeColor="text1"/>
          <w:sz w:val="28"/>
          <w:szCs w:val="28"/>
          <w:highlight w:val="none"/>
          <w14:textFill>
            <w14:solidFill>
              <w14:schemeClr w14:val="tx1"/>
            </w14:solidFill>
          </w14:textFill>
        </w:rPr>
        <w:t>的</w:t>
      </w:r>
      <w:r>
        <w:rPr>
          <w:rFonts w:hint="default" w:ascii="宋体" w:hAnsi="宋体" w:eastAsia="宋体" w:cs="宋体"/>
          <w:color w:val="000000" w:themeColor="text1"/>
          <w:sz w:val="28"/>
          <w:szCs w:val="28"/>
          <w:highlight w:val="none"/>
          <w:lang w:val="en-US"/>
          <w14:textFill>
            <w14:solidFill>
              <w14:schemeClr w14:val="tx1"/>
            </w14:solidFill>
          </w14:textFill>
        </w:rPr>
        <w:t>重整</w:t>
      </w:r>
      <w:r>
        <w:rPr>
          <w:rFonts w:hint="eastAsia" w:ascii="宋体" w:hAnsi="宋体" w:eastAsia="宋体" w:cs="宋体"/>
          <w:color w:val="000000" w:themeColor="text1"/>
          <w:sz w:val="28"/>
          <w:szCs w:val="28"/>
          <w:highlight w:val="none"/>
          <w14:textFill>
            <w14:solidFill>
              <w14:schemeClr w14:val="tx1"/>
            </w14:solidFill>
          </w14:textFill>
        </w:rPr>
        <w:t>工作。通过重整投资人的参与，全面优化债务人的资产结构、债务结构和股本结构，维护全体债权人的合法利益</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塑造</w:t>
      </w:r>
      <w:r>
        <w:rPr>
          <w:rFonts w:hint="eastAsia" w:ascii="宋体" w:hAnsi="宋体" w:eastAsia="宋体" w:cs="宋体"/>
          <w:color w:val="000000" w:themeColor="text1"/>
          <w:sz w:val="28"/>
          <w:szCs w:val="28"/>
          <w:highlight w:val="none"/>
          <w14:textFill>
            <w14:solidFill>
              <w14:schemeClr w14:val="tx1"/>
            </w14:solidFill>
          </w14:textFill>
        </w:rPr>
        <w:t>股权结构优化、治理结构完善、资产质量优良、具备可持续盈利能力的公司。</w:t>
      </w:r>
    </w:p>
    <w:p w14:paraId="21C1CFFB">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三、招募须知与条件</w:t>
      </w:r>
    </w:p>
    <w:p w14:paraId="6554C52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（一）重整投资人须知</w:t>
      </w:r>
    </w:p>
    <w:p w14:paraId="0F4CC7A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1.本公告内容对全体意向投资者同等适用。</w:t>
      </w:r>
    </w:p>
    <w:p w14:paraId="4A0C193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2.本公告不构成要约，不具有约束性效力</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只作各意向投资人投资参考使用。</w:t>
      </w:r>
    </w:p>
    <w:p w14:paraId="7A82EC5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3.本公告不能替代意向投资人的尽职调查，意向投资人向管理人交纳投资保证金并提交书面《重整投资方案》的，视为同意以</w:t>
      </w:r>
      <w:r>
        <w:rPr>
          <w:rFonts w:hint="eastAsia" w:ascii="宋体" w:hAnsi="宋体" w:eastAsia="宋体" w:cs="宋体"/>
          <w:color w:val="000000" w:themeColor="text1"/>
          <w:sz w:val="28"/>
          <w:szCs w:val="28"/>
          <w:highlight w:val="none"/>
          <w:lang w:val="en-US" w:eastAsia="zh-CN"/>
          <w14:textFill>
            <w14:solidFill>
              <w14:schemeClr w14:val="tx1"/>
            </w14:solidFill>
          </w14:textFill>
        </w:rPr>
        <w:t>金源石油</w:t>
      </w:r>
      <w:r>
        <w:rPr>
          <w:rFonts w:hint="eastAsia" w:ascii="宋体" w:hAnsi="宋体" w:eastAsia="宋体" w:cs="宋体"/>
          <w:color w:val="000000" w:themeColor="text1"/>
          <w:sz w:val="28"/>
          <w:szCs w:val="28"/>
          <w:highlight w:val="none"/>
          <w14:textFill>
            <w14:solidFill>
              <w14:schemeClr w14:val="tx1"/>
            </w14:solidFill>
          </w14:textFill>
        </w:rPr>
        <w:t xml:space="preserve">现状进行投资，并承担相应投资风险。 </w:t>
      </w:r>
    </w:p>
    <w:p w14:paraId="6D796C1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（二）</w:t>
      </w:r>
      <w:r>
        <w:rPr>
          <w:rFonts w:hint="eastAsia" w:ascii="宋体" w:hAnsi="宋体" w:eastAsia="宋体" w:cs="宋体"/>
          <w:color w:val="000000" w:themeColor="text1"/>
          <w:sz w:val="28"/>
          <w:szCs w:val="28"/>
          <w:highlight w:val="none"/>
          <w:lang w:val="en-US" w:eastAsia="zh-CN"/>
          <w14:textFill>
            <w14:solidFill>
              <w14:schemeClr w14:val="tx1"/>
            </w14:solidFill>
          </w14:textFill>
        </w:rPr>
        <w:t>招募</w:t>
      </w:r>
      <w:r>
        <w:rPr>
          <w:rFonts w:hint="eastAsia" w:ascii="宋体" w:hAnsi="宋体" w:eastAsia="宋体" w:cs="宋体"/>
          <w:color w:val="000000" w:themeColor="text1"/>
          <w:sz w:val="28"/>
          <w:szCs w:val="28"/>
          <w:highlight w:val="none"/>
          <w14:textFill>
            <w14:solidFill>
              <w14:schemeClr w14:val="tx1"/>
            </w14:solidFill>
          </w14:textFill>
        </w:rPr>
        <w:t>条件</w:t>
      </w:r>
    </w:p>
    <w:p w14:paraId="27B5C30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为实现对</w:t>
      </w:r>
      <w:r>
        <w:rPr>
          <w:rFonts w:hint="eastAsia" w:ascii="宋体" w:hAnsi="宋体" w:eastAsia="宋体" w:cs="宋体"/>
          <w:color w:val="000000" w:themeColor="text1"/>
          <w:sz w:val="28"/>
          <w:szCs w:val="28"/>
          <w:highlight w:val="none"/>
          <w:lang w:eastAsia="zh-CN"/>
          <w14:textFill>
            <w14:solidFill>
              <w14:schemeClr w14:val="tx1"/>
            </w14:solidFill>
          </w14:textFill>
        </w:rPr>
        <w:t>金源石油</w:t>
      </w:r>
      <w:r>
        <w:rPr>
          <w:rFonts w:hint="eastAsia" w:ascii="宋体" w:hAnsi="宋体" w:eastAsia="宋体" w:cs="宋体"/>
          <w:color w:val="000000" w:themeColor="text1"/>
          <w:sz w:val="28"/>
          <w:szCs w:val="28"/>
          <w:highlight w:val="none"/>
          <w14:textFill>
            <w14:solidFill>
              <w14:schemeClr w14:val="tx1"/>
            </w14:solidFill>
          </w14:textFill>
        </w:rPr>
        <w:t>未来持续发展的支持，参与重整</w:t>
      </w:r>
      <w:r>
        <w:rPr>
          <w:rFonts w:hint="eastAsia" w:ascii="宋体" w:hAnsi="宋体" w:eastAsia="宋体" w:cs="宋体"/>
          <w:color w:val="000000" w:themeColor="text1"/>
          <w:sz w:val="28"/>
          <w:szCs w:val="28"/>
          <w:highlight w:val="none"/>
          <w:lang w:eastAsia="zh-CN"/>
          <w14:textFill>
            <w14:solidFill>
              <w14:schemeClr w14:val="tx1"/>
            </w14:solidFill>
          </w14:textFill>
        </w:rPr>
        <w:t>金源石油</w:t>
      </w:r>
      <w:r>
        <w:rPr>
          <w:rFonts w:hint="eastAsia" w:ascii="宋体" w:hAnsi="宋体" w:eastAsia="宋体" w:cs="宋体"/>
          <w:color w:val="000000" w:themeColor="text1"/>
          <w:sz w:val="28"/>
          <w:szCs w:val="28"/>
          <w:highlight w:val="none"/>
          <w14:textFill>
            <w14:solidFill>
              <w14:schemeClr w14:val="tx1"/>
            </w14:solidFill>
          </w14:textFill>
        </w:rPr>
        <w:t>的重整投资人基本条件如下：</w:t>
      </w:r>
    </w:p>
    <w:p w14:paraId="09A48DE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1.重整投资人应当是依照中华人民共和国法律设立并有效存续的</w:t>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内资</w:t>
      </w:r>
      <w:r>
        <w:rPr>
          <w:rFonts w:hint="eastAsia" w:ascii="宋体" w:hAnsi="宋体" w:eastAsia="宋体" w:cs="宋体"/>
          <w:color w:val="000000" w:themeColor="text1"/>
          <w:sz w:val="28"/>
          <w:szCs w:val="28"/>
          <w:highlight w:val="none"/>
          <w14:textFill>
            <w14:solidFill>
              <w14:schemeClr w14:val="tx1"/>
            </w14:solidFill>
          </w14:textFill>
        </w:rPr>
        <w:t>企业法人或非法人组织，具有较高的社会责任感和良好的商业信誉，同时未被人民法院列入失信被执行人名单。</w:t>
      </w:r>
    </w:p>
    <w:p w14:paraId="0F5617F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2.本次重整投资人的招募不限行业，但拥有</w:t>
      </w:r>
      <w:r>
        <w:rPr>
          <w:rFonts w:hint="eastAsia" w:ascii="宋体" w:hAnsi="宋体" w:eastAsia="宋体" w:cs="宋体"/>
          <w:color w:val="000000" w:themeColor="text1"/>
          <w:sz w:val="28"/>
          <w:szCs w:val="28"/>
          <w:highlight w:val="none"/>
          <w:lang w:val="en-US" w:eastAsia="zh-CN"/>
          <w14:textFill>
            <w14:solidFill>
              <w14:schemeClr w14:val="tx1"/>
            </w14:solidFill>
          </w14:textFill>
        </w:rPr>
        <w:t>成品油销售经营行业</w:t>
      </w:r>
      <w:r>
        <w:rPr>
          <w:rFonts w:hint="eastAsia" w:ascii="宋体" w:hAnsi="宋体" w:eastAsia="宋体" w:cs="宋体"/>
          <w:color w:val="000000" w:themeColor="text1"/>
          <w:sz w:val="28"/>
          <w:szCs w:val="28"/>
          <w:highlight w:val="none"/>
          <w14:textFill>
            <w14:solidFill>
              <w14:schemeClr w14:val="tx1"/>
            </w14:solidFill>
          </w14:textFill>
        </w:rPr>
        <w:t>经验者，在同等条件下将优先考虑。</w:t>
      </w:r>
    </w:p>
    <w:p w14:paraId="5A177E9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3.重整投资人应拥有足够的资金实力进行重整投资，并能出具相应的资信证明或其他履约能力证明。</w:t>
      </w:r>
    </w:p>
    <w:p w14:paraId="5801FFB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4</w:t>
      </w:r>
      <w:r>
        <w:rPr>
          <w:rFonts w:hint="eastAsia" w:ascii="宋体" w:hAnsi="宋体" w:eastAsia="宋体" w:cs="宋体"/>
          <w:color w:val="000000" w:themeColor="text1"/>
          <w:sz w:val="28"/>
          <w:szCs w:val="28"/>
          <w:highlight w:val="none"/>
          <w14:textFill>
            <w14:solidFill>
              <w14:schemeClr w14:val="tx1"/>
            </w14:solidFill>
          </w14:textFill>
        </w:rPr>
        <w:t>.重整投资人应利于</w:t>
      </w:r>
      <w:r>
        <w:rPr>
          <w:rFonts w:hint="eastAsia" w:ascii="宋体" w:hAnsi="宋体" w:eastAsia="宋体" w:cs="宋体"/>
          <w:color w:val="000000" w:themeColor="text1"/>
          <w:sz w:val="28"/>
          <w:szCs w:val="28"/>
          <w:highlight w:val="none"/>
          <w:lang w:eastAsia="zh-CN"/>
          <w14:textFill>
            <w14:solidFill>
              <w14:schemeClr w14:val="tx1"/>
            </w14:solidFill>
          </w14:textFill>
        </w:rPr>
        <w:t>金源石油</w:t>
      </w:r>
      <w:r>
        <w:rPr>
          <w:rFonts w:hint="eastAsia" w:ascii="宋体" w:hAnsi="宋体" w:eastAsia="宋体" w:cs="宋体"/>
          <w:color w:val="000000" w:themeColor="text1"/>
          <w:sz w:val="28"/>
          <w:szCs w:val="28"/>
          <w:highlight w:val="none"/>
          <w14:textFill>
            <w14:solidFill>
              <w14:schemeClr w14:val="tx1"/>
            </w14:solidFill>
          </w14:textFill>
        </w:rPr>
        <w:t>现</w:t>
      </w:r>
      <w:r>
        <w:rPr>
          <w:rFonts w:hint="eastAsia" w:ascii="宋体" w:hAnsi="宋体" w:eastAsia="宋体" w:cs="宋体"/>
          <w:color w:val="000000" w:themeColor="text1"/>
          <w:sz w:val="28"/>
          <w:szCs w:val="28"/>
          <w:highlight w:val="none"/>
          <w:lang w:val="en-US" w:eastAsia="zh-CN"/>
          <w14:textFill>
            <w14:solidFill>
              <w14:schemeClr w14:val="tx1"/>
            </w14:solidFill>
          </w14:textFill>
        </w:rPr>
        <w:t>主营业务的</w:t>
      </w:r>
      <w:r>
        <w:rPr>
          <w:rFonts w:hint="eastAsia" w:ascii="宋体" w:hAnsi="宋体" w:eastAsia="宋体" w:cs="宋体"/>
          <w:color w:val="000000" w:themeColor="text1"/>
          <w:sz w:val="28"/>
          <w:szCs w:val="28"/>
          <w:highlight w:val="none"/>
          <w14:textFill>
            <w14:solidFill>
              <w14:schemeClr w14:val="tx1"/>
            </w14:solidFill>
          </w14:textFill>
        </w:rPr>
        <w:t>发展。</w:t>
      </w:r>
    </w:p>
    <w:p w14:paraId="369CF79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5</w:t>
      </w:r>
      <w:r>
        <w:rPr>
          <w:rFonts w:hint="eastAsia" w:ascii="宋体" w:hAnsi="宋体" w:eastAsia="宋体" w:cs="宋体"/>
          <w:color w:val="000000" w:themeColor="text1"/>
          <w:sz w:val="28"/>
          <w:szCs w:val="28"/>
          <w:highlight w:val="none"/>
          <w14:textFill>
            <w14:solidFill>
              <w14:schemeClr w14:val="tx1"/>
            </w14:solidFill>
          </w14:textFill>
        </w:rPr>
        <w:t>.重整投资人应当符合监管机构要求的其他相关条件。重整投资人应服从</w:t>
      </w:r>
      <w:r>
        <w:rPr>
          <w:rFonts w:hint="eastAsia" w:ascii="宋体" w:hAnsi="宋体" w:eastAsia="宋体" w:cs="宋体"/>
          <w:color w:val="000000" w:themeColor="text1"/>
          <w:sz w:val="28"/>
          <w:szCs w:val="28"/>
          <w:highlight w:val="none"/>
          <w:lang w:eastAsia="zh-CN"/>
          <w14:textFill>
            <w14:solidFill>
              <w14:schemeClr w14:val="tx1"/>
            </w14:solidFill>
          </w14:textFill>
        </w:rPr>
        <w:t>金源石油</w:t>
      </w:r>
      <w:r>
        <w:rPr>
          <w:rFonts w:hint="eastAsia" w:ascii="宋体" w:hAnsi="宋体" w:eastAsia="宋体" w:cs="宋体"/>
          <w:color w:val="000000" w:themeColor="text1"/>
          <w:sz w:val="28"/>
          <w:szCs w:val="28"/>
          <w:highlight w:val="none"/>
          <w:lang w:val="en-US" w:eastAsia="zh-CN"/>
          <w14:textFill>
            <w14:solidFill>
              <w14:schemeClr w14:val="tx1"/>
            </w14:solidFill>
          </w14:textFill>
        </w:rPr>
        <w:t>破产案件</w:t>
      </w:r>
      <w:r>
        <w:rPr>
          <w:rFonts w:hint="eastAsia" w:ascii="宋体" w:hAnsi="宋体" w:eastAsia="宋体" w:cs="宋体"/>
          <w:color w:val="000000" w:themeColor="text1"/>
          <w:sz w:val="28"/>
          <w:szCs w:val="28"/>
          <w:highlight w:val="none"/>
          <w14:textFill>
            <w14:solidFill>
              <w14:schemeClr w14:val="tx1"/>
            </w14:solidFill>
          </w14:textFill>
        </w:rPr>
        <w:t>流程的安排，积极配合</w:t>
      </w:r>
      <w:r>
        <w:rPr>
          <w:rFonts w:hint="eastAsia" w:ascii="宋体" w:hAnsi="宋体" w:eastAsia="宋体" w:cs="宋体"/>
          <w:color w:val="000000" w:themeColor="text1"/>
          <w:sz w:val="28"/>
          <w:szCs w:val="28"/>
          <w:highlight w:val="none"/>
          <w:lang w:eastAsia="zh-CN"/>
          <w14:textFill>
            <w14:solidFill>
              <w14:schemeClr w14:val="tx1"/>
            </w14:solidFill>
          </w14:textFill>
        </w:rPr>
        <w:t>金源石油</w:t>
      </w:r>
      <w:r>
        <w:rPr>
          <w:rFonts w:hint="eastAsia" w:ascii="宋体" w:hAnsi="宋体" w:eastAsia="宋体" w:cs="宋体"/>
          <w:color w:val="000000" w:themeColor="text1"/>
          <w:sz w:val="28"/>
          <w:szCs w:val="28"/>
          <w:highlight w:val="none"/>
          <w14:textFill>
            <w14:solidFill>
              <w14:schemeClr w14:val="tx1"/>
            </w14:solidFill>
          </w14:textFill>
        </w:rPr>
        <w:t>的工作。</w:t>
      </w:r>
    </w:p>
    <w:p w14:paraId="41FDC039">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四、招募流程</w:t>
      </w:r>
    </w:p>
    <w:p w14:paraId="615C8D59">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Chars="0"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参与意向投资人报名</w:t>
      </w:r>
    </w:p>
    <w:p w14:paraId="4BA8B63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1.报名时间</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202</w:t>
      </w:r>
      <w:r>
        <w:rPr>
          <w:rFonts w:hint="eastAsia" w:ascii="宋体" w:hAnsi="宋体" w:eastAsia="宋体" w:cs="宋体"/>
          <w:color w:val="000000" w:themeColor="text1"/>
          <w:sz w:val="28"/>
          <w:szCs w:val="28"/>
          <w:highlight w:val="none"/>
          <w:lang w:val="en-US" w:eastAsia="zh-CN"/>
          <w14:textFill>
            <w14:solidFill>
              <w14:schemeClr w14:val="tx1"/>
            </w14:solidFill>
          </w14:textFill>
        </w:rPr>
        <w:t>4</w:t>
      </w:r>
      <w:r>
        <w:rPr>
          <w:rFonts w:hint="eastAsia" w:ascii="宋体" w:hAnsi="宋体" w:eastAsia="宋体" w:cs="宋体"/>
          <w:color w:val="000000" w:themeColor="text1"/>
          <w:sz w:val="28"/>
          <w:szCs w:val="28"/>
          <w:highlight w:val="none"/>
          <w14:textFill>
            <w14:solidFill>
              <w14:schemeClr w14:val="tx1"/>
            </w14:solidFill>
          </w14:textFill>
        </w:rPr>
        <w:t>年</w:t>
      </w:r>
      <w:r>
        <w:rPr>
          <w:rFonts w:hint="eastAsia" w:ascii="宋体" w:hAnsi="宋体" w:eastAsia="宋体" w:cs="宋体"/>
          <w:color w:val="000000" w:themeColor="text1"/>
          <w:sz w:val="28"/>
          <w:szCs w:val="28"/>
          <w:highlight w:val="none"/>
          <w:lang w:val="en-US" w:eastAsia="zh-CN"/>
          <w14:textFill>
            <w14:solidFill>
              <w14:schemeClr w14:val="tx1"/>
            </w14:solidFill>
          </w14:textFill>
        </w:rPr>
        <w:t>10</w:t>
      </w:r>
      <w:r>
        <w:rPr>
          <w:rFonts w:hint="eastAsia" w:ascii="宋体" w:hAnsi="宋体" w:eastAsia="宋体" w:cs="宋体"/>
          <w:color w:val="000000" w:themeColor="text1"/>
          <w:sz w:val="28"/>
          <w:szCs w:val="28"/>
          <w:highlight w:val="none"/>
          <w14:textFill>
            <w14:solidFill>
              <w14:schemeClr w14:val="tx1"/>
            </w14:solidFill>
          </w14:textFill>
        </w:rPr>
        <w:t>月</w:t>
      </w:r>
      <w:r>
        <w:rPr>
          <w:rFonts w:hint="eastAsia" w:ascii="宋体" w:hAnsi="宋体" w:eastAsia="宋体" w:cs="宋体"/>
          <w:color w:val="000000" w:themeColor="text1"/>
          <w:sz w:val="28"/>
          <w:szCs w:val="28"/>
          <w:highlight w:val="none"/>
          <w:lang w:val="en-US" w:eastAsia="zh-CN"/>
          <w14:textFill>
            <w14:solidFill>
              <w14:schemeClr w14:val="tx1"/>
            </w14:solidFill>
          </w14:textFill>
        </w:rPr>
        <w:t>29</w:t>
      </w:r>
      <w:r>
        <w:rPr>
          <w:rFonts w:hint="eastAsia" w:ascii="宋体" w:hAnsi="宋体" w:eastAsia="宋体" w:cs="宋体"/>
          <w:color w:val="000000" w:themeColor="text1"/>
          <w:sz w:val="28"/>
          <w:szCs w:val="28"/>
          <w:highlight w:val="none"/>
          <w14:textFill>
            <w14:solidFill>
              <w14:schemeClr w14:val="tx1"/>
            </w14:solidFill>
          </w14:textFill>
        </w:rPr>
        <w:t>日18：00前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意向投资人应将报名资料纸质版通过邮寄或者现场交付的方式交给管理人，并将报名资料的电子版（纸质报名资料扫描的PDF 版本）发送到管理人电子邮箱。</w:t>
      </w:r>
    </w:p>
    <w:p w14:paraId="2C7216C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2.报名地点及联系人</w:t>
      </w:r>
    </w:p>
    <w:p w14:paraId="10DBC6ED">
      <w:pPr>
        <w:keepNext w:val="0"/>
        <w:keepLines w:val="0"/>
        <w:pageBreakBefore w:val="0"/>
        <w:widowControl w:val="0"/>
        <w:shd w:val="clea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报名地点：</w:t>
      </w:r>
      <w:r>
        <w:rPr>
          <w:rFonts w:hint="eastAsia" w:ascii="宋体" w:hAnsi="宋体" w:eastAsia="宋体" w:cs="宋体"/>
          <w:color w:val="000000" w:themeColor="text1"/>
          <w:sz w:val="28"/>
          <w:szCs w:val="28"/>
          <w:highlight w:val="none"/>
          <w:lang w:val="en-US" w:eastAsia="zh-CN"/>
          <w14:textFill>
            <w14:solidFill>
              <w14:schemeClr w14:val="tx1"/>
            </w14:solidFill>
          </w14:textFill>
        </w:rPr>
        <w:t>西安市雁塔区雁南五路曲江影视大厦6楼陕西稼轩律师事务所</w:t>
      </w:r>
    </w:p>
    <w:p w14:paraId="4E62A854">
      <w:pPr>
        <w:keepNext w:val="0"/>
        <w:keepLines w:val="0"/>
        <w:pageBreakBefore w:val="0"/>
        <w:widowControl w:val="0"/>
        <w:shd w:val="clea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电子邮箱：</w:t>
      </w:r>
      <w:r>
        <w:rPr>
          <w:rFonts w:hint="eastAsia" w:ascii="宋体" w:hAnsi="宋体" w:eastAsia="宋体" w:cs="宋体"/>
          <w:color w:val="000000" w:themeColor="text1"/>
          <w:sz w:val="28"/>
          <w:szCs w:val="28"/>
          <w:highlight w:val="none"/>
          <w:lang w:val="en-US" w:eastAsia="zh-CN"/>
          <w14:textFill>
            <w14:solidFill>
              <w14:schemeClr w14:val="tx1"/>
            </w14:solidFill>
          </w14:textFill>
        </w:rPr>
        <w:t>290079387@qq.com</w:t>
      </w:r>
    </w:p>
    <w:p w14:paraId="2FF70F5F">
      <w:pPr>
        <w:keepNext w:val="0"/>
        <w:keepLines w:val="0"/>
        <w:pageBreakBefore w:val="0"/>
        <w:widowControl w:val="0"/>
        <w:shd w:val="clear"/>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联系人：胡律师15398091064</w:t>
      </w:r>
    </w:p>
    <w:p w14:paraId="05CFEF4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3.报名时需提交的材料</w:t>
      </w:r>
    </w:p>
    <w:p w14:paraId="2F5E003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（1）报名意向书（见附件1）；</w:t>
      </w:r>
    </w:p>
    <w:p w14:paraId="454E5EF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（2）意向投资人未被人民法院列入失信被执行人名单的证明材料；</w:t>
      </w:r>
    </w:p>
    <w:p w14:paraId="6878B0A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（3）意向投资人简介（含主体</w:t>
      </w:r>
      <w:bookmarkStart w:id="1" w:name="_GoBack"/>
      <w:bookmarkEnd w:id="1"/>
      <w:r>
        <w:rPr>
          <w:rFonts w:hint="eastAsia" w:ascii="宋体" w:hAnsi="宋体" w:eastAsia="宋体" w:cs="宋体"/>
          <w:color w:val="000000" w:themeColor="text1"/>
          <w:sz w:val="28"/>
          <w:szCs w:val="28"/>
          <w:highlight w:val="none"/>
          <w14:textFill>
            <w14:solidFill>
              <w14:schemeClr w14:val="tx1"/>
            </w14:solidFill>
          </w14:textFill>
        </w:rPr>
        <w:t>资格、股权结构、主营业务、历史沿革、组织机构、资产负债等信息）；</w:t>
      </w:r>
    </w:p>
    <w:p w14:paraId="6D468D2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（4）企业法人或非法人组织报名参与重整投资人报名的，应提交股东会决议（公司法人）或有权机关决议（其他法人或非法人组织）；</w:t>
      </w:r>
    </w:p>
    <w:p w14:paraId="122CF0A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（5）企业法人或非法人组织应提供营业执照复印件、法定代表人或负责人身份证明文件原件（见附件</w:t>
      </w:r>
      <w:r>
        <w:rPr>
          <w:rFonts w:hint="eastAsia" w:ascii="宋体" w:hAnsi="宋体" w:eastAsia="宋体" w:cs="宋体"/>
          <w:color w:val="000000" w:themeColor="text1"/>
          <w:sz w:val="28"/>
          <w:szCs w:val="28"/>
          <w:highlight w:val="none"/>
          <w:lang w:val="en-US" w:eastAsia="zh-CN"/>
          <w14:textFill>
            <w14:solidFill>
              <w14:schemeClr w14:val="tx1"/>
            </w14:solidFill>
          </w14:textFill>
        </w:rPr>
        <w:t>2</w:t>
      </w:r>
      <w:r>
        <w:rPr>
          <w:rFonts w:hint="eastAsia" w:ascii="宋体" w:hAnsi="宋体" w:eastAsia="宋体" w:cs="宋体"/>
          <w:color w:val="000000" w:themeColor="text1"/>
          <w:sz w:val="28"/>
          <w:szCs w:val="28"/>
          <w:highlight w:val="none"/>
          <w14:textFill>
            <w14:solidFill>
              <w14:schemeClr w14:val="tx1"/>
            </w14:solidFill>
          </w14:textFill>
        </w:rPr>
        <w:t>）、授权委托书原件（见附件</w:t>
      </w:r>
      <w:r>
        <w:rPr>
          <w:rFonts w:hint="eastAsia" w:ascii="宋体" w:hAnsi="宋体" w:eastAsia="宋体" w:cs="宋体"/>
          <w:color w:val="000000" w:themeColor="text1"/>
          <w:sz w:val="28"/>
          <w:szCs w:val="28"/>
          <w:highlight w:val="none"/>
          <w:lang w:val="en-US" w:eastAsia="zh-CN"/>
          <w14:textFill>
            <w14:solidFill>
              <w14:schemeClr w14:val="tx1"/>
            </w14:solidFill>
          </w14:textFill>
        </w:rPr>
        <w:t>3</w:t>
      </w:r>
      <w:r>
        <w:rPr>
          <w:rFonts w:hint="eastAsia" w:ascii="宋体" w:hAnsi="宋体" w:eastAsia="宋体" w:cs="宋体"/>
          <w:color w:val="000000" w:themeColor="text1"/>
          <w:sz w:val="28"/>
          <w:szCs w:val="28"/>
          <w:highlight w:val="none"/>
          <w14:textFill>
            <w14:solidFill>
              <w14:schemeClr w14:val="tx1"/>
            </w14:solidFill>
          </w14:textFill>
        </w:rPr>
        <w:t>）；</w:t>
      </w:r>
    </w:p>
    <w:p w14:paraId="42A8896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（6）意向投资人近一年及一期财务报表或审计报告</w:t>
      </w:r>
      <w:r>
        <w:rPr>
          <w:rFonts w:hint="eastAsia" w:ascii="宋体" w:hAnsi="宋体" w:eastAsia="宋体" w:cs="宋体"/>
          <w:color w:val="000000" w:themeColor="text1"/>
          <w:sz w:val="28"/>
          <w:szCs w:val="28"/>
          <w:highlight w:val="none"/>
          <w:lang w:val="en-US" w:eastAsia="zh-CN"/>
          <w14:textFill>
            <w14:solidFill>
              <w14:schemeClr w14:val="tx1"/>
            </w14:solidFill>
          </w14:textFill>
        </w:rPr>
        <w:t>及</w:t>
      </w:r>
      <w:r>
        <w:rPr>
          <w:rFonts w:hint="eastAsia" w:ascii="宋体" w:hAnsi="宋体" w:eastAsia="宋体" w:cs="宋体"/>
          <w:color w:val="000000" w:themeColor="text1"/>
          <w:sz w:val="28"/>
          <w:szCs w:val="28"/>
          <w:highlight w:val="none"/>
          <w14:textFill>
            <w14:solidFill>
              <w14:schemeClr w14:val="tx1"/>
            </w14:solidFill>
          </w14:textFill>
        </w:rPr>
        <w:t>资信证明或其他履约能力证明；</w:t>
      </w:r>
    </w:p>
    <w:p w14:paraId="43F7B66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（7）同意对知悉的</w:t>
      </w:r>
      <w:r>
        <w:rPr>
          <w:rFonts w:hint="eastAsia" w:ascii="宋体" w:hAnsi="宋体" w:eastAsia="宋体" w:cs="宋体"/>
          <w:color w:val="000000" w:themeColor="text1"/>
          <w:sz w:val="28"/>
          <w:szCs w:val="28"/>
          <w:highlight w:val="none"/>
          <w:lang w:eastAsia="zh-CN"/>
          <w14:textFill>
            <w14:solidFill>
              <w14:schemeClr w14:val="tx1"/>
            </w14:solidFill>
          </w14:textFill>
        </w:rPr>
        <w:t>金源石油</w:t>
      </w:r>
      <w:r>
        <w:rPr>
          <w:rFonts w:hint="eastAsia" w:ascii="宋体" w:hAnsi="宋体" w:eastAsia="宋体" w:cs="宋体"/>
          <w:color w:val="000000" w:themeColor="text1"/>
          <w:sz w:val="28"/>
          <w:szCs w:val="28"/>
          <w:highlight w:val="none"/>
          <w14:textFill>
            <w14:solidFill>
              <w14:schemeClr w14:val="tx1"/>
            </w14:solidFill>
          </w14:textFill>
        </w:rPr>
        <w:t>情况予以保密并愿意签署保密承诺函（见附件4）；</w:t>
      </w:r>
    </w:p>
    <w:p w14:paraId="3FB84C8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（8）载明联系人、联系电话、电子邮箱、通信地址等文件材料。</w:t>
      </w:r>
    </w:p>
    <w:p w14:paraId="798BD57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对上述报名材料应加盖意向投资人印章并由其法定代表人或负责人签名。意向投资人未按本公告要求提交完整报名材料的，</w:t>
      </w:r>
      <w:r>
        <w:rPr>
          <w:rFonts w:hint="eastAsia" w:ascii="宋体" w:hAnsi="宋体" w:eastAsia="宋体" w:cs="宋体"/>
          <w:color w:val="000000" w:themeColor="text1"/>
          <w:sz w:val="28"/>
          <w:szCs w:val="28"/>
          <w:highlight w:val="none"/>
          <w:lang w:val="en-US" w:eastAsia="zh-CN"/>
          <w14:textFill>
            <w14:solidFill>
              <w14:schemeClr w14:val="tx1"/>
            </w14:solidFill>
          </w14:textFill>
        </w:rPr>
        <w:t>管理人</w:t>
      </w:r>
      <w:r>
        <w:rPr>
          <w:rFonts w:hint="eastAsia" w:ascii="宋体" w:hAnsi="宋体" w:eastAsia="宋体" w:cs="宋体"/>
          <w:color w:val="000000" w:themeColor="text1"/>
          <w:sz w:val="28"/>
          <w:szCs w:val="28"/>
          <w:highlight w:val="none"/>
          <w14:textFill>
            <w14:solidFill>
              <w14:schemeClr w14:val="tx1"/>
            </w14:solidFill>
          </w14:textFill>
        </w:rPr>
        <w:t>有权不予接收。</w:t>
      </w:r>
    </w:p>
    <w:p w14:paraId="077FB96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（二）缴纳保证金</w:t>
      </w:r>
    </w:p>
    <w:p w14:paraId="110BD67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报名期限届满前（202</w:t>
      </w:r>
      <w:r>
        <w:rPr>
          <w:rFonts w:hint="eastAsia" w:ascii="宋体" w:hAnsi="宋体" w:eastAsia="宋体" w:cs="宋体"/>
          <w:color w:val="000000" w:themeColor="text1"/>
          <w:sz w:val="28"/>
          <w:szCs w:val="28"/>
          <w:highlight w:val="none"/>
          <w:lang w:val="en-US" w:eastAsia="zh-CN"/>
          <w14:textFill>
            <w14:solidFill>
              <w14:schemeClr w14:val="tx1"/>
            </w14:solidFill>
          </w14:textFill>
        </w:rPr>
        <w:t>4</w:t>
      </w:r>
      <w:r>
        <w:rPr>
          <w:rFonts w:hint="eastAsia" w:ascii="宋体" w:hAnsi="宋体" w:eastAsia="宋体" w:cs="宋体"/>
          <w:color w:val="000000" w:themeColor="text1"/>
          <w:sz w:val="28"/>
          <w:szCs w:val="28"/>
          <w:highlight w:val="none"/>
          <w14:textFill>
            <w14:solidFill>
              <w14:schemeClr w14:val="tx1"/>
            </w14:solidFill>
          </w14:textFill>
        </w:rPr>
        <w:t>年</w:t>
      </w:r>
      <w:r>
        <w:rPr>
          <w:rFonts w:hint="eastAsia" w:ascii="宋体" w:hAnsi="宋体" w:eastAsia="宋体" w:cs="宋体"/>
          <w:color w:val="000000" w:themeColor="text1"/>
          <w:sz w:val="28"/>
          <w:szCs w:val="28"/>
          <w:highlight w:val="none"/>
          <w:lang w:val="en-US" w:eastAsia="zh-CN"/>
          <w14:textFill>
            <w14:solidFill>
              <w14:schemeClr w14:val="tx1"/>
            </w14:solidFill>
          </w14:textFill>
        </w:rPr>
        <w:t>10</w:t>
      </w:r>
      <w:r>
        <w:rPr>
          <w:rFonts w:hint="eastAsia" w:ascii="宋体" w:hAnsi="宋体" w:eastAsia="宋体" w:cs="宋体"/>
          <w:color w:val="000000" w:themeColor="text1"/>
          <w:sz w:val="28"/>
          <w:szCs w:val="28"/>
          <w:highlight w:val="none"/>
          <w14:textFill>
            <w14:solidFill>
              <w14:schemeClr w14:val="tx1"/>
            </w14:solidFill>
          </w14:textFill>
        </w:rPr>
        <w:t>月</w:t>
      </w:r>
      <w:r>
        <w:rPr>
          <w:rFonts w:hint="eastAsia" w:ascii="宋体" w:hAnsi="宋体" w:eastAsia="宋体" w:cs="宋体"/>
          <w:color w:val="000000" w:themeColor="text1"/>
          <w:sz w:val="28"/>
          <w:szCs w:val="28"/>
          <w:highlight w:val="none"/>
          <w:lang w:val="en-US" w:eastAsia="zh-CN"/>
          <w14:textFill>
            <w14:solidFill>
              <w14:schemeClr w14:val="tx1"/>
            </w14:solidFill>
          </w14:textFill>
        </w:rPr>
        <w:t>29</w:t>
      </w:r>
      <w:r>
        <w:rPr>
          <w:rFonts w:hint="eastAsia" w:ascii="宋体" w:hAnsi="宋体" w:eastAsia="宋体" w:cs="宋体"/>
          <w:color w:val="000000" w:themeColor="text1"/>
          <w:sz w:val="28"/>
          <w:szCs w:val="28"/>
          <w:highlight w:val="none"/>
          <w14:textFill>
            <w14:solidFill>
              <w14:schemeClr w14:val="tx1"/>
            </w14:solidFill>
          </w14:textFill>
        </w:rPr>
        <w:t>日18：00前），意向投资人应向管理人</w:t>
      </w:r>
      <w:r>
        <w:rPr>
          <w:rFonts w:hint="eastAsia" w:ascii="宋体" w:hAnsi="宋体" w:eastAsia="宋体" w:cs="宋体"/>
          <w:color w:val="000000" w:themeColor="text1"/>
          <w:sz w:val="28"/>
          <w:szCs w:val="28"/>
          <w:highlight w:val="none"/>
          <w:lang w:val="en-US" w:eastAsia="zh-CN"/>
          <w14:textFill>
            <w14:solidFill>
              <w14:schemeClr w14:val="tx1"/>
            </w14:solidFill>
          </w14:textFill>
        </w:rPr>
        <w:t>下列银行账户</w:t>
      </w:r>
      <w:r>
        <w:rPr>
          <w:rFonts w:hint="eastAsia" w:ascii="宋体" w:hAnsi="宋体" w:eastAsia="宋体" w:cs="宋体"/>
          <w:color w:val="000000" w:themeColor="text1"/>
          <w:sz w:val="28"/>
          <w:szCs w:val="28"/>
          <w:highlight w:val="none"/>
          <w14:textFill>
            <w14:solidFill>
              <w14:schemeClr w14:val="tx1"/>
            </w14:solidFill>
          </w14:textFill>
        </w:rPr>
        <w:t>缴纳报名保证</w:t>
      </w:r>
      <w:r>
        <w:rPr>
          <w:rFonts w:hint="eastAsia" w:ascii="宋体" w:hAnsi="宋体" w:eastAsia="宋体" w:cs="宋体"/>
          <w:color w:val="000000" w:themeColor="text1"/>
          <w:sz w:val="28"/>
          <w:szCs w:val="28"/>
          <w:highlight w:val="none"/>
          <w:lang w:val="en-US" w:eastAsia="zh-CN"/>
          <w14:textFill>
            <w14:solidFill>
              <w14:schemeClr w14:val="tx1"/>
            </w14:solidFill>
          </w14:textFill>
        </w:rPr>
        <w:t>金500万元（大写：伍佰万元整）【备注：金源石油</w:t>
      </w:r>
      <w:r>
        <w:rPr>
          <w:rFonts w:hint="eastAsia" w:ascii="宋体" w:hAnsi="宋体" w:eastAsia="宋体" w:cs="宋体"/>
          <w:b/>
          <w:bCs/>
          <w:color w:val="000000" w:themeColor="text1"/>
          <w:sz w:val="28"/>
          <w:szCs w:val="28"/>
          <w:highlight w:val="none"/>
          <w14:textFill>
            <w14:solidFill>
              <w14:schemeClr w14:val="tx1"/>
            </w14:solidFill>
          </w14:textFill>
        </w:rPr>
        <w:t>报名</w:t>
      </w:r>
      <w:r>
        <w:rPr>
          <w:rFonts w:hint="eastAsia" w:ascii="宋体" w:hAnsi="宋体" w:eastAsia="宋体" w:cs="宋体"/>
          <w:color w:val="000000" w:themeColor="text1"/>
          <w:sz w:val="28"/>
          <w:szCs w:val="28"/>
          <w:highlight w:val="none"/>
          <w:lang w:val="en-US" w:eastAsia="zh-CN"/>
          <w14:textFill>
            <w14:solidFill>
              <w14:schemeClr w14:val="tx1"/>
            </w14:solidFill>
          </w14:textFill>
        </w:rPr>
        <w:t>保证金】</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并将保证金缴纳凭证复印件提交管理人处</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51FF849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Helvetica" w:hAnsi="Helvetica" w:eastAsia="Helvetica" w:cs="Helvetica"/>
          <w:i w:val="0"/>
          <w:iCs w:val="0"/>
          <w:caps w:val="0"/>
          <w:color w:val="000000"/>
          <w:spacing w:val="0"/>
          <w:sz w:val="28"/>
          <w:szCs w:val="28"/>
          <w:highlight w:val="none"/>
        </w:rPr>
      </w:pPr>
      <w:r>
        <w:rPr>
          <w:rFonts w:hint="default" w:ascii="Helvetica" w:hAnsi="Helvetica" w:eastAsia="Helvetica" w:cs="Helvetica"/>
          <w:i w:val="0"/>
          <w:iCs w:val="0"/>
          <w:caps w:val="0"/>
          <w:color w:val="000000"/>
          <w:spacing w:val="0"/>
          <w:sz w:val="28"/>
          <w:szCs w:val="28"/>
          <w:highlight w:val="none"/>
        </w:rPr>
        <w:t>开户名称：陕西金源石油有限责任公司破产管理人</w:t>
      </w:r>
    </w:p>
    <w:p w14:paraId="1989A64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sz w:val="28"/>
          <w:szCs w:val="28"/>
          <w:highlight w:val="none"/>
        </w:rPr>
        <w:t>开户行：平安银行西安高新支行</w:t>
      </w:r>
    </w:p>
    <w:p w14:paraId="10740E1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i w:val="0"/>
          <w:iCs w:val="0"/>
          <w:caps w:val="0"/>
          <w:color w:val="000000"/>
          <w:spacing w:val="0"/>
          <w:sz w:val="28"/>
          <w:szCs w:val="28"/>
          <w:highlight w:val="none"/>
        </w:rPr>
        <w:t xml:space="preserve">银行账号：1500 0109 4602 58 </w:t>
      </w:r>
    </w:p>
    <w:p w14:paraId="4C86947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意向投资人未在报名期限届满前缴纳报名保证金的，视为未完成报名。</w:t>
      </w:r>
    </w:p>
    <w:p w14:paraId="1BFD05C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（三）意向投资人资格初步审查 </w:t>
      </w:r>
    </w:p>
    <w:p w14:paraId="55A410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意向投资人提交报名资料并足额缴纳报名保证金后，管理人对意向投资人提交的资料以及是否符合招募条件进行初步审查</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 xml:space="preserve">并将审查结果通知意向投资人，通知方式包括但不限于电子邮件、电话、邮件。意向投资人通过初步审查后，可以开展相关尽职调查工作。管理人有权在初步审查过程中要求意向投资人就其资格条件提供补充证明资料。 </w:t>
      </w:r>
    </w:p>
    <w:p w14:paraId="29EFB94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（四）尽职调查阶段</w:t>
      </w:r>
    </w:p>
    <w:p w14:paraId="5275C2D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成功报名的意向投资人可以根据需要自行或委托中介机构对</w:t>
      </w:r>
      <w:r>
        <w:rPr>
          <w:rFonts w:hint="eastAsia" w:ascii="宋体" w:hAnsi="宋体" w:eastAsia="宋体" w:cs="宋体"/>
          <w:color w:val="000000" w:themeColor="text1"/>
          <w:sz w:val="28"/>
          <w:szCs w:val="28"/>
          <w:highlight w:val="none"/>
          <w:lang w:eastAsia="zh-CN"/>
          <w14:textFill>
            <w14:solidFill>
              <w14:schemeClr w14:val="tx1"/>
            </w14:solidFill>
          </w14:textFill>
        </w:rPr>
        <w:t>金源石油</w:t>
      </w:r>
      <w:r>
        <w:rPr>
          <w:rFonts w:hint="eastAsia" w:ascii="宋体" w:hAnsi="宋体" w:eastAsia="宋体" w:cs="宋体"/>
          <w:color w:val="000000" w:themeColor="text1"/>
          <w:sz w:val="28"/>
          <w:szCs w:val="28"/>
          <w:highlight w:val="none"/>
          <w14:textFill>
            <w14:solidFill>
              <w14:schemeClr w14:val="tx1"/>
            </w14:solidFill>
          </w14:textFill>
        </w:rPr>
        <w:t>开展尽职调查工作，</w:t>
      </w:r>
      <w:r>
        <w:rPr>
          <w:rFonts w:hint="eastAsia" w:ascii="宋体" w:hAnsi="宋体" w:eastAsia="宋体" w:cs="宋体"/>
          <w:color w:val="000000" w:themeColor="text1"/>
          <w:sz w:val="28"/>
          <w:szCs w:val="28"/>
          <w:highlight w:val="none"/>
          <w:lang w:val="en-US" w:eastAsia="zh-CN"/>
          <w14:textFill>
            <w14:solidFill>
              <w14:schemeClr w14:val="tx1"/>
            </w14:solidFill>
          </w14:textFill>
        </w:rPr>
        <w:t>管理人</w:t>
      </w:r>
      <w:r>
        <w:rPr>
          <w:rFonts w:hint="eastAsia" w:ascii="宋体" w:hAnsi="宋体" w:eastAsia="宋体" w:cs="宋体"/>
          <w:color w:val="000000" w:themeColor="text1"/>
          <w:sz w:val="28"/>
          <w:szCs w:val="28"/>
          <w:highlight w:val="none"/>
          <w14:textFill>
            <w14:solidFill>
              <w14:schemeClr w14:val="tx1"/>
            </w14:solidFill>
          </w14:textFill>
        </w:rPr>
        <w:t>将协调债务人及其关联公司</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如有</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积极配合。</w:t>
      </w:r>
      <w:r>
        <w:rPr>
          <w:rFonts w:hint="eastAsia" w:ascii="宋体" w:hAnsi="宋体" w:eastAsia="宋体" w:cs="宋体"/>
          <w:color w:val="000000" w:themeColor="text1"/>
          <w:sz w:val="28"/>
          <w:szCs w:val="28"/>
          <w:highlight w:val="none"/>
          <w:lang w:val="en-US" w:eastAsia="zh-CN"/>
          <w14:textFill>
            <w14:solidFill>
              <w14:schemeClr w14:val="tx1"/>
            </w14:solidFill>
          </w14:textFill>
        </w:rPr>
        <w:t>原则上</w:t>
      </w:r>
      <w:r>
        <w:rPr>
          <w:rFonts w:hint="eastAsia" w:ascii="宋体" w:hAnsi="宋体" w:eastAsia="宋体" w:cs="宋体"/>
          <w:color w:val="000000" w:themeColor="text1"/>
          <w:sz w:val="28"/>
          <w:szCs w:val="28"/>
          <w:highlight w:val="none"/>
          <w14:textFill>
            <w14:solidFill>
              <w14:schemeClr w14:val="tx1"/>
            </w14:solidFill>
          </w14:textFill>
        </w:rPr>
        <w:t>意向投资人应在接到管理人通知后</w:t>
      </w:r>
      <w:r>
        <w:rPr>
          <w:rFonts w:hint="eastAsia" w:ascii="宋体" w:hAnsi="宋体" w:eastAsia="宋体" w:cs="宋体"/>
          <w:color w:val="000000" w:themeColor="text1"/>
          <w:sz w:val="28"/>
          <w:szCs w:val="28"/>
          <w:highlight w:val="none"/>
          <w:lang w:val="en-US" w:eastAsia="zh-CN"/>
          <w14:textFill>
            <w14:solidFill>
              <w14:schemeClr w14:val="tx1"/>
            </w14:solidFill>
          </w14:textFill>
        </w:rPr>
        <w:t>15</w:t>
      </w:r>
      <w:r>
        <w:rPr>
          <w:rFonts w:hint="eastAsia" w:ascii="宋体" w:hAnsi="宋体" w:eastAsia="宋体" w:cs="宋体"/>
          <w:color w:val="000000" w:themeColor="text1"/>
          <w:sz w:val="28"/>
          <w:szCs w:val="28"/>
          <w:highlight w:val="none"/>
          <w14:textFill>
            <w14:solidFill>
              <w14:schemeClr w14:val="tx1"/>
            </w14:solidFill>
          </w14:textFill>
        </w:rPr>
        <w:t>个工作日内</w:t>
      </w:r>
      <w:r>
        <w:rPr>
          <w:rFonts w:hint="eastAsia" w:ascii="宋体" w:hAnsi="宋体" w:eastAsia="宋体" w:cs="宋体"/>
          <w:color w:val="000000" w:themeColor="text1"/>
          <w:sz w:val="28"/>
          <w:szCs w:val="28"/>
          <w:highlight w:val="none"/>
          <w:lang w:val="en-US" w:eastAsia="zh-CN"/>
          <w14:textFill>
            <w14:solidFill>
              <w14:schemeClr w14:val="tx1"/>
            </w14:solidFill>
          </w14:textFill>
        </w:rPr>
        <w:t>完成</w:t>
      </w:r>
      <w:r>
        <w:rPr>
          <w:rFonts w:hint="eastAsia" w:ascii="宋体" w:hAnsi="宋体" w:eastAsia="宋体" w:cs="宋体"/>
          <w:color w:val="000000" w:themeColor="text1"/>
          <w:sz w:val="28"/>
          <w:szCs w:val="28"/>
          <w:highlight w:val="none"/>
          <w14:textFill>
            <w14:solidFill>
              <w14:schemeClr w14:val="tx1"/>
            </w14:solidFill>
          </w14:textFill>
        </w:rPr>
        <w:t>尽职调查工作</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意向投资人开展尽职调查所需的费用由其自行承担。意向投资人</w:t>
      </w:r>
      <w:r>
        <w:rPr>
          <w:rFonts w:hint="eastAsia" w:ascii="宋体" w:hAnsi="宋体" w:eastAsia="宋体" w:cs="宋体"/>
          <w:color w:val="000000" w:themeColor="text1"/>
          <w:sz w:val="28"/>
          <w:szCs w:val="28"/>
          <w:highlight w:val="none"/>
          <w:lang w:val="en-US" w:eastAsia="zh-CN"/>
          <w14:textFill>
            <w14:solidFill>
              <w14:schemeClr w14:val="tx1"/>
            </w14:solidFill>
          </w14:textFill>
        </w:rPr>
        <w:t>应于</w:t>
      </w:r>
      <w:r>
        <w:rPr>
          <w:rFonts w:hint="eastAsia" w:ascii="宋体" w:hAnsi="宋体" w:eastAsia="宋体" w:cs="宋体"/>
          <w:color w:val="000000" w:themeColor="text1"/>
          <w:sz w:val="28"/>
          <w:szCs w:val="28"/>
          <w:highlight w:val="none"/>
          <w14:textFill>
            <w14:solidFill>
              <w14:schemeClr w14:val="tx1"/>
            </w14:solidFill>
          </w14:textFill>
        </w:rPr>
        <w:t>尽职调查工作完成后</w:t>
      </w:r>
      <w:r>
        <w:rPr>
          <w:rFonts w:hint="eastAsia" w:ascii="宋体" w:hAnsi="宋体" w:eastAsia="宋体" w:cs="宋体"/>
          <w:color w:val="000000" w:themeColor="text1"/>
          <w:sz w:val="28"/>
          <w:szCs w:val="28"/>
          <w:highlight w:val="none"/>
          <w:lang w:val="en-US" w:eastAsia="zh-CN"/>
          <w14:textFill>
            <w14:solidFill>
              <w14:schemeClr w14:val="tx1"/>
            </w14:solidFill>
          </w14:textFill>
        </w:rPr>
        <w:t>10</w:t>
      </w:r>
      <w:r>
        <w:rPr>
          <w:rFonts w:hint="eastAsia" w:ascii="宋体" w:hAnsi="宋体" w:eastAsia="宋体" w:cs="宋体"/>
          <w:color w:val="000000" w:themeColor="text1"/>
          <w:sz w:val="28"/>
          <w:szCs w:val="28"/>
          <w:highlight w:val="none"/>
          <w14:textFill>
            <w14:solidFill>
              <w14:schemeClr w14:val="tx1"/>
            </w14:solidFill>
          </w14:textFill>
        </w:rPr>
        <w:t>个工作日内向管理人出具是否决定投资的书面文件。意向投资人尽职调查工作完成后决定不投资的，</w:t>
      </w:r>
      <w:r>
        <w:rPr>
          <w:rFonts w:hint="eastAsia" w:ascii="宋体" w:hAnsi="宋体" w:eastAsia="宋体" w:cs="宋体"/>
          <w:color w:val="000000" w:themeColor="text1"/>
          <w:sz w:val="28"/>
          <w:szCs w:val="28"/>
          <w:highlight w:val="none"/>
          <w:lang w:val="en-US" w:eastAsia="zh-CN"/>
          <w14:textFill>
            <w14:solidFill>
              <w14:schemeClr w14:val="tx1"/>
            </w14:solidFill>
          </w14:textFill>
        </w:rPr>
        <w:t>管理人</w:t>
      </w:r>
      <w:r>
        <w:rPr>
          <w:rFonts w:hint="eastAsia" w:ascii="宋体" w:hAnsi="宋体" w:eastAsia="宋体" w:cs="宋体"/>
          <w:color w:val="000000" w:themeColor="text1"/>
          <w:sz w:val="28"/>
          <w:szCs w:val="28"/>
          <w:highlight w:val="none"/>
          <w14:textFill>
            <w14:solidFill>
              <w14:schemeClr w14:val="tx1"/>
            </w14:solidFill>
          </w14:textFill>
        </w:rPr>
        <w:t>自收到意向投资人放弃投资的书面文件后</w:t>
      </w:r>
      <w:r>
        <w:rPr>
          <w:rFonts w:hint="eastAsia" w:ascii="宋体" w:hAnsi="宋体" w:eastAsia="宋体" w:cs="宋体"/>
          <w:color w:val="000000" w:themeColor="text1"/>
          <w:sz w:val="28"/>
          <w:szCs w:val="28"/>
          <w:highlight w:val="none"/>
          <w:lang w:val="en-US" w:eastAsia="zh-CN"/>
          <w14:textFill>
            <w14:solidFill>
              <w14:schemeClr w14:val="tx1"/>
            </w14:solidFill>
          </w14:textFill>
        </w:rPr>
        <w:t>10</w:t>
      </w:r>
      <w:r>
        <w:rPr>
          <w:rFonts w:hint="eastAsia" w:ascii="宋体" w:hAnsi="宋体" w:eastAsia="宋体" w:cs="宋体"/>
          <w:color w:val="000000" w:themeColor="text1"/>
          <w:sz w:val="28"/>
          <w:szCs w:val="28"/>
          <w:highlight w:val="none"/>
          <w14:textFill>
            <w14:solidFill>
              <w14:schemeClr w14:val="tx1"/>
            </w14:solidFill>
          </w14:textFill>
        </w:rPr>
        <w:t xml:space="preserve">个工作日内无息退还其报名保证金。 </w:t>
      </w:r>
    </w:p>
    <w:p w14:paraId="0F21F2A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五</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参与重整</w:t>
      </w:r>
      <w:r>
        <w:rPr>
          <w:rFonts w:hint="eastAsia" w:ascii="宋体" w:hAnsi="宋体" w:eastAsia="宋体" w:cs="宋体"/>
          <w:color w:val="000000" w:themeColor="text1"/>
          <w:sz w:val="28"/>
          <w:szCs w:val="28"/>
          <w:highlight w:val="none"/>
          <w:lang w:val="en-US" w:eastAsia="zh-CN"/>
          <w14:textFill>
            <w14:solidFill>
              <w14:schemeClr w14:val="tx1"/>
            </w14:solidFill>
          </w14:textFill>
        </w:rPr>
        <w:t>阶段</w:t>
      </w:r>
      <w:r>
        <w:rPr>
          <w:rFonts w:hint="eastAsia" w:ascii="宋体" w:hAnsi="宋体" w:eastAsia="宋体" w:cs="宋体"/>
          <w:color w:val="000000" w:themeColor="text1"/>
          <w:sz w:val="28"/>
          <w:szCs w:val="28"/>
          <w:highlight w:val="none"/>
          <w14:textFill>
            <w14:solidFill>
              <w14:schemeClr w14:val="tx1"/>
            </w14:solidFill>
          </w14:textFill>
        </w:rPr>
        <w:t xml:space="preserve"> </w:t>
      </w:r>
    </w:p>
    <w:p w14:paraId="7FA4E87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1.</w:t>
      </w:r>
      <w:r>
        <w:rPr>
          <w:rFonts w:hint="eastAsia" w:ascii="宋体" w:hAnsi="宋体" w:eastAsia="宋体" w:cs="宋体"/>
          <w:color w:val="000000" w:themeColor="text1"/>
          <w:sz w:val="28"/>
          <w:szCs w:val="28"/>
          <w:highlight w:val="none"/>
          <w14:textFill>
            <w14:solidFill>
              <w14:schemeClr w14:val="tx1"/>
            </w14:solidFill>
          </w14:textFill>
        </w:rPr>
        <w:t>意向投资人完成尽职调查工作后决定投资的，应于完成尽职调查工作后</w:t>
      </w:r>
      <w:r>
        <w:rPr>
          <w:rFonts w:hint="eastAsia" w:ascii="宋体" w:hAnsi="宋体" w:eastAsia="宋体" w:cs="宋体"/>
          <w:color w:val="000000" w:themeColor="text1"/>
          <w:sz w:val="28"/>
          <w:szCs w:val="28"/>
          <w:highlight w:val="none"/>
          <w:lang w:val="en-US" w:eastAsia="zh-CN"/>
          <w14:textFill>
            <w14:solidFill>
              <w14:schemeClr w14:val="tx1"/>
            </w14:solidFill>
          </w14:textFill>
        </w:rPr>
        <w:t>10</w:t>
      </w:r>
      <w:r>
        <w:rPr>
          <w:rFonts w:hint="eastAsia" w:ascii="宋体" w:hAnsi="宋体" w:eastAsia="宋体" w:cs="宋体"/>
          <w:color w:val="000000" w:themeColor="text1"/>
          <w:sz w:val="28"/>
          <w:szCs w:val="28"/>
          <w:highlight w:val="none"/>
          <w14:textFill>
            <w14:solidFill>
              <w14:schemeClr w14:val="tx1"/>
            </w14:solidFill>
          </w14:textFill>
        </w:rPr>
        <w:t>个工作日内向管理人提交《投资意向书》</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内容包括但不限于投资人的主体资格</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投资意向、股权结构、经营范围、从业经历、资金实力等，《投资意向书》须由法定代表人</w:t>
      </w:r>
      <w:r>
        <w:rPr>
          <w:rFonts w:hint="eastAsia" w:ascii="宋体" w:hAnsi="宋体" w:eastAsia="宋体" w:cs="宋体"/>
          <w:color w:val="000000" w:themeColor="text1"/>
          <w:sz w:val="28"/>
          <w:szCs w:val="28"/>
          <w:highlight w:val="none"/>
          <w:lang w:val="en-US" w:eastAsia="zh-CN"/>
          <w14:textFill>
            <w14:solidFill>
              <w14:schemeClr w14:val="tx1"/>
            </w14:solidFill>
          </w14:textFill>
        </w:rPr>
        <w:t>或负责人</w:t>
      </w:r>
      <w:r>
        <w:rPr>
          <w:rFonts w:hint="eastAsia" w:ascii="宋体" w:hAnsi="宋体" w:eastAsia="宋体" w:cs="宋体"/>
          <w:color w:val="000000" w:themeColor="text1"/>
          <w:sz w:val="28"/>
          <w:szCs w:val="28"/>
          <w:highlight w:val="none"/>
          <w14:textFill>
            <w14:solidFill>
              <w14:schemeClr w14:val="tx1"/>
            </w14:solidFill>
          </w14:textFill>
        </w:rPr>
        <w:t xml:space="preserve">签字并加盖公章。 </w:t>
      </w:r>
    </w:p>
    <w:p w14:paraId="223291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2.根据管理人的通知</w:t>
      </w:r>
      <w:r>
        <w:rPr>
          <w:rFonts w:hint="eastAsia" w:ascii="宋体" w:hAnsi="宋体" w:eastAsia="宋体" w:cs="宋体"/>
          <w:color w:val="000000" w:themeColor="text1"/>
          <w:sz w:val="28"/>
          <w:szCs w:val="28"/>
          <w:highlight w:val="none"/>
          <w14:textFill>
            <w14:solidFill>
              <w14:schemeClr w14:val="tx1"/>
            </w14:solidFill>
          </w14:textFill>
        </w:rPr>
        <w:t>签订《重整投资意向</w:t>
      </w:r>
      <w:r>
        <w:rPr>
          <w:rFonts w:hint="eastAsia" w:ascii="宋体" w:hAnsi="宋体" w:eastAsia="宋体" w:cs="宋体"/>
          <w:color w:val="000000" w:themeColor="text1"/>
          <w:sz w:val="28"/>
          <w:szCs w:val="28"/>
          <w:highlight w:val="none"/>
          <w:lang w:val="en-US" w:eastAsia="zh-CN"/>
          <w14:textFill>
            <w14:solidFill>
              <w14:schemeClr w14:val="tx1"/>
            </w14:solidFill>
          </w14:textFill>
        </w:rPr>
        <w:t>协议</w:t>
      </w:r>
      <w:r>
        <w:rPr>
          <w:rFonts w:hint="eastAsia" w:ascii="宋体" w:hAnsi="宋体" w:eastAsia="宋体" w:cs="宋体"/>
          <w:color w:val="000000" w:themeColor="text1"/>
          <w:sz w:val="28"/>
          <w:szCs w:val="28"/>
          <w:highlight w:val="none"/>
          <w14:textFill>
            <w14:solidFill>
              <w14:schemeClr w14:val="tx1"/>
            </w14:solidFill>
          </w14:textFill>
        </w:rPr>
        <w:t>》并缴纳履约保证金</w:t>
      </w:r>
      <w:r>
        <w:rPr>
          <w:rFonts w:hint="eastAsia" w:ascii="宋体" w:hAnsi="宋体" w:eastAsia="宋体" w:cs="宋体"/>
          <w:color w:val="000000" w:themeColor="text1"/>
          <w:sz w:val="28"/>
          <w:szCs w:val="28"/>
          <w:highlight w:val="none"/>
          <w:lang w:val="en-US" w:eastAsia="zh-CN"/>
          <w14:textFill>
            <w14:solidFill>
              <w14:schemeClr w14:val="tx1"/>
            </w14:solidFill>
          </w14:textFill>
        </w:rPr>
        <w:t>40</w:t>
      </w:r>
      <w:r>
        <w:rPr>
          <w:rFonts w:hint="eastAsia" w:ascii="宋体" w:hAnsi="宋体" w:eastAsia="宋体" w:cs="宋体"/>
          <w:color w:val="000000" w:themeColor="text1"/>
          <w:sz w:val="28"/>
          <w:szCs w:val="28"/>
          <w:highlight w:val="none"/>
          <w14:textFill>
            <w14:solidFill>
              <w14:schemeClr w14:val="tx1"/>
            </w14:solidFill>
          </w14:textFill>
        </w:rPr>
        <w:t>00万元（</w:t>
      </w:r>
      <w:r>
        <w:rPr>
          <w:rFonts w:hint="eastAsia" w:ascii="宋体" w:hAnsi="宋体" w:eastAsia="宋体" w:cs="宋体"/>
          <w:color w:val="000000" w:themeColor="text1"/>
          <w:sz w:val="28"/>
          <w:szCs w:val="28"/>
          <w:highlight w:val="none"/>
          <w:lang w:val="en-US" w:eastAsia="zh-CN"/>
          <w14:textFill>
            <w14:solidFill>
              <w14:schemeClr w14:val="tx1"/>
            </w14:solidFill>
          </w14:textFill>
        </w:rPr>
        <w:t>大写</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肆仟万元</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备注：金源石油</w:t>
      </w:r>
      <w:r>
        <w:rPr>
          <w:rFonts w:hint="eastAsia" w:ascii="宋体" w:hAnsi="宋体" w:eastAsia="宋体" w:cs="宋体"/>
          <w:b/>
          <w:bCs/>
          <w:color w:val="000000" w:themeColor="text1"/>
          <w:sz w:val="28"/>
          <w:szCs w:val="28"/>
          <w:highlight w:val="none"/>
          <w14:textFill>
            <w14:solidFill>
              <w14:schemeClr w14:val="tx1"/>
            </w14:solidFill>
          </w14:textFill>
        </w:rPr>
        <w:t>履约</w:t>
      </w:r>
      <w:r>
        <w:rPr>
          <w:rFonts w:hint="eastAsia" w:ascii="宋体" w:hAnsi="宋体" w:eastAsia="宋体" w:cs="宋体"/>
          <w:color w:val="000000" w:themeColor="text1"/>
          <w:sz w:val="28"/>
          <w:szCs w:val="28"/>
          <w:highlight w:val="none"/>
          <w:lang w:val="en-US" w:eastAsia="zh-CN"/>
          <w14:textFill>
            <w14:solidFill>
              <w14:schemeClr w14:val="tx1"/>
            </w14:solidFill>
          </w14:textFill>
        </w:rPr>
        <w:t>保证金】，含报名保证金</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081DD5A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3.</w:t>
      </w:r>
      <w:r>
        <w:rPr>
          <w:rFonts w:hint="eastAsia" w:ascii="宋体" w:hAnsi="宋体" w:eastAsia="宋体" w:cs="宋体"/>
          <w:color w:val="000000" w:themeColor="text1"/>
          <w:sz w:val="28"/>
          <w:szCs w:val="28"/>
          <w:highlight w:val="none"/>
          <w14:textFill>
            <w14:solidFill>
              <w14:schemeClr w14:val="tx1"/>
            </w14:solidFill>
          </w14:textFill>
        </w:rPr>
        <w:t>意向投资人</w:t>
      </w:r>
      <w:r>
        <w:rPr>
          <w:rFonts w:hint="eastAsia" w:ascii="宋体" w:hAnsi="宋体" w:eastAsia="宋体" w:cs="宋体"/>
          <w:color w:val="000000" w:themeColor="text1"/>
          <w:sz w:val="28"/>
          <w:szCs w:val="28"/>
          <w:highlight w:val="none"/>
          <w:lang w:val="en-US" w:eastAsia="zh-CN"/>
          <w14:textFill>
            <w14:solidFill>
              <w14:schemeClr w14:val="tx1"/>
            </w14:solidFill>
          </w14:textFill>
        </w:rPr>
        <w:t>应于</w:t>
      </w:r>
      <w:r>
        <w:rPr>
          <w:rFonts w:hint="eastAsia" w:ascii="宋体" w:hAnsi="宋体" w:eastAsia="宋体" w:cs="宋体"/>
          <w:color w:val="000000" w:themeColor="text1"/>
          <w:sz w:val="28"/>
          <w:szCs w:val="28"/>
          <w:highlight w:val="none"/>
          <w14:textFill>
            <w14:solidFill>
              <w14:schemeClr w14:val="tx1"/>
            </w14:solidFill>
          </w14:textFill>
        </w:rPr>
        <w:t>《重整投资意向</w:t>
      </w:r>
      <w:r>
        <w:rPr>
          <w:rFonts w:hint="eastAsia" w:ascii="宋体" w:hAnsi="宋体" w:eastAsia="宋体" w:cs="宋体"/>
          <w:color w:val="000000" w:themeColor="text1"/>
          <w:sz w:val="28"/>
          <w:szCs w:val="28"/>
          <w:highlight w:val="none"/>
          <w:lang w:val="en-US" w:eastAsia="zh-CN"/>
          <w14:textFill>
            <w14:solidFill>
              <w14:schemeClr w14:val="tx1"/>
            </w14:solidFill>
          </w14:textFill>
        </w:rPr>
        <w:t>协议</w:t>
      </w:r>
      <w:r>
        <w:rPr>
          <w:rFonts w:hint="eastAsia" w:ascii="宋体" w:hAnsi="宋体" w:eastAsia="宋体" w:cs="宋体"/>
          <w:color w:val="000000" w:themeColor="text1"/>
          <w:sz w:val="28"/>
          <w:szCs w:val="28"/>
          <w:highlight w:val="none"/>
          <w14:textFill>
            <w14:solidFill>
              <w14:schemeClr w14:val="tx1"/>
            </w14:solidFill>
          </w14:textFill>
        </w:rPr>
        <w:t>》签订后1</w:t>
      </w:r>
      <w:r>
        <w:rPr>
          <w:rFonts w:hint="eastAsia" w:ascii="宋体" w:hAnsi="宋体" w:eastAsia="宋体" w:cs="宋体"/>
          <w:color w:val="000000" w:themeColor="text1"/>
          <w:sz w:val="28"/>
          <w:szCs w:val="28"/>
          <w:highlight w:val="none"/>
          <w:lang w:val="en-US" w:eastAsia="zh-CN"/>
          <w14:textFill>
            <w14:solidFill>
              <w14:schemeClr w14:val="tx1"/>
            </w14:solidFill>
          </w14:textFill>
        </w:rPr>
        <w:t>5</w:t>
      </w:r>
      <w:r>
        <w:rPr>
          <w:rFonts w:hint="eastAsia" w:ascii="宋体" w:hAnsi="宋体" w:eastAsia="宋体" w:cs="宋体"/>
          <w:color w:val="000000" w:themeColor="text1"/>
          <w:sz w:val="28"/>
          <w:szCs w:val="28"/>
          <w:highlight w:val="none"/>
          <w14:textFill>
            <w14:solidFill>
              <w14:schemeClr w14:val="tx1"/>
            </w14:solidFill>
          </w14:textFill>
        </w:rPr>
        <w:t xml:space="preserve">个工作日内提交《重整投资方案》。 </w:t>
      </w:r>
    </w:p>
    <w:p w14:paraId="728BB4B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（六）报名保证金及履约保证金的处理 </w:t>
      </w:r>
    </w:p>
    <w:p w14:paraId="7FCEC6A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1.</w:t>
      </w:r>
      <w:r>
        <w:rPr>
          <w:rFonts w:hint="eastAsia" w:ascii="宋体" w:hAnsi="宋体" w:eastAsia="宋体" w:cs="宋体"/>
          <w:color w:val="000000" w:themeColor="text1"/>
          <w:sz w:val="28"/>
          <w:szCs w:val="28"/>
          <w:highlight w:val="none"/>
          <w14:textFill>
            <w14:solidFill>
              <w14:schemeClr w14:val="tx1"/>
            </w14:solidFill>
          </w14:textFill>
        </w:rPr>
        <w:t>对于未通过初步审查的意向投资人，管理人将于审查结果通知发出之日起10个工作日内无息返还报名保证金；对于通过初步审查，但经过遴选程序未成为中选的意向投资人，管理人将于遴选结果通知发出之日起10个工作日内无息返还报名保证金。意向投资人提交《重整投资方案》后，自行放弃或主动退出本次重整招募程序的，其缴纳的报名保证金不予退还</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056EBFF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2.</w:t>
      </w:r>
      <w:r>
        <w:rPr>
          <w:rFonts w:hint="eastAsia" w:ascii="宋体" w:hAnsi="宋体" w:eastAsia="宋体" w:cs="宋体"/>
          <w:color w:val="000000" w:themeColor="text1"/>
          <w:sz w:val="28"/>
          <w:szCs w:val="28"/>
          <w:highlight w:val="none"/>
          <w14:textFill>
            <w14:solidFill>
              <w14:schemeClr w14:val="tx1"/>
            </w14:solidFill>
          </w14:textFill>
        </w:rPr>
        <w:t>经过遴选程序，成为中选意向投资人，其已经缴纳的报名保证金转为部分履约保证金（不计利息）。待重整计划获得</w:t>
      </w:r>
      <w:r>
        <w:rPr>
          <w:rFonts w:hint="eastAsia" w:ascii="宋体" w:hAnsi="宋体" w:eastAsia="宋体" w:cs="宋体"/>
          <w:color w:val="000000" w:themeColor="text1"/>
          <w:sz w:val="28"/>
          <w:szCs w:val="28"/>
          <w:highlight w:val="none"/>
          <w:lang w:val="en-US" w:eastAsia="zh-CN"/>
          <w14:textFill>
            <w14:solidFill>
              <w14:schemeClr w14:val="tx1"/>
            </w14:solidFill>
          </w14:textFill>
        </w:rPr>
        <w:t>人民</w:t>
      </w:r>
      <w:r>
        <w:rPr>
          <w:rFonts w:hint="eastAsia" w:ascii="宋体" w:hAnsi="宋体" w:eastAsia="宋体" w:cs="宋体"/>
          <w:color w:val="000000" w:themeColor="text1"/>
          <w:sz w:val="28"/>
          <w:szCs w:val="28"/>
          <w:highlight w:val="none"/>
          <w14:textFill>
            <w14:solidFill>
              <w14:schemeClr w14:val="tx1"/>
            </w14:solidFill>
          </w14:textFill>
        </w:rPr>
        <w:t>法院裁定批准后转为投资款（不计利息）。如意向投资人最终未被确定为</w:t>
      </w:r>
      <w:r>
        <w:rPr>
          <w:rFonts w:hint="eastAsia" w:ascii="宋体" w:hAnsi="宋体" w:eastAsia="宋体" w:cs="宋体"/>
          <w:color w:val="000000" w:themeColor="text1"/>
          <w:sz w:val="28"/>
          <w:szCs w:val="28"/>
          <w:highlight w:val="none"/>
          <w:lang w:val="en-US" w:eastAsia="zh-CN"/>
          <w14:textFill>
            <w14:solidFill>
              <w14:schemeClr w14:val="tx1"/>
            </w14:solidFill>
          </w14:textFill>
        </w:rPr>
        <w:t>金源石油</w:t>
      </w:r>
      <w:r>
        <w:rPr>
          <w:rFonts w:hint="eastAsia" w:ascii="宋体" w:hAnsi="宋体" w:eastAsia="宋体" w:cs="宋体"/>
          <w:color w:val="000000" w:themeColor="text1"/>
          <w:sz w:val="28"/>
          <w:szCs w:val="28"/>
          <w:highlight w:val="none"/>
          <w14:textFill>
            <w14:solidFill>
              <w14:schemeClr w14:val="tx1"/>
            </w14:solidFill>
          </w14:textFill>
        </w:rPr>
        <w:t>的</w:t>
      </w:r>
      <w:r>
        <w:rPr>
          <w:rFonts w:hint="eastAsia" w:ascii="宋体" w:hAnsi="宋体" w:eastAsia="宋体" w:cs="宋体"/>
          <w:color w:val="000000" w:themeColor="text1"/>
          <w:sz w:val="28"/>
          <w:szCs w:val="28"/>
          <w:highlight w:val="none"/>
          <w:lang w:val="en-US" w:eastAsia="zh-CN"/>
          <w14:textFill>
            <w14:solidFill>
              <w14:schemeClr w14:val="tx1"/>
            </w14:solidFill>
          </w14:textFill>
        </w:rPr>
        <w:t>重整</w:t>
      </w:r>
      <w:r>
        <w:rPr>
          <w:rFonts w:hint="eastAsia" w:ascii="宋体" w:hAnsi="宋体" w:eastAsia="宋体" w:cs="宋体"/>
          <w:color w:val="000000" w:themeColor="text1"/>
          <w:sz w:val="28"/>
          <w:szCs w:val="28"/>
          <w:highlight w:val="none"/>
          <w14:textFill>
            <w14:solidFill>
              <w14:schemeClr w14:val="tx1"/>
            </w14:solidFill>
          </w14:textFill>
        </w:rPr>
        <w:t>投资人，管理人将于</w:t>
      </w:r>
      <w:r>
        <w:rPr>
          <w:rFonts w:hint="eastAsia" w:ascii="宋体" w:hAnsi="宋体" w:eastAsia="宋体" w:cs="宋体"/>
          <w:color w:val="000000" w:themeColor="text1"/>
          <w:sz w:val="28"/>
          <w:szCs w:val="28"/>
          <w:highlight w:val="none"/>
          <w:lang w:val="en-US" w:eastAsia="zh-CN"/>
          <w14:textFill>
            <w14:solidFill>
              <w14:schemeClr w14:val="tx1"/>
            </w14:solidFill>
          </w14:textFill>
        </w:rPr>
        <w:t>人民</w:t>
      </w:r>
      <w:r>
        <w:rPr>
          <w:rFonts w:hint="eastAsia" w:ascii="宋体" w:hAnsi="宋体" w:eastAsia="宋体" w:cs="宋体"/>
          <w:color w:val="000000" w:themeColor="text1"/>
          <w:sz w:val="28"/>
          <w:szCs w:val="28"/>
          <w:highlight w:val="none"/>
          <w14:textFill>
            <w14:solidFill>
              <w14:schemeClr w14:val="tx1"/>
            </w14:solidFill>
          </w14:textFill>
        </w:rPr>
        <w:t>法院裁定批准重整计划之日起10个工作日内</w:t>
      </w:r>
      <w:r>
        <w:rPr>
          <w:rFonts w:hint="eastAsia" w:ascii="宋体" w:hAnsi="宋体" w:eastAsia="宋体" w:cs="宋体"/>
          <w:color w:val="000000" w:themeColor="text1"/>
          <w:sz w:val="28"/>
          <w:szCs w:val="28"/>
          <w:highlight w:val="none"/>
          <w:lang w:val="en-US" w:eastAsia="zh-CN"/>
          <w14:textFill>
            <w14:solidFill>
              <w14:schemeClr w14:val="tx1"/>
            </w14:solidFill>
          </w14:textFill>
        </w:rPr>
        <w:t>将</w:t>
      </w:r>
      <w:r>
        <w:rPr>
          <w:rFonts w:hint="eastAsia" w:ascii="宋体" w:hAnsi="宋体" w:eastAsia="宋体" w:cs="宋体"/>
          <w:color w:val="000000" w:themeColor="text1"/>
          <w:sz w:val="28"/>
          <w:szCs w:val="28"/>
          <w:highlight w:val="none"/>
          <w14:textFill>
            <w14:solidFill>
              <w14:schemeClr w14:val="tx1"/>
            </w14:solidFill>
          </w14:textFill>
        </w:rPr>
        <w:t>履约保证金无息返还意向投资人</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 xml:space="preserve"> </w:t>
      </w:r>
    </w:p>
    <w:p w14:paraId="550CB5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3.</w:t>
      </w:r>
      <w:r>
        <w:rPr>
          <w:rFonts w:hint="eastAsia" w:ascii="宋体" w:hAnsi="宋体" w:eastAsia="宋体" w:cs="宋体"/>
          <w:color w:val="000000" w:themeColor="text1"/>
          <w:sz w:val="28"/>
          <w:szCs w:val="28"/>
          <w:highlight w:val="none"/>
          <w14:textFill>
            <w14:solidFill>
              <w14:schemeClr w14:val="tx1"/>
            </w14:solidFill>
          </w14:textFill>
        </w:rPr>
        <w:t>意向投资人被确定为重整投资人后，拒绝按照重整投资协议或</w:t>
      </w:r>
      <w:r>
        <w:rPr>
          <w:rFonts w:hint="eastAsia" w:ascii="宋体" w:hAnsi="宋体" w:eastAsia="宋体" w:cs="宋体"/>
          <w:color w:val="000000" w:themeColor="text1"/>
          <w:sz w:val="28"/>
          <w:szCs w:val="28"/>
          <w:highlight w:val="none"/>
          <w:lang w:val="en-US" w:eastAsia="zh-CN"/>
          <w14:textFill>
            <w14:solidFill>
              <w14:schemeClr w14:val="tx1"/>
            </w14:solidFill>
          </w14:textFill>
        </w:rPr>
        <w:t>人民</w:t>
      </w:r>
      <w:r>
        <w:rPr>
          <w:rFonts w:hint="eastAsia" w:ascii="宋体" w:hAnsi="宋体" w:eastAsia="宋体" w:cs="宋体"/>
          <w:color w:val="000000" w:themeColor="text1"/>
          <w:sz w:val="28"/>
          <w:szCs w:val="28"/>
          <w:highlight w:val="none"/>
          <w14:textFill>
            <w14:solidFill>
              <w14:schemeClr w14:val="tx1"/>
            </w14:solidFill>
          </w14:textFill>
        </w:rPr>
        <w:t>法院裁定批准的重整计划履行相关义务的，其已经缴纳的保证金不予退还</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26349CB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4.</w:t>
      </w:r>
      <w:r>
        <w:rPr>
          <w:rFonts w:hint="eastAsia" w:ascii="宋体" w:hAnsi="宋体" w:eastAsia="宋体" w:cs="宋体"/>
          <w:color w:val="000000" w:themeColor="text1"/>
          <w:sz w:val="28"/>
          <w:szCs w:val="28"/>
          <w:highlight w:val="none"/>
          <w14:textFill>
            <w14:solidFill>
              <w14:schemeClr w14:val="tx1"/>
            </w14:solidFill>
          </w14:textFill>
        </w:rPr>
        <w:t xml:space="preserve">报名保证金或履约保证金均不接受保函或现金。 </w:t>
      </w:r>
    </w:p>
    <w:p w14:paraId="4467617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5.管理人向意向投资人</w:t>
      </w:r>
      <w:r>
        <w:rPr>
          <w:rFonts w:hint="eastAsia" w:ascii="宋体" w:hAnsi="宋体" w:eastAsia="宋体" w:cs="宋体"/>
          <w:color w:val="000000" w:themeColor="text1"/>
          <w:sz w:val="28"/>
          <w:szCs w:val="28"/>
          <w:highlight w:val="none"/>
          <w14:textFill>
            <w14:solidFill>
              <w14:schemeClr w14:val="tx1"/>
            </w14:solidFill>
          </w14:textFill>
        </w:rPr>
        <w:t>转账</w:t>
      </w:r>
      <w:r>
        <w:rPr>
          <w:rFonts w:hint="eastAsia" w:ascii="宋体" w:hAnsi="宋体" w:eastAsia="宋体" w:cs="宋体"/>
          <w:color w:val="000000" w:themeColor="text1"/>
          <w:sz w:val="28"/>
          <w:szCs w:val="28"/>
          <w:highlight w:val="none"/>
          <w:lang w:val="en-US" w:eastAsia="zh-CN"/>
          <w14:textFill>
            <w14:solidFill>
              <w14:schemeClr w14:val="tx1"/>
            </w14:solidFill>
          </w14:textFill>
        </w:rPr>
        <w:t>的转账</w:t>
      </w:r>
      <w:r>
        <w:rPr>
          <w:rFonts w:hint="eastAsia" w:ascii="宋体" w:hAnsi="宋体" w:eastAsia="宋体" w:cs="宋体"/>
          <w:color w:val="000000" w:themeColor="text1"/>
          <w:sz w:val="28"/>
          <w:szCs w:val="28"/>
          <w:highlight w:val="none"/>
          <w14:textFill>
            <w14:solidFill>
              <w14:schemeClr w14:val="tx1"/>
            </w14:solidFill>
          </w14:textFill>
        </w:rPr>
        <w:t>手续费</w:t>
      </w:r>
      <w:r>
        <w:rPr>
          <w:rFonts w:hint="eastAsia" w:ascii="宋体" w:hAnsi="宋体" w:eastAsia="宋体" w:cs="宋体"/>
          <w:color w:val="000000" w:themeColor="text1"/>
          <w:sz w:val="28"/>
          <w:szCs w:val="28"/>
          <w:highlight w:val="none"/>
          <w:lang w:val="en-US" w:eastAsia="zh-CN"/>
          <w14:textFill>
            <w14:solidFill>
              <w14:schemeClr w14:val="tx1"/>
            </w14:solidFill>
          </w14:textFill>
        </w:rPr>
        <w:t>均</w:t>
      </w:r>
      <w:r>
        <w:rPr>
          <w:rFonts w:hint="eastAsia" w:ascii="宋体" w:hAnsi="宋体" w:eastAsia="宋体" w:cs="宋体"/>
          <w:color w:val="000000" w:themeColor="text1"/>
          <w:sz w:val="28"/>
          <w:szCs w:val="28"/>
          <w:highlight w:val="none"/>
          <w14:textFill>
            <w14:solidFill>
              <w14:schemeClr w14:val="tx1"/>
            </w14:solidFill>
          </w14:textFill>
        </w:rPr>
        <w:t>由意向投资人承担</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7EA806AB">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五、其他事项</w:t>
      </w:r>
    </w:p>
    <w:p w14:paraId="1307B43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本公告由</w:t>
      </w:r>
      <w:r>
        <w:rPr>
          <w:rFonts w:hint="eastAsia" w:ascii="宋体" w:hAnsi="宋体" w:eastAsia="宋体" w:cs="宋体"/>
          <w:color w:val="000000" w:themeColor="text1"/>
          <w:sz w:val="28"/>
          <w:szCs w:val="28"/>
          <w:highlight w:val="none"/>
          <w:lang w:val="en-US" w:eastAsia="zh-CN"/>
          <w14:textFill>
            <w14:solidFill>
              <w14:schemeClr w14:val="tx1"/>
            </w14:solidFill>
          </w14:textFill>
        </w:rPr>
        <w:t>管理人</w:t>
      </w:r>
      <w:r>
        <w:rPr>
          <w:rFonts w:hint="eastAsia" w:ascii="宋体" w:hAnsi="宋体" w:eastAsia="宋体" w:cs="宋体"/>
          <w:color w:val="000000" w:themeColor="text1"/>
          <w:sz w:val="28"/>
          <w:szCs w:val="28"/>
          <w:highlight w:val="none"/>
          <w14:textFill>
            <w14:solidFill>
              <w14:schemeClr w14:val="tx1"/>
            </w14:solidFill>
          </w14:textFill>
        </w:rPr>
        <w:t>编制，解释权归属</w:t>
      </w:r>
      <w:r>
        <w:rPr>
          <w:rFonts w:hint="eastAsia" w:ascii="宋体" w:hAnsi="宋体" w:eastAsia="宋体" w:cs="宋体"/>
          <w:color w:val="000000" w:themeColor="text1"/>
          <w:sz w:val="28"/>
          <w:szCs w:val="28"/>
          <w:highlight w:val="none"/>
          <w:lang w:val="en-US" w:eastAsia="zh-CN"/>
          <w14:textFill>
            <w14:solidFill>
              <w14:schemeClr w14:val="tx1"/>
            </w14:solidFill>
          </w14:textFill>
        </w:rPr>
        <w:t>管理人</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管理人</w:t>
      </w:r>
      <w:r>
        <w:rPr>
          <w:rFonts w:hint="eastAsia" w:ascii="宋体" w:hAnsi="宋体" w:eastAsia="宋体" w:cs="宋体"/>
          <w:color w:val="000000" w:themeColor="text1"/>
          <w:sz w:val="28"/>
          <w:szCs w:val="28"/>
          <w:highlight w:val="none"/>
          <w14:textFill>
            <w14:solidFill>
              <w14:schemeClr w14:val="tx1"/>
            </w14:solidFill>
          </w14:textFill>
        </w:rPr>
        <w:t>有权决定继续、中止或终止</w:t>
      </w:r>
      <w:r>
        <w:rPr>
          <w:rFonts w:hint="eastAsia" w:ascii="宋体" w:hAnsi="宋体" w:eastAsia="宋体" w:cs="宋体"/>
          <w:color w:val="000000" w:themeColor="text1"/>
          <w:sz w:val="28"/>
          <w:szCs w:val="28"/>
          <w:highlight w:val="none"/>
          <w:lang w:val="en-US" w:eastAsia="zh-CN"/>
          <w14:textFill>
            <w14:solidFill>
              <w14:schemeClr w14:val="tx1"/>
            </w14:solidFill>
          </w14:textFill>
        </w:rPr>
        <w:t>意向</w:t>
      </w:r>
      <w:r>
        <w:rPr>
          <w:rFonts w:hint="eastAsia" w:ascii="宋体" w:hAnsi="宋体" w:eastAsia="宋体" w:cs="宋体"/>
          <w:color w:val="000000" w:themeColor="text1"/>
          <w:sz w:val="28"/>
          <w:szCs w:val="28"/>
          <w:highlight w:val="none"/>
          <w14:textFill>
            <w14:solidFill>
              <w14:schemeClr w14:val="tx1"/>
            </w14:solidFill>
          </w14:textFill>
        </w:rPr>
        <w:t>投资人招募。</w:t>
      </w:r>
    </w:p>
    <w:p w14:paraId="63086E4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特此公告。</w:t>
      </w:r>
    </w:p>
    <w:p w14:paraId="2365EA2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陕西金源石油有限责任公司</w:t>
      </w:r>
      <w:r>
        <w:rPr>
          <w:rFonts w:hint="eastAsia" w:ascii="宋体" w:hAnsi="宋体" w:eastAsia="宋体" w:cs="宋体"/>
          <w:color w:val="000000" w:themeColor="text1"/>
          <w:sz w:val="28"/>
          <w:szCs w:val="28"/>
          <w:highlight w:val="none"/>
          <w:lang w:val="en-US" w:eastAsia="zh-CN"/>
          <w14:textFill>
            <w14:solidFill>
              <w14:schemeClr w14:val="tx1"/>
            </w14:solidFill>
          </w14:textFill>
        </w:rPr>
        <w:t>破产管理人</w:t>
      </w:r>
    </w:p>
    <w:p w14:paraId="3C6AA27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202</w:t>
      </w:r>
      <w:r>
        <w:rPr>
          <w:rFonts w:hint="eastAsia" w:ascii="宋体" w:hAnsi="宋体" w:eastAsia="宋体" w:cs="宋体"/>
          <w:color w:val="000000" w:themeColor="text1"/>
          <w:sz w:val="28"/>
          <w:szCs w:val="28"/>
          <w:highlight w:val="none"/>
          <w:lang w:val="en-US" w:eastAsia="zh-CN"/>
          <w14:textFill>
            <w14:solidFill>
              <w14:schemeClr w14:val="tx1"/>
            </w14:solidFill>
          </w14:textFill>
        </w:rPr>
        <w:t>4</w:t>
      </w:r>
      <w:r>
        <w:rPr>
          <w:rFonts w:hint="eastAsia" w:ascii="宋体" w:hAnsi="宋体" w:eastAsia="宋体" w:cs="宋体"/>
          <w:color w:val="000000" w:themeColor="text1"/>
          <w:sz w:val="28"/>
          <w:szCs w:val="28"/>
          <w:highlight w:val="none"/>
          <w14:textFill>
            <w14:solidFill>
              <w14:schemeClr w14:val="tx1"/>
            </w14:solidFill>
          </w14:textFill>
        </w:rPr>
        <w:t>年</w:t>
      </w:r>
      <w:r>
        <w:rPr>
          <w:rFonts w:hint="eastAsia" w:ascii="宋体" w:hAnsi="宋体" w:eastAsia="宋体" w:cs="宋体"/>
          <w:color w:val="000000" w:themeColor="text1"/>
          <w:sz w:val="28"/>
          <w:szCs w:val="28"/>
          <w:highlight w:val="none"/>
          <w:lang w:val="en-US" w:eastAsia="zh-CN"/>
          <w14:textFill>
            <w14:solidFill>
              <w14:schemeClr w14:val="tx1"/>
            </w14:solidFill>
          </w14:textFill>
        </w:rPr>
        <w:t>9</w:t>
      </w:r>
      <w:r>
        <w:rPr>
          <w:rFonts w:hint="eastAsia" w:ascii="宋体" w:hAnsi="宋体" w:eastAsia="宋体" w:cs="宋体"/>
          <w:color w:val="000000" w:themeColor="text1"/>
          <w:sz w:val="28"/>
          <w:szCs w:val="28"/>
          <w:highlight w:val="none"/>
          <w14:textFill>
            <w14:solidFill>
              <w14:schemeClr w14:val="tx1"/>
            </w14:solidFill>
          </w14:textFill>
        </w:rPr>
        <w:t>月</w:t>
      </w:r>
      <w:r>
        <w:rPr>
          <w:rFonts w:hint="eastAsia" w:ascii="宋体" w:hAnsi="宋体" w:eastAsia="宋体" w:cs="宋体"/>
          <w:color w:val="000000" w:themeColor="text1"/>
          <w:sz w:val="28"/>
          <w:szCs w:val="28"/>
          <w:highlight w:val="none"/>
          <w:lang w:val="en-US" w:eastAsia="zh-CN"/>
          <w14:textFill>
            <w14:solidFill>
              <w14:schemeClr w14:val="tx1"/>
            </w14:solidFill>
          </w14:textFill>
        </w:rPr>
        <w:t>27</w:t>
      </w:r>
      <w:r>
        <w:rPr>
          <w:rFonts w:hint="eastAsia" w:ascii="宋体" w:hAnsi="宋体" w:eastAsia="宋体" w:cs="宋体"/>
          <w:color w:val="000000" w:themeColor="text1"/>
          <w:sz w:val="28"/>
          <w:szCs w:val="28"/>
          <w:highlight w:val="none"/>
          <w14:textFill>
            <w14:solidFill>
              <w14:schemeClr w14:val="tx1"/>
            </w14:solidFill>
          </w14:textFill>
        </w:rPr>
        <w:t>日</w:t>
      </w:r>
    </w:p>
    <w:p w14:paraId="61658042">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br w:type="page"/>
      </w:r>
    </w:p>
    <w:p w14:paraId="0FDDF9BE">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附件1</w:t>
      </w:r>
      <w:r>
        <w:rPr>
          <w:rFonts w:hint="eastAsia" w:ascii="宋体" w:hAnsi="宋体" w:eastAsia="宋体" w:cs="宋体"/>
          <w:color w:val="000000" w:themeColor="text1"/>
          <w:sz w:val="28"/>
          <w:szCs w:val="28"/>
          <w:highlight w:val="none"/>
          <w14:textFill>
            <w14:solidFill>
              <w14:schemeClr w14:val="tx1"/>
            </w14:solidFill>
          </w14:textFill>
        </w:rPr>
        <w:t xml:space="preserve">： </w:t>
      </w:r>
    </w:p>
    <w:p w14:paraId="33C956D8">
      <w:pPr>
        <w:keepNext w:val="0"/>
        <w:keepLines w:val="0"/>
        <w:pageBreakBefore w:val="0"/>
        <w:shd w:val="clear"/>
        <w:kinsoku/>
        <w:overflowPunct/>
        <w:topLinePunct w:val="0"/>
        <w:autoSpaceDE/>
        <w:autoSpaceDN/>
        <w:bidi w:val="0"/>
        <w:adjustRightInd/>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报名意向书</w:t>
      </w:r>
    </w:p>
    <w:p w14:paraId="556C48FF">
      <w:pPr>
        <w:keepNext w:val="0"/>
        <w:keepLines w:val="0"/>
        <w:pageBreakBefore w:val="0"/>
        <w:shd w:val="clear"/>
        <w:kinsoku/>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sz w:val="28"/>
          <w:szCs w:val="28"/>
          <w:highlight w:val="none"/>
          <w14:textFill>
            <w14:solidFill>
              <w14:schemeClr w14:val="tx1"/>
            </w14:solidFill>
          </w14:textFill>
        </w:rPr>
      </w:pPr>
    </w:p>
    <w:tbl>
      <w:tblPr>
        <w:tblStyle w:val="11"/>
        <w:tblW w:w="83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7"/>
        <w:gridCol w:w="2951"/>
        <w:gridCol w:w="3712"/>
      </w:tblGrid>
      <w:tr w14:paraId="32DD3D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4" w:hRule="atLeast"/>
          <w:jc w:val="center"/>
        </w:trPr>
        <w:tc>
          <w:tcPr>
            <w:tcW w:w="1717" w:type="dxa"/>
            <w:vAlign w:val="center"/>
          </w:tcPr>
          <w:p w14:paraId="357FEA93">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企 业</w:t>
            </w:r>
          </w:p>
          <w:p w14:paraId="15451D82">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名 称</w:t>
            </w:r>
          </w:p>
        </w:tc>
        <w:tc>
          <w:tcPr>
            <w:tcW w:w="6663" w:type="dxa"/>
            <w:gridSpan w:val="2"/>
            <w:vAlign w:val="center"/>
          </w:tcPr>
          <w:p w14:paraId="43B345FD">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tc>
      </w:tr>
      <w:tr w14:paraId="41FDF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717" w:type="dxa"/>
            <w:vAlign w:val="center"/>
          </w:tcPr>
          <w:p w14:paraId="17CD4730">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财 务</w:t>
            </w:r>
          </w:p>
          <w:p w14:paraId="6E47FF8D">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状 况</w:t>
            </w:r>
          </w:p>
        </w:tc>
        <w:tc>
          <w:tcPr>
            <w:tcW w:w="6663" w:type="dxa"/>
            <w:gridSpan w:val="2"/>
            <w:vAlign w:val="center"/>
          </w:tcPr>
          <w:p w14:paraId="0A36ECDB">
            <w:pPr>
              <w:keepNext w:val="0"/>
              <w:keepLines w:val="0"/>
              <w:pageBreakBefore w:val="0"/>
              <w:widowControl w:val="0"/>
              <w:shd w:val="clear"/>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截至 </w:t>
            </w:r>
            <w:r>
              <w:rPr>
                <w:rFonts w:hint="eastAsia" w:ascii="宋体" w:hAnsi="宋体" w:eastAsia="宋体" w:cs="宋体"/>
                <w:color w:val="000000" w:themeColor="text1"/>
                <w:sz w:val="28"/>
                <w:szCs w:val="28"/>
                <w:highlight w:val="none"/>
                <w14:textFill>
                  <w14:solidFill>
                    <w14:schemeClr w14:val="tx1"/>
                  </w14:solidFill>
                </w14:textFill>
              </w:rPr>
              <w:tab/>
            </w:r>
            <w:r>
              <w:rPr>
                <w:rFonts w:hint="eastAsia" w:ascii="宋体" w:hAnsi="宋体" w:eastAsia="宋体" w:cs="宋体"/>
                <w:color w:val="000000" w:themeColor="text1"/>
                <w:sz w:val="28"/>
                <w:szCs w:val="28"/>
                <w:highlight w:val="none"/>
                <w14:textFill>
                  <w14:solidFill>
                    <w14:schemeClr w14:val="tx1"/>
                  </w14:solidFill>
                </w14:textFill>
              </w:rPr>
              <w:t xml:space="preserve">  年  月  日，本公司/</w:t>
            </w:r>
            <w:r>
              <w:rPr>
                <w:rFonts w:hint="eastAsia" w:ascii="宋体" w:hAnsi="宋体" w:eastAsia="宋体" w:cs="宋体"/>
                <w:color w:val="000000" w:themeColor="text1"/>
                <w:sz w:val="28"/>
                <w:szCs w:val="28"/>
                <w:highlight w:val="none"/>
                <w:lang w:val="en-US" w:eastAsia="zh-CN"/>
                <w14:textFill>
                  <w14:solidFill>
                    <w14:schemeClr w14:val="tx1"/>
                  </w14:solidFill>
                </w14:textFill>
              </w:rPr>
              <w:t>本人</w:t>
            </w:r>
            <w:r>
              <w:rPr>
                <w:rFonts w:hint="eastAsia" w:ascii="宋体" w:hAnsi="宋体" w:eastAsia="宋体" w:cs="宋体"/>
                <w:color w:val="000000" w:themeColor="text1"/>
                <w:sz w:val="28"/>
                <w:szCs w:val="28"/>
                <w:highlight w:val="none"/>
                <w14:textFill>
                  <w14:solidFill>
                    <w14:schemeClr w14:val="tx1"/>
                  </w14:solidFill>
                </w14:textFill>
              </w:rPr>
              <w:t>资产总额    亿元，净资产为    亿元。</w:t>
            </w:r>
          </w:p>
        </w:tc>
      </w:tr>
      <w:tr w14:paraId="6E0F08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1717" w:type="dxa"/>
            <w:vMerge w:val="restart"/>
            <w:vAlign w:val="center"/>
          </w:tcPr>
          <w:p w14:paraId="4B5C7AB1">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通 讯</w:t>
            </w:r>
          </w:p>
          <w:p w14:paraId="1F3F4013">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方 式</w:t>
            </w:r>
          </w:p>
        </w:tc>
        <w:tc>
          <w:tcPr>
            <w:tcW w:w="2951" w:type="dxa"/>
            <w:vAlign w:val="center"/>
          </w:tcPr>
          <w:p w14:paraId="26C813D7">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联系人：</w:t>
            </w:r>
          </w:p>
        </w:tc>
        <w:tc>
          <w:tcPr>
            <w:tcW w:w="3712" w:type="dxa"/>
            <w:vAlign w:val="center"/>
          </w:tcPr>
          <w:p w14:paraId="596CB35C">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联系电话：</w:t>
            </w:r>
          </w:p>
        </w:tc>
      </w:tr>
      <w:tr w14:paraId="6C8B1E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1717" w:type="dxa"/>
            <w:vMerge w:val="continue"/>
            <w:vAlign w:val="center"/>
          </w:tcPr>
          <w:p w14:paraId="63C075F4">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p>
        </w:tc>
        <w:tc>
          <w:tcPr>
            <w:tcW w:w="6663" w:type="dxa"/>
            <w:gridSpan w:val="2"/>
            <w:vAlign w:val="center"/>
          </w:tcPr>
          <w:p w14:paraId="4169740A">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电子邮箱：</w:t>
            </w:r>
          </w:p>
        </w:tc>
      </w:tr>
      <w:tr w14:paraId="205437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717" w:type="dxa"/>
            <w:vMerge w:val="continue"/>
            <w:vAlign w:val="center"/>
          </w:tcPr>
          <w:p w14:paraId="350F4FDD">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p>
        </w:tc>
        <w:tc>
          <w:tcPr>
            <w:tcW w:w="6663" w:type="dxa"/>
            <w:gridSpan w:val="2"/>
            <w:vAlign w:val="center"/>
          </w:tcPr>
          <w:p w14:paraId="086B4925">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地址：</w:t>
            </w:r>
          </w:p>
        </w:tc>
      </w:tr>
      <w:tr w14:paraId="4C8585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717" w:type="dxa"/>
            <w:vMerge w:val="restart"/>
            <w:vAlign w:val="center"/>
          </w:tcPr>
          <w:p w14:paraId="08B56E6F">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账 户</w:t>
            </w:r>
          </w:p>
          <w:p w14:paraId="139FD956">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信 息</w:t>
            </w:r>
          </w:p>
        </w:tc>
        <w:tc>
          <w:tcPr>
            <w:tcW w:w="6663" w:type="dxa"/>
            <w:gridSpan w:val="2"/>
            <w:vAlign w:val="center"/>
          </w:tcPr>
          <w:p w14:paraId="76FE60C5">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账户名称：</w:t>
            </w:r>
          </w:p>
        </w:tc>
      </w:tr>
      <w:tr w14:paraId="464EB1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1717" w:type="dxa"/>
            <w:vMerge w:val="continue"/>
            <w:vAlign w:val="center"/>
          </w:tcPr>
          <w:p w14:paraId="7E4D0294">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tc>
        <w:tc>
          <w:tcPr>
            <w:tcW w:w="6663" w:type="dxa"/>
            <w:gridSpan w:val="2"/>
            <w:vAlign w:val="center"/>
          </w:tcPr>
          <w:p w14:paraId="799AB39C">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开户行：</w:t>
            </w:r>
          </w:p>
        </w:tc>
      </w:tr>
      <w:tr w14:paraId="73597B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3" w:hRule="atLeast"/>
          <w:jc w:val="center"/>
        </w:trPr>
        <w:tc>
          <w:tcPr>
            <w:tcW w:w="1717" w:type="dxa"/>
            <w:vMerge w:val="continue"/>
            <w:vAlign w:val="center"/>
          </w:tcPr>
          <w:p w14:paraId="2E1D4389">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tc>
        <w:tc>
          <w:tcPr>
            <w:tcW w:w="6663" w:type="dxa"/>
            <w:gridSpan w:val="2"/>
            <w:vAlign w:val="center"/>
          </w:tcPr>
          <w:p w14:paraId="34629AF3">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账号：</w:t>
            </w:r>
          </w:p>
        </w:tc>
      </w:tr>
      <w:tr w14:paraId="403BF6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3" w:hRule="atLeast"/>
          <w:jc w:val="center"/>
        </w:trPr>
        <w:tc>
          <w:tcPr>
            <w:tcW w:w="1717" w:type="dxa"/>
            <w:vMerge w:val="continue"/>
            <w:vAlign w:val="center"/>
          </w:tcPr>
          <w:p w14:paraId="2D5775B5">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tc>
        <w:tc>
          <w:tcPr>
            <w:tcW w:w="6663" w:type="dxa"/>
            <w:gridSpan w:val="2"/>
            <w:vAlign w:val="center"/>
          </w:tcPr>
          <w:p w14:paraId="40945D18">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行号</w:t>
            </w:r>
            <w:r>
              <w:rPr>
                <w:rFonts w:hint="eastAsia" w:ascii="宋体" w:hAnsi="宋体" w:eastAsia="宋体" w:cs="宋体"/>
                <w:color w:val="000000" w:themeColor="text1"/>
                <w:sz w:val="28"/>
                <w:szCs w:val="28"/>
                <w:highlight w:val="none"/>
                <w14:textFill>
                  <w14:solidFill>
                    <w14:schemeClr w14:val="tx1"/>
                  </w14:solidFill>
                </w14:textFill>
              </w:rPr>
              <w:t>：</w:t>
            </w:r>
          </w:p>
        </w:tc>
      </w:tr>
    </w:tbl>
    <w:p w14:paraId="3C8C90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本公司/</w:t>
      </w:r>
      <w:r>
        <w:rPr>
          <w:rFonts w:hint="eastAsia" w:ascii="宋体" w:hAnsi="宋体" w:eastAsia="宋体" w:cs="宋体"/>
          <w:color w:val="000000" w:themeColor="text1"/>
          <w:sz w:val="28"/>
          <w:szCs w:val="28"/>
          <w:highlight w:val="none"/>
          <w:lang w:val="en-US" w:eastAsia="zh-CN"/>
          <w14:textFill>
            <w14:solidFill>
              <w14:schemeClr w14:val="tx1"/>
            </w14:solidFill>
          </w14:textFill>
        </w:rPr>
        <w:t>本人</w:t>
      </w:r>
      <w:r>
        <w:rPr>
          <w:rFonts w:hint="eastAsia" w:ascii="宋体" w:hAnsi="宋体" w:eastAsia="宋体" w:cs="宋体"/>
          <w:color w:val="000000" w:themeColor="text1"/>
          <w:sz w:val="28"/>
          <w:szCs w:val="28"/>
          <w:highlight w:val="none"/>
          <w14:textFill>
            <w14:solidFill>
              <w14:schemeClr w14:val="tx1"/>
            </w14:solidFill>
          </w14:textFill>
        </w:rPr>
        <w:t>同意并自愿参与</w:t>
      </w:r>
      <w:r>
        <w:rPr>
          <w:rFonts w:hint="eastAsia" w:ascii="宋体" w:hAnsi="宋体" w:eastAsia="宋体" w:cs="宋体"/>
          <w:color w:val="000000" w:themeColor="text1"/>
          <w:sz w:val="28"/>
          <w:szCs w:val="28"/>
          <w:highlight w:val="none"/>
          <w:lang w:eastAsia="zh-CN"/>
          <w14:textFill>
            <w14:solidFill>
              <w14:schemeClr w14:val="tx1"/>
            </w14:solidFill>
          </w14:textFill>
        </w:rPr>
        <w:t>陕西金源石油有限责任公司</w:t>
      </w:r>
      <w:r>
        <w:rPr>
          <w:rFonts w:hint="eastAsia" w:ascii="宋体" w:hAnsi="宋体" w:eastAsia="宋体" w:cs="宋体"/>
          <w:color w:val="000000" w:themeColor="text1"/>
          <w:sz w:val="28"/>
          <w:szCs w:val="28"/>
          <w:highlight w:val="none"/>
          <w14:textFill>
            <w14:solidFill>
              <w14:schemeClr w14:val="tx1"/>
            </w14:solidFill>
          </w14:textFill>
        </w:rPr>
        <w:t>重整投资人的招募和遴选，接受公告规定的条件和要求，履行公告规定的义务。管理人就本公司/</w:t>
      </w:r>
      <w:r>
        <w:rPr>
          <w:rFonts w:hint="eastAsia" w:ascii="宋体" w:hAnsi="宋体" w:eastAsia="宋体" w:cs="宋体"/>
          <w:color w:val="000000" w:themeColor="text1"/>
          <w:sz w:val="28"/>
          <w:szCs w:val="28"/>
          <w:highlight w:val="none"/>
          <w:lang w:val="en-US" w:eastAsia="zh-CN"/>
          <w14:textFill>
            <w14:solidFill>
              <w14:schemeClr w14:val="tx1"/>
            </w14:solidFill>
          </w14:textFill>
        </w:rPr>
        <w:t>本人</w:t>
      </w:r>
      <w:r>
        <w:rPr>
          <w:rFonts w:hint="eastAsia" w:ascii="宋体" w:hAnsi="宋体" w:eastAsia="宋体" w:cs="宋体"/>
          <w:color w:val="000000" w:themeColor="text1"/>
          <w:sz w:val="28"/>
          <w:szCs w:val="28"/>
          <w:highlight w:val="none"/>
          <w14:textFill>
            <w14:solidFill>
              <w14:schemeClr w14:val="tx1"/>
            </w14:solidFill>
          </w14:textFill>
        </w:rPr>
        <w:t>是否符合参选条件的审查结果，完全接受、不提出任何异议。在了解</w:t>
      </w:r>
      <w:r>
        <w:rPr>
          <w:rFonts w:hint="eastAsia" w:ascii="宋体" w:hAnsi="宋体" w:eastAsia="宋体" w:cs="宋体"/>
          <w:color w:val="000000" w:themeColor="text1"/>
          <w:sz w:val="28"/>
          <w:szCs w:val="28"/>
          <w:highlight w:val="none"/>
          <w:lang w:eastAsia="zh-CN"/>
          <w14:textFill>
            <w14:solidFill>
              <w14:schemeClr w14:val="tx1"/>
            </w14:solidFill>
          </w14:textFill>
        </w:rPr>
        <w:t>陕西金源石油有限责任公司</w:t>
      </w:r>
      <w:r>
        <w:rPr>
          <w:rFonts w:hint="eastAsia" w:ascii="宋体" w:hAnsi="宋体" w:eastAsia="宋体" w:cs="宋体"/>
          <w:color w:val="000000" w:themeColor="text1"/>
          <w:sz w:val="28"/>
          <w:szCs w:val="28"/>
          <w:highlight w:val="none"/>
          <w14:textFill>
            <w14:solidFill>
              <w14:schemeClr w14:val="tx1"/>
            </w14:solidFill>
          </w14:textFill>
        </w:rPr>
        <w:t>破产重整案件的相关情况后，如决定继续参与投资人的遴选，将根据</w:t>
      </w:r>
      <w:r>
        <w:rPr>
          <w:rFonts w:hint="eastAsia" w:ascii="宋体" w:hAnsi="宋体" w:eastAsia="宋体" w:cs="宋体"/>
          <w:color w:val="000000" w:themeColor="text1"/>
          <w:sz w:val="28"/>
          <w:szCs w:val="28"/>
          <w:highlight w:val="none"/>
          <w:lang w:val="en-US" w:eastAsia="zh-CN"/>
          <w14:textFill>
            <w14:solidFill>
              <w14:schemeClr w14:val="tx1"/>
            </w14:solidFill>
          </w14:textFill>
        </w:rPr>
        <w:t>管理人</w:t>
      </w:r>
      <w:r>
        <w:rPr>
          <w:rFonts w:hint="eastAsia" w:ascii="宋体" w:hAnsi="宋体" w:eastAsia="宋体" w:cs="宋体"/>
          <w:color w:val="000000" w:themeColor="text1"/>
          <w:sz w:val="28"/>
          <w:szCs w:val="28"/>
          <w:highlight w:val="none"/>
          <w14:textFill>
            <w14:solidFill>
              <w14:schemeClr w14:val="tx1"/>
            </w14:solidFill>
          </w14:textFill>
        </w:rPr>
        <w:t>的要求，按期缴纳保证金，</w:t>
      </w:r>
      <w:r>
        <w:rPr>
          <w:rFonts w:hint="eastAsia" w:ascii="宋体" w:hAnsi="宋体" w:eastAsia="宋体" w:cs="宋体"/>
          <w:color w:val="000000" w:themeColor="text1"/>
          <w:sz w:val="28"/>
          <w:szCs w:val="28"/>
          <w:highlight w:val="none"/>
          <w:lang w:val="en-US" w:eastAsia="zh-CN"/>
          <w14:textFill>
            <w14:solidFill>
              <w14:schemeClr w14:val="tx1"/>
            </w14:solidFill>
          </w14:textFill>
        </w:rPr>
        <w:t>逾期</w:t>
      </w:r>
      <w:r>
        <w:rPr>
          <w:rFonts w:hint="eastAsia" w:ascii="宋体" w:hAnsi="宋体" w:eastAsia="宋体" w:cs="宋体"/>
          <w:color w:val="000000" w:themeColor="text1"/>
          <w:sz w:val="28"/>
          <w:szCs w:val="28"/>
          <w:highlight w:val="none"/>
          <w14:textFill>
            <w14:solidFill>
              <w14:schemeClr w14:val="tx1"/>
            </w14:solidFill>
          </w14:textFill>
        </w:rPr>
        <w:t>视为本公司/</w:t>
      </w:r>
      <w:r>
        <w:rPr>
          <w:rFonts w:hint="eastAsia" w:ascii="宋体" w:hAnsi="宋体" w:eastAsia="宋体" w:cs="宋体"/>
          <w:color w:val="000000" w:themeColor="text1"/>
          <w:sz w:val="28"/>
          <w:szCs w:val="28"/>
          <w:highlight w:val="none"/>
          <w:lang w:val="en-US" w:eastAsia="zh-CN"/>
          <w14:textFill>
            <w14:solidFill>
              <w14:schemeClr w14:val="tx1"/>
            </w14:solidFill>
          </w14:textFill>
        </w:rPr>
        <w:t>本人</w:t>
      </w:r>
      <w:r>
        <w:rPr>
          <w:rFonts w:hint="eastAsia" w:ascii="宋体" w:hAnsi="宋体" w:eastAsia="宋体" w:cs="宋体"/>
          <w:color w:val="000000" w:themeColor="text1"/>
          <w:sz w:val="28"/>
          <w:szCs w:val="28"/>
          <w:highlight w:val="none"/>
          <w14:textFill>
            <w14:solidFill>
              <w14:schemeClr w14:val="tx1"/>
            </w14:solidFill>
          </w14:textFill>
        </w:rPr>
        <w:t>放弃参与重整投资人的遴选。</w:t>
      </w:r>
    </w:p>
    <w:p w14:paraId="22EA211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2" w:firstLineChars="200"/>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本公司/</w:t>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本人</w:t>
      </w:r>
      <w:r>
        <w:rPr>
          <w:rFonts w:hint="eastAsia" w:ascii="宋体" w:hAnsi="宋体" w:eastAsia="宋体" w:cs="宋体"/>
          <w:b/>
          <w:bCs/>
          <w:color w:val="000000" w:themeColor="text1"/>
          <w:sz w:val="28"/>
          <w:szCs w:val="28"/>
          <w:highlight w:val="none"/>
          <w14:textFill>
            <w14:solidFill>
              <w14:schemeClr w14:val="tx1"/>
            </w14:solidFill>
          </w14:textFill>
        </w:rPr>
        <w:t>同意，若</w:t>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最终</w:t>
      </w:r>
      <w:r>
        <w:rPr>
          <w:rFonts w:hint="eastAsia" w:ascii="宋体" w:hAnsi="宋体" w:eastAsia="宋体" w:cs="宋体"/>
          <w:b/>
          <w:bCs/>
          <w:color w:val="000000" w:themeColor="text1"/>
          <w:sz w:val="28"/>
          <w:szCs w:val="28"/>
          <w:highlight w:val="none"/>
          <w14:textFill>
            <w14:solidFill>
              <w14:schemeClr w14:val="tx1"/>
            </w14:solidFill>
          </w14:textFill>
        </w:rPr>
        <w:t>未</w:t>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成为</w:t>
      </w:r>
      <w:r>
        <w:rPr>
          <w:rFonts w:hint="eastAsia" w:ascii="宋体" w:hAnsi="宋体" w:eastAsia="宋体" w:cs="宋体"/>
          <w:b/>
          <w:bCs/>
          <w:color w:val="000000" w:themeColor="text1"/>
          <w:sz w:val="28"/>
          <w:szCs w:val="28"/>
          <w:highlight w:val="none"/>
          <w14:textFill>
            <w14:solidFill>
              <w14:schemeClr w14:val="tx1"/>
            </w14:solidFill>
          </w14:textFill>
        </w:rPr>
        <w:t>重整投资人，保证金无息退还</w:t>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上述银行</w:t>
      </w:r>
      <w:r>
        <w:rPr>
          <w:rFonts w:hint="eastAsia" w:ascii="宋体" w:hAnsi="宋体" w:eastAsia="宋体" w:cs="宋体"/>
          <w:b/>
          <w:bCs/>
          <w:color w:val="000000" w:themeColor="text1"/>
          <w:sz w:val="28"/>
          <w:szCs w:val="28"/>
          <w:highlight w:val="none"/>
          <w14:textFill>
            <w14:solidFill>
              <w14:schemeClr w14:val="tx1"/>
            </w14:solidFill>
          </w14:textFill>
        </w:rPr>
        <w:t>账户</w:t>
      </w:r>
      <w:r>
        <w:rPr>
          <w:rFonts w:hint="eastAsia" w:ascii="宋体" w:hAnsi="宋体" w:eastAsia="宋体" w:cs="宋体"/>
          <w:b/>
          <w:bCs/>
          <w:color w:val="000000" w:themeColor="text1"/>
          <w:sz w:val="28"/>
          <w:szCs w:val="28"/>
          <w:highlight w:val="none"/>
          <w:lang w:eastAsia="zh-CN"/>
          <w14:textFill>
            <w14:solidFill>
              <w14:schemeClr w14:val="tx1"/>
            </w14:solidFill>
          </w14:textFill>
        </w:rPr>
        <w:t>，</w:t>
      </w:r>
      <w:r>
        <w:rPr>
          <w:rFonts w:hint="eastAsia" w:ascii="宋体" w:hAnsi="宋体" w:eastAsia="宋体" w:cs="宋体"/>
          <w:b/>
          <w:bCs/>
          <w:color w:val="000000" w:themeColor="text1"/>
          <w:sz w:val="28"/>
          <w:szCs w:val="28"/>
          <w:highlight w:val="none"/>
          <w14:textFill>
            <w14:solidFill>
              <w14:schemeClr w14:val="tx1"/>
            </w14:solidFill>
          </w14:textFill>
        </w:rPr>
        <w:t>转账手续费由本公司/</w:t>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本人</w:t>
      </w:r>
      <w:r>
        <w:rPr>
          <w:rFonts w:hint="eastAsia" w:ascii="宋体" w:hAnsi="宋体" w:eastAsia="宋体" w:cs="宋体"/>
          <w:b/>
          <w:bCs/>
          <w:color w:val="000000" w:themeColor="text1"/>
          <w:sz w:val="28"/>
          <w:szCs w:val="28"/>
          <w:highlight w:val="none"/>
          <w14:textFill>
            <w14:solidFill>
              <w14:schemeClr w14:val="tx1"/>
            </w14:solidFill>
          </w14:textFill>
        </w:rPr>
        <w:t xml:space="preserve">承担。 </w:t>
      </w:r>
    </w:p>
    <w:p w14:paraId="0E355F9B">
      <w:pPr>
        <w:keepNext w:val="0"/>
        <w:keepLines w:val="0"/>
        <w:pageBreakBefore w:val="0"/>
        <w:widowControl w:val="0"/>
        <w:shd w:val="clear"/>
        <w:kinsoku/>
        <w:overflowPunct/>
        <w:topLinePunct w:val="0"/>
        <w:autoSpaceDE/>
        <w:autoSpaceDN/>
        <w:bidi w:val="0"/>
        <w:adjustRightInd/>
        <w:snapToGrid/>
        <w:spacing w:line="360" w:lineRule="auto"/>
        <w:ind w:firstLine="3360" w:firstLineChars="1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意向投资人（公章）：</w:t>
      </w:r>
    </w:p>
    <w:p w14:paraId="655F00F8">
      <w:pPr>
        <w:keepNext w:val="0"/>
        <w:keepLines w:val="0"/>
        <w:pageBreakBefore w:val="0"/>
        <w:widowControl w:val="0"/>
        <w:shd w:val="clear"/>
        <w:kinsoku/>
        <w:overflowPunct/>
        <w:topLinePunct w:val="0"/>
        <w:autoSpaceDE/>
        <w:autoSpaceDN/>
        <w:bidi w:val="0"/>
        <w:adjustRightInd/>
        <w:snapToGrid/>
        <w:spacing w:line="360" w:lineRule="auto"/>
        <w:ind w:firstLine="56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法定代表人或负责人</w:t>
      </w:r>
      <w:r>
        <w:rPr>
          <w:rFonts w:hint="eastAsia" w:ascii="宋体" w:hAnsi="宋体" w:eastAsia="宋体" w:cs="宋体"/>
          <w:color w:val="000000" w:themeColor="text1"/>
          <w:sz w:val="28"/>
          <w:szCs w:val="28"/>
          <w:highlight w:val="none"/>
          <w:lang w:val="en-US" w:eastAsia="zh-CN"/>
          <w14:textFill>
            <w14:solidFill>
              <w14:schemeClr w14:val="tx1"/>
            </w14:solidFill>
          </w14:textFill>
        </w:rPr>
        <w:t>/自然人</w:t>
      </w:r>
      <w:r>
        <w:rPr>
          <w:rFonts w:hint="eastAsia" w:ascii="宋体" w:hAnsi="宋体" w:eastAsia="宋体" w:cs="宋体"/>
          <w:color w:val="000000" w:themeColor="text1"/>
          <w:sz w:val="28"/>
          <w:szCs w:val="28"/>
          <w:highlight w:val="none"/>
          <w14:textFill>
            <w14:solidFill>
              <w14:schemeClr w14:val="tx1"/>
            </w14:solidFill>
          </w14:textFill>
        </w:rPr>
        <w:t xml:space="preserve">（签章）：                 </w:t>
      </w:r>
    </w:p>
    <w:p w14:paraId="6F4F1C09">
      <w:pPr>
        <w:keepNext w:val="0"/>
        <w:keepLines w:val="0"/>
        <w:pageBreakBefore w:val="0"/>
        <w:widowControl w:val="0"/>
        <w:shd w:val="clear"/>
        <w:kinsoku/>
        <w:wordWrap w:val="0"/>
        <w:overflowPunct/>
        <w:topLinePunct w:val="0"/>
        <w:autoSpaceDE/>
        <w:autoSpaceDN/>
        <w:bidi w:val="0"/>
        <w:adjustRightInd/>
        <w:snapToGrid/>
        <w:spacing w:line="360" w:lineRule="auto"/>
        <w:ind w:firstLine="1400" w:firstLineChars="500"/>
        <w:jc w:val="righ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年   月   日</w:t>
      </w:r>
    </w:p>
    <w:p w14:paraId="70399B61">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2064E998">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4F6A0ADB">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11349C6F">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03105BEB">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5766B4A2">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4EF3327D">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2981FF26">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46AA5FA0">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2F268509">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10F0B309">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2AB8DF8D">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2A7BFF17">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07A5EF4D">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44DF0B88">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4D6B183D">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06C6390D">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4660E78A">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16A21014">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 xml:space="preserve">附件2： </w:t>
      </w:r>
    </w:p>
    <w:p w14:paraId="3AE56BB6">
      <w:pPr>
        <w:keepNext w:val="0"/>
        <w:keepLines w:val="0"/>
        <w:pageBreakBefore w:val="0"/>
        <w:shd w:val="clear"/>
        <w:kinsoku/>
        <w:overflowPunct/>
        <w:topLinePunct w:val="0"/>
        <w:autoSpaceDE/>
        <w:autoSpaceDN/>
        <w:bidi w:val="0"/>
        <w:adjustRightInd/>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法定代表人（负责人）身份证明书</w:t>
      </w:r>
    </w:p>
    <w:p w14:paraId="7B3D03E4">
      <w:pPr>
        <w:keepNext w:val="0"/>
        <w:keepLines w:val="0"/>
        <w:pageBreakBefore w:val="0"/>
        <w:shd w:val="clear"/>
        <w:kinsoku/>
        <w:overflowPunct/>
        <w:topLinePunct w:val="0"/>
        <w:autoSpaceDE/>
        <w:autoSpaceDN/>
        <w:bidi w:val="0"/>
        <w:adjustRightInd/>
        <w:snapToGrid/>
        <w:spacing w:line="360" w:lineRule="auto"/>
        <w:ind w:firstLine="640"/>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770D4C48">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兹证明</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（身份号码：                 ）在我单位任         职务，为我单位的法定代表人（负责人）。</w:t>
      </w:r>
    </w:p>
    <w:p w14:paraId="50D4453D">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特此证明。</w:t>
      </w:r>
    </w:p>
    <w:p w14:paraId="66058429">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2B9D87EA">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附：</w:t>
      </w:r>
    </w:p>
    <w:p w14:paraId="2829072B">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法定代表人（负责人）身份证复印件（加盖</w:t>
      </w:r>
      <w:r>
        <w:rPr>
          <w:rFonts w:hint="eastAsia" w:ascii="宋体" w:hAnsi="宋体" w:eastAsia="宋体" w:cs="宋体"/>
          <w:color w:val="000000" w:themeColor="text1"/>
          <w:sz w:val="28"/>
          <w:szCs w:val="28"/>
          <w:highlight w:val="none"/>
          <w:lang w:val="en-US" w:eastAsia="zh-CN"/>
          <w14:textFill>
            <w14:solidFill>
              <w14:schemeClr w14:val="tx1"/>
            </w14:solidFill>
          </w14:textFill>
        </w:rPr>
        <w:t>意向</w:t>
      </w:r>
      <w:r>
        <w:rPr>
          <w:rFonts w:hint="eastAsia" w:ascii="宋体" w:hAnsi="宋体" w:eastAsia="宋体" w:cs="宋体"/>
          <w:color w:val="000000" w:themeColor="text1"/>
          <w:sz w:val="28"/>
          <w:szCs w:val="28"/>
          <w:highlight w:val="none"/>
          <w14:textFill>
            <w14:solidFill>
              <w14:schemeClr w14:val="tx1"/>
            </w14:solidFill>
          </w14:textFill>
        </w:rPr>
        <w:t>投资人印章）</w:t>
      </w:r>
    </w:p>
    <w:p w14:paraId="41305FD8">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44DC205C">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意向投资人（盖章）：                     </w:t>
      </w:r>
    </w:p>
    <w:p w14:paraId="60A606F2">
      <w:pPr>
        <w:keepNext w:val="0"/>
        <w:keepLines w:val="0"/>
        <w:pageBreakBefore w:val="0"/>
        <w:shd w:val="clear"/>
        <w:kinsoku/>
        <w:overflowPunct/>
        <w:topLinePunct w:val="0"/>
        <w:autoSpaceDE/>
        <w:autoSpaceDN/>
        <w:bidi w:val="0"/>
        <w:adjustRightInd/>
        <w:snapToGrid/>
        <w:spacing w:line="360" w:lineRule="auto"/>
        <w:ind w:firstLine="560" w:firstLineChars="200"/>
        <w:jc w:val="righ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年   月   日</w:t>
      </w:r>
    </w:p>
    <w:p w14:paraId="0FAD7AD3">
      <w:pPr>
        <w:keepNext w:val="0"/>
        <w:keepLines w:val="0"/>
        <w:pageBreakBefore w:val="0"/>
        <w:shd w:val="clear"/>
        <w:kinsoku/>
        <w:overflowPunct/>
        <w:topLinePunct w:val="0"/>
        <w:autoSpaceDE/>
        <w:autoSpaceDN/>
        <w:bidi w:val="0"/>
        <w:adjustRightInd/>
        <w:snapToGrid/>
        <w:spacing w:line="360" w:lineRule="auto"/>
        <w:ind w:firstLine="64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br w:type="page"/>
      </w:r>
    </w:p>
    <w:p w14:paraId="31876DA0">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 xml:space="preserve">附件3： </w:t>
      </w:r>
    </w:p>
    <w:p w14:paraId="3D56CEA6">
      <w:pPr>
        <w:keepNext w:val="0"/>
        <w:keepLines w:val="0"/>
        <w:pageBreakBefore w:val="0"/>
        <w:shd w:val="clear"/>
        <w:kinsoku/>
        <w:overflowPunct/>
        <w:topLinePunct w:val="0"/>
        <w:autoSpaceDE/>
        <w:autoSpaceDN/>
        <w:bidi w:val="0"/>
        <w:adjustRightInd/>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bookmarkStart w:id="0" w:name="_Hlk45983427"/>
      <w:r>
        <w:rPr>
          <w:rFonts w:hint="eastAsia" w:ascii="宋体" w:hAnsi="宋体" w:eastAsia="宋体" w:cs="宋体"/>
          <w:b/>
          <w:color w:val="000000" w:themeColor="text1"/>
          <w:sz w:val="28"/>
          <w:szCs w:val="28"/>
          <w:highlight w:val="none"/>
          <w14:textFill>
            <w14:solidFill>
              <w14:schemeClr w14:val="tx1"/>
            </w14:solidFill>
          </w14:textFill>
        </w:rPr>
        <w:t>授权委托书</w:t>
      </w:r>
    </w:p>
    <w:bookmarkEnd w:id="0"/>
    <w:p w14:paraId="2EC6F973">
      <w:pPr>
        <w:keepNext w:val="0"/>
        <w:keepLines w:val="0"/>
        <w:pageBreakBefore w:val="0"/>
        <w:shd w:val="clear"/>
        <w:kinsoku/>
        <w:overflowPunct/>
        <w:topLinePunct w:val="0"/>
        <w:autoSpaceDE/>
        <w:autoSpaceDN/>
        <w:bidi w:val="0"/>
        <w:adjustRightInd/>
        <w:snapToGrid/>
        <w:spacing w:line="360" w:lineRule="auto"/>
        <w:ind w:firstLine="640"/>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37E8605">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委 托 人：             法定代表人（负责人）：             </w:t>
      </w:r>
    </w:p>
    <w:p w14:paraId="5C23FD45">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联系地址</w:t>
      </w:r>
      <w:r>
        <w:rPr>
          <w:rFonts w:hint="eastAsia" w:ascii="宋体" w:hAnsi="宋体" w:eastAsia="宋体" w:cs="宋体"/>
          <w:color w:val="000000" w:themeColor="text1"/>
          <w:sz w:val="28"/>
          <w:szCs w:val="28"/>
          <w:highlight w:val="none"/>
          <w14:textFill>
            <w14:solidFill>
              <w14:schemeClr w14:val="tx1"/>
            </w14:solidFill>
          </w14:textFill>
        </w:rPr>
        <w:t xml:space="preserve">：             联系电话：                 </w:t>
      </w:r>
    </w:p>
    <w:p w14:paraId="36562B59">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342BE2F1">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受 托 人：             公民身份号码：                      </w:t>
      </w:r>
    </w:p>
    <w:p w14:paraId="13A89708">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工作单位：             联系电话：                  </w:t>
      </w:r>
    </w:p>
    <w:p w14:paraId="54F69D8F">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受 托 人：             公民身份号码：                      </w:t>
      </w:r>
    </w:p>
    <w:p w14:paraId="1CD1D3BD">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工作单位：             联系电话：                  </w:t>
      </w:r>
    </w:p>
    <w:p w14:paraId="7FA5062E">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3C9C29B3">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委托人就</w:t>
      </w:r>
      <w:r>
        <w:rPr>
          <w:rFonts w:hint="eastAsia" w:ascii="宋体" w:hAnsi="宋体" w:eastAsia="宋体" w:cs="宋体"/>
          <w:color w:val="000000" w:themeColor="text1"/>
          <w:sz w:val="28"/>
          <w:szCs w:val="28"/>
          <w:highlight w:val="none"/>
          <w:lang w:eastAsia="zh-CN"/>
          <w14:textFill>
            <w14:solidFill>
              <w14:schemeClr w14:val="tx1"/>
            </w14:solidFill>
          </w14:textFill>
        </w:rPr>
        <w:t>陕西金源石油有限责任公司</w:t>
      </w:r>
      <w:r>
        <w:rPr>
          <w:rFonts w:hint="eastAsia" w:ascii="宋体" w:hAnsi="宋体" w:eastAsia="宋体" w:cs="宋体"/>
          <w:color w:val="000000" w:themeColor="text1"/>
          <w:sz w:val="28"/>
          <w:szCs w:val="28"/>
          <w:highlight w:val="none"/>
          <w14:textFill>
            <w14:solidFill>
              <w14:schemeClr w14:val="tx1"/>
            </w14:solidFill>
          </w14:textFill>
        </w:rPr>
        <w:t>重整案（以下简称“本案”），特委托上述受托人作为代理人，参加本案重整程序的重整投资人招募工作。受托人的代理权限为特别授权，包括但不限于：1.向本案</w:t>
      </w:r>
      <w:r>
        <w:rPr>
          <w:rFonts w:hint="eastAsia" w:ascii="宋体" w:hAnsi="宋体" w:eastAsia="宋体" w:cs="宋体"/>
          <w:color w:val="000000" w:themeColor="text1"/>
          <w:sz w:val="28"/>
          <w:szCs w:val="28"/>
          <w:highlight w:val="none"/>
          <w:lang w:eastAsia="zh-CN"/>
          <w14:textFill>
            <w14:solidFill>
              <w14:schemeClr w14:val="tx1"/>
            </w14:solidFill>
          </w14:textFill>
        </w:rPr>
        <w:t>金源石油</w:t>
      </w:r>
      <w:r>
        <w:rPr>
          <w:rFonts w:hint="eastAsia" w:ascii="宋体" w:hAnsi="宋体" w:eastAsia="宋体" w:cs="宋体"/>
          <w:color w:val="000000" w:themeColor="text1"/>
          <w:sz w:val="28"/>
          <w:szCs w:val="28"/>
          <w:highlight w:val="none"/>
          <w14:textFill>
            <w14:solidFill>
              <w14:schemeClr w14:val="tx1"/>
            </w14:solidFill>
          </w14:textFill>
        </w:rPr>
        <w:t>报名参加重整投资人招募、提交相关证明文件及资料，并处理其他重整投资人招募相关事宜；2.签署、递交、接收和转送有关本案重整程序中重整投资人招募的各类法律文件及其他资料；3.处理与本案相关的其他法律事务。</w:t>
      </w:r>
    </w:p>
    <w:p w14:paraId="17DD3C11">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受托人在本案中签署的所有文件和处理的所有相关事务，委托人均予以承认，并承担相应法律责任。</w:t>
      </w:r>
    </w:p>
    <w:p w14:paraId="0A0DB6B2">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委托期限:自签字之日起至委托事项完结为止。</w:t>
      </w:r>
    </w:p>
    <w:p w14:paraId="190ACE7B">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20840678">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委托人（盖章）： </w:t>
      </w:r>
    </w:p>
    <w:p w14:paraId="4C6055EB">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法定代表人/负责人（签名）：  </w:t>
      </w:r>
    </w:p>
    <w:p w14:paraId="4281E9BE">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二〇二</w:t>
      </w:r>
      <w:r>
        <w:rPr>
          <w:rFonts w:hint="eastAsia" w:ascii="宋体" w:hAnsi="宋体" w:eastAsia="宋体" w:cs="宋体"/>
          <w:color w:val="000000" w:themeColor="text1"/>
          <w:sz w:val="28"/>
          <w:szCs w:val="28"/>
          <w:highlight w:val="none"/>
          <w:lang w:val="en-US" w:eastAsia="zh-CN"/>
          <w14:textFill>
            <w14:solidFill>
              <w14:schemeClr w14:val="tx1"/>
            </w14:solidFill>
          </w14:textFill>
        </w:rPr>
        <w:t>四</w:t>
      </w:r>
      <w:r>
        <w:rPr>
          <w:rFonts w:hint="eastAsia" w:ascii="宋体" w:hAnsi="宋体" w:eastAsia="宋体" w:cs="宋体"/>
          <w:color w:val="000000" w:themeColor="text1"/>
          <w:sz w:val="28"/>
          <w:szCs w:val="28"/>
          <w:highlight w:val="none"/>
          <w14:textFill>
            <w14:solidFill>
              <w14:schemeClr w14:val="tx1"/>
            </w14:solidFill>
          </w14:textFill>
        </w:rPr>
        <w:t xml:space="preserve">年   月   日  </w:t>
      </w:r>
    </w:p>
    <w:p w14:paraId="2037EF52">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附：受托人身份证复印件（加盖委托人印章）</w:t>
      </w:r>
    </w:p>
    <w:p w14:paraId="00D3D2CE">
      <w:pPr>
        <w:keepNext w:val="0"/>
        <w:keepLines w:val="0"/>
        <w:pageBreakBefore w:val="0"/>
        <w:widowControl/>
        <w:shd w:val="clear"/>
        <w:kinsoku/>
        <w:overflowPunct/>
        <w:topLinePunct w:val="0"/>
        <w:autoSpaceDE/>
        <w:autoSpaceDN/>
        <w:bidi w:val="0"/>
        <w:adjustRightInd/>
        <w:snapToGrid/>
        <w:spacing w:line="360" w:lineRule="auto"/>
        <w:jc w:val="left"/>
        <w:textAlignment w:val="auto"/>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br w:type="page"/>
      </w:r>
    </w:p>
    <w:p w14:paraId="08B40D13">
      <w:pPr>
        <w:keepNext w:val="0"/>
        <w:keepLines w:val="0"/>
        <w:pageBreakBefore w:val="0"/>
        <w:shd w:val="clear"/>
        <w:kinsoku/>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附件4：</w:t>
      </w:r>
    </w:p>
    <w:p w14:paraId="3C9AF22D">
      <w:pPr>
        <w:keepNext w:val="0"/>
        <w:keepLines w:val="0"/>
        <w:pageBreakBefore w:val="0"/>
        <w:shd w:val="clear"/>
        <w:kinsoku/>
        <w:overflowPunct/>
        <w:topLinePunct w:val="0"/>
        <w:autoSpaceDE/>
        <w:autoSpaceDN/>
        <w:bidi w:val="0"/>
        <w:adjustRightInd/>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保密承诺函</w:t>
      </w:r>
    </w:p>
    <w:p w14:paraId="71D1787E">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鉴于</w:t>
      </w:r>
      <w:r>
        <w:rPr>
          <w:rFonts w:hint="eastAsia" w:ascii="宋体" w:hAnsi="宋体" w:eastAsia="宋体" w:cs="宋体"/>
          <w:color w:val="000000" w:themeColor="text1"/>
          <w:sz w:val="28"/>
          <w:szCs w:val="28"/>
          <w:highlight w:val="none"/>
          <w:lang w:eastAsia="zh-CN"/>
          <w14:textFill>
            <w14:solidFill>
              <w14:schemeClr w14:val="tx1"/>
            </w14:solidFill>
          </w14:textFill>
        </w:rPr>
        <w:t>陕西金源石油有限责任公司</w:t>
      </w:r>
      <w:r>
        <w:rPr>
          <w:rFonts w:hint="eastAsia" w:ascii="宋体" w:hAnsi="宋体" w:eastAsia="宋体" w:cs="宋体"/>
          <w:color w:val="000000" w:themeColor="text1"/>
          <w:sz w:val="28"/>
          <w:szCs w:val="28"/>
          <w:highlight w:val="none"/>
          <w14:textFill>
            <w14:solidFill>
              <w14:schemeClr w14:val="tx1"/>
            </w14:solidFill>
          </w14:textFill>
        </w:rPr>
        <w:t>已被</w:t>
      </w:r>
      <w:r>
        <w:rPr>
          <w:rFonts w:hint="eastAsia" w:ascii="宋体" w:hAnsi="宋体" w:eastAsia="宋体" w:cs="宋体"/>
          <w:color w:val="000000" w:themeColor="text1"/>
          <w:sz w:val="28"/>
          <w:szCs w:val="28"/>
          <w:highlight w:val="none"/>
          <w:lang w:val="en-US" w:eastAsia="zh-CN"/>
          <w14:textFill>
            <w14:solidFill>
              <w14:schemeClr w14:val="tx1"/>
            </w14:solidFill>
          </w14:textFill>
        </w:rPr>
        <w:t>陕西省西安市</w:t>
      </w:r>
      <w:r>
        <w:rPr>
          <w:rFonts w:hint="eastAsia" w:ascii="宋体" w:hAnsi="宋体" w:eastAsia="宋体" w:cs="宋体"/>
          <w:color w:val="000000" w:themeColor="text1"/>
          <w:sz w:val="28"/>
          <w:szCs w:val="28"/>
          <w:highlight w:val="none"/>
          <w14:textFill>
            <w14:solidFill>
              <w14:schemeClr w14:val="tx1"/>
            </w14:solidFill>
          </w14:textFill>
        </w:rPr>
        <w:t>中级人民法院依法裁定破产重整，本公司/</w:t>
      </w:r>
      <w:r>
        <w:rPr>
          <w:rFonts w:hint="eastAsia" w:ascii="宋体" w:hAnsi="宋体" w:eastAsia="宋体" w:cs="宋体"/>
          <w:color w:val="000000" w:themeColor="text1"/>
          <w:sz w:val="28"/>
          <w:szCs w:val="28"/>
          <w:highlight w:val="none"/>
          <w:lang w:val="en-US" w:eastAsia="zh-CN"/>
          <w14:textFill>
            <w14:solidFill>
              <w14:schemeClr w14:val="tx1"/>
            </w14:solidFill>
          </w14:textFill>
        </w:rPr>
        <w:t>本人</w:t>
      </w:r>
      <w:r>
        <w:rPr>
          <w:rFonts w:hint="eastAsia" w:ascii="宋体" w:hAnsi="宋体" w:eastAsia="宋体" w:cs="宋体"/>
          <w:color w:val="000000" w:themeColor="text1"/>
          <w:sz w:val="28"/>
          <w:szCs w:val="28"/>
          <w:highlight w:val="none"/>
          <w14:textFill>
            <w14:solidFill>
              <w14:schemeClr w14:val="tx1"/>
            </w14:solidFill>
          </w14:textFill>
        </w:rPr>
        <w:t>拟报名参与</w:t>
      </w:r>
      <w:r>
        <w:rPr>
          <w:rFonts w:hint="eastAsia" w:ascii="宋体" w:hAnsi="宋体" w:eastAsia="宋体" w:cs="宋体"/>
          <w:color w:val="000000" w:themeColor="text1"/>
          <w:sz w:val="28"/>
          <w:szCs w:val="28"/>
          <w:highlight w:val="none"/>
          <w:lang w:eastAsia="zh-CN"/>
          <w14:textFill>
            <w14:solidFill>
              <w14:schemeClr w14:val="tx1"/>
            </w14:solidFill>
          </w14:textFill>
        </w:rPr>
        <w:t>陕西金源石油有限责任公司</w:t>
      </w:r>
      <w:r>
        <w:rPr>
          <w:rFonts w:hint="eastAsia" w:ascii="宋体" w:hAnsi="宋体" w:eastAsia="宋体" w:cs="宋体"/>
          <w:color w:val="000000" w:themeColor="text1"/>
          <w:sz w:val="28"/>
          <w:szCs w:val="28"/>
          <w:highlight w:val="none"/>
          <w14:textFill>
            <w14:solidFill>
              <w14:schemeClr w14:val="tx1"/>
            </w14:solidFill>
          </w14:textFill>
        </w:rPr>
        <w:t>重整投资人的招募和遴选，为此，本公司/</w:t>
      </w:r>
      <w:r>
        <w:rPr>
          <w:rFonts w:hint="eastAsia" w:ascii="宋体" w:hAnsi="宋体" w:eastAsia="宋体" w:cs="宋体"/>
          <w:color w:val="000000" w:themeColor="text1"/>
          <w:sz w:val="28"/>
          <w:szCs w:val="28"/>
          <w:highlight w:val="none"/>
          <w:lang w:val="en-US" w:eastAsia="zh-CN"/>
          <w14:textFill>
            <w14:solidFill>
              <w14:schemeClr w14:val="tx1"/>
            </w14:solidFill>
          </w14:textFill>
        </w:rPr>
        <w:t>本人</w:t>
      </w:r>
      <w:r>
        <w:rPr>
          <w:rFonts w:hint="eastAsia" w:ascii="宋体" w:hAnsi="宋体" w:eastAsia="宋体" w:cs="宋体"/>
          <w:color w:val="000000" w:themeColor="text1"/>
          <w:sz w:val="28"/>
          <w:szCs w:val="28"/>
          <w:highlight w:val="none"/>
          <w14:textFill>
            <w14:solidFill>
              <w14:schemeClr w14:val="tx1"/>
            </w14:solidFill>
          </w14:textFill>
        </w:rPr>
        <w:t>承诺对在此过程中知悉的</w:t>
      </w:r>
      <w:r>
        <w:rPr>
          <w:rFonts w:hint="eastAsia" w:ascii="宋体" w:hAnsi="宋体" w:eastAsia="宋体" w:cs="宋体"/>
          <w:color w:val="000000" w:themeColor="text1"/>
          <w:sz w:val="28"/>
          <w:szCs w:val="28"/>
          <w:highlight w:val="none"/>
          <w:lang w:eastAsia="zh-CN"/>
          <w14:textFill>
            <w14:solidFill>
              <w14:schemeClr w14:val="tx1"/>
            </w14:solidFill>
          </w14:textFill>
        </w:rPr>
        <w:t>陕西金源石油有限责任公司</w:t>
      </w:r>
      <w:r>
        <w:rPr>
          <w:rFonts w:hint="eastAsia" w:ascii="宋体" w:hAnsi="宋体" w:eastAsia="宋体" w:cs="宋体"/>
          <w:color w:val="000000" w:themeColor="text1"/>
          <w:sz w:val="28"/>
          <w:szCs w:val="28"/>
          <w:highlight w:val="none"/>
          <w14:textFill>
            <w14:solidFill>
              <w14:schemeClr w14:val="tx1"/>
            </w14:solidFill>
          </w14:textFill>
        </w:rPr>
        <w:t>情况予以保密</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如有</w:t>
      </w:r>
      <w:r>
        <w:rPr>
          <w:rFonts w:hint="eastAsia" w:ascii="宋体" w:hAnsi="宋体" w:eastAsia="宋体" w:cs="宋体"/>
          <w:color w:val="000000" w:themeColor="text1"/>
          <w:sz w:val="28"/>
          <w:szCs w:val="28"/>
          <w:highlight w:val="none"/>
          <w14:textFill>
            <w14:solidFill>
              <w14:schemeClr w14:val="tx1"/>
            </w14:solidFill>
          </w14:textFill>
        </w:rPr>
        <w:t>违反，管理人有权</w:t>
      </w:r>
      <w:r>
        <w:rPr>
          <w:rFonts w:hint="eastAsia" w:ascii="宋体" w:hAnsi="宋体" w:eastAsia="宋体" w:cs="宋体"/>
          <w:color w:val="000000" w:themeColor="text1"/>
          <w:sz w:val="28"/>
          <w:szCs w:val="28"/>
          <w:highlight w:val="none"/>
          <w:lang w:val="en-US" w:eastAsia="zh-CN"/>
          <w14:textFill>
            <w14:solidFill>
              <w14:schemeClr w14:val="tx1"/>
            </w14:solidFill>
          </w14:textFill>
        </w:rPr>
        <w:t>直接</w:t>
      </w:r>
      <w:r>
        <w:rPr>
          <w:rFonts w:hint="eastAsia" w:ascii="宋体" w:hAnsi="宋体" w:eastAsia="宋体" w:cs="宋体"/>
          <w:color w:val="000000" w:themeColor="text1"/>
          <w:sz w:val="28"/>
          <w:szCs w:val="28"/>
          <w:highlight w:val="none"/>
          <w14:textFill>
            <w14:solidFill>
              <w14:schemeClr w14:val="tx1"/>
            </w14:solidFill>
          </w14:textFill>
        </w:rPr>
        <w:t>没收保证金的百分之五十作为违约金，不予退还</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52E70687">
      <w:pPr>
        <w:keepNext w:val="0"/>
        <w:keepLines w:val="0"/>
        <w:pageBreakBefore w:val="0"/>
        <w:shd w:val="clear"/>
        <w:kinsoku/>
        <w:overflowPunct/>
        <w:topLinePunct w:val="0"/>
        <w:autoSpaceDE/>
        <w:autoSpaceDN/>
        <w:bidi w:val="0"/>
        <w:adjustRightInd/>
        <w:snapToGrid/>
        <w:spacing w:line="360" w:lineRule="auto"/>
        <w:ind w:firstLine="2800" w:firstLineChars="1000"/>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3C88955A">
      <w:pPr>
        <w:keepNext w:val="0"/>
        <w:keepLines w:val="0"/>
        <w:pageBreakBefore w:val="0"/>
        <w:shd w:val="clear"/>
        <w:kinsoku/>
        <w:overflowPunct/>
        <w:topLinePunct w:val="0"/>
        <w:autoSpaceDE/>
        <w:autoSpaceDN/>
        <w:bidi w:val="0"/>
        <w:adjustRightInd/>
        <w:snapToGrid/>
        <w:spacing w:line="360" w:lineRule="auto"/>
        <w:ind w:firstLine="2800" w:firstLineChars="1000"/>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4048CE">
      <w:pPr>
        <w:keepNext w:val="0"/>
        <w:keepLines w:val="0"/>
        <w:pageBreakBefore w:val="0"/>
        <w:shd w:val="clear"/>
        <w:kinsoku/>
        <w:overflowPunct/>
        <w:topLinePunct w:val="0"/>
        <w:autoSpaceDE/>
        <w:autoSpaceDN/>
        <w:bidi w:val="0"/>
        <w:adjustRightInd/>
        <w:snapToGrid/>
        <w:spacing w:line="360" w:lineRule="auto"/>
        <w:ind w:firstLine="2800" w:firstLineChars="10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意向投资人（公章）：</w:t>
      </w:r>
    </w:p>
    <w:p w14:paraId="07705284">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法定代表人或负责人</w:t>
      </w:r>
      <w:r>
        <w:rPr>
          <w:rFonts w:hint="eastAsia" w:ascii="宋体" w:hAnsi="宋体" w:eastAsia="宋体" w:cs="宋体"/>
          <w:color w:val="000000" w:themeColor="text1"/>
          <w:sz w:val="28"/>
          <w:szCs w:val="28"/>
          <w:highlight w:val="none"/>
          <w:lang w:val="en-US" w:eastAsia="zh-CN"/>
          <w14:textFill>
            <w14:solidFill>
              <w14:schemeClr w14:val="tx1"/>
            </w14:solidFill>
          </w14:textFill>
        </w:rPr>
        <w:t>/自然人</w:t>
      </w:r>
      <w:r>
        <w:rPr>
          <w:rFonts w:hint="eastAsia" w:ascii="宋体" w:hAnsi="宋体" w:eastAsia="宋体" w:cs="宋体"/>
          <w:color w:val="000000" w:themeColor="text1"/>
          <w:sz w:val="28"/>
          <w:szCs w:val="28"/>
          <w:highlight w:val="none"/>
          <w14:textFill>
            <w14:solidFill>
              <w14:schemeClr w14:val="tx1"/>
            </w14:solidFill>
          </w14:textFill>
        </w:rPr>
        <w:t xml:space="preserve">（签章）：  </w:t>
      </w:r>
    </w:p>
    <w:p w14:paraId="53F4DAFB">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5951C3E2">
      <w:pPr>
        <w:keepNext w:val="0"/>
        <w:keepLines w:val="0"/>
        <w:pageBreakBefore w:val="0"/>
        <w:shd w:val="clear"/>
        <w:kinsoku/>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0B0EEF0C">
      <w:pPr>
        <w:keepNext w:val="0"/>
        <w:keepLines w:val="0"/>
        <w:pageBreakBefore w:val="0"/>
        <w:shd w:val="clear"/>
        <w:kinsoku/>
        <w:overflowPunct/>
        <w:topLinePunct w:val="0"/>
        <w:autoSpaceDE/>
        <w:autoSpaceDN/>
        <w:bidi w:val="0"/>
        <w:adjustRightInd/>
        <w:snapToGrid/>
        <w:spacing w:line="360" w:lineRule="auto"/>
        <w:ind w:firstLine="560" w:firstLineChars="200"/>
        <w:jc w:val="right"/>
        <w:textAlignment w:val="auto"/>
        <w:rPr>
          <w:rFonts w:hint="eastAsia" w:ascii="宋体" w:hAnsi="宋体" w:eastAsia="宋体" w:cs="宋体"/>
          <w:color w:val="000000" w:themeColor="text1"/>
          <w:sz w:val="28"/>
          <w:szCs w:val="28"/>
          <w:highlight w:val="none"/>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979123"/>
      <w:docPartObj>
        <w:docPartGallery w:val="autotext"/>
      </w:docPartObj>
    </w:sdtPr>
    <w:sdtContent>
      <w:p w14:paraId="7EFF176E">
        <w:pPr>
          <w:pStyle w:val="7"/>
          <w:jc w:val="center"/>
        </w:pPr>
        <w:r>
          <w:fldChar w:fldCharType="begin"/>
        </w:r>
        <w:r>
          <w:instrText xml:space="preserve">PAGE   \* MERGEFORMAT</w:instrText>
        </w:r>
        <w:r>
          <w:fldChar w:fldCharType="separate"/>
        </w:r>
        <w:r>
          <w:rPr>
            <w:lang w:val="zh-CN"/>
          </w:rPr>
          <w:t>1</w:t>
        </w:r>
        <w:r>
          <w:fldChar w:fldCharType="end"/>
        </w:r>
      </w:p>
    </w:sdtContent>
  </w:sdt>
  <w:p w14:paraId="3EB965BD">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461273"/>
    <w:multiLevelType w:val="singleLevel"/>
    <w:tmpl w:val="A546127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ZiOGYxMDVlNDYyNDIzZmJjY2Y4YjY2MDgwM2U1MmYifQ=="/>
  </w:docVars>
  <w:rsids>
    <w:rsidRoot w:val="00BB68FF"/>
    <w:rsid w:val="00037B58"/>
    <w:rsid w:val="00054FEE"/>
    <w:rsid w:val="00055234"/>
    <w:rsid w:val="00077094"/>
    <w:rsid w:val="000A1DF8"/>
    <w:rsid w:val="000A2A93"/>
    <w:rsid w:val="000A3BF1"/>
    <w:rsid w:val="000B3AF9"/>
    <w:rsid w:val="000B6472"/>
    <w:rsid w:val="000B65FA"/>
    <w:rsid w:val="000D40B9"/>
    <w:rsid w:val="000D58E0"/>
    <w:rsid w:val="00120B5F"/>
    <w:rsid w:val="00133307"/>
    <w:rsid w:val="00142FEE"/>
    <w:rsid w:val="00144D84"/>
    <w:rsid w:val="0015510F"/>
    <w:rsid w:val="00162368"/>
    <w:rsid w:val="001642E6"/>
    <w:rsid w:val="00172D48"/>
    <w:rsid w:val="00190D3F"/>
    <w:rsid w:val="00196C1B"/>
    <w:rsid w:val="001B4B67"/>
    <w:rsid w:val="001C23D2"/>
    <w:rsid w:val="001D2B54"/>
    <w:rsid w:val="001E7589"/>
    <w:rsid w:val="001F17FB"/>
    <w:rsid w:val="00206BB3"/>
    <w:rsid w:val="002138DF"/>
    <w:rsid w:val="00217301"/>
    <w:rsid w:val="0024645B"/>
    <w:rsid w:val="00273BA3"/>
    <w:rsid w:val="00290F7B"/>
    <w:rsid w:val="002A1463"/>
    <w:rsid w:val="002A2100"/>
    <w:rsid w:val="002A570E"/>
    <w:rsid w:val="002B3FCC"/>
    <w:rsid w:val="002C43A6"/>
    <w:rsid w:val="002D754B"/>
    <w:rsid w:val="002E0B09"/>
    <w:rsid w:val="002E6253"/>
    <w:rsid w:val="003058DA"/>
    <w:rsid w:val="003136F1"/>
    <w:rsid w:val="003339EA"/>
    <w:rsid w:val="003553DB"/>
    <w:rsid w:val="00360C9D"/>
    <w:rsid w:val="003B411C"/>
    <w:rsid w:val="003D65C3"/>
    <w:rsid w:val="003F72BA"/>
    <w:rsid w:val="00404A78"/>
    <w:rsid w:val="00406907"/>
    <w:rsid w:val="00414FDA"/>
    <w:rsid w:val="004203AA"/>
    <w:rsid w:val="004511D3"/>
    <w:rsid w:val="00451423"/>
    <w:rsid w:val="00463C87"/>
    <w:rsid w:val="004649DC"/>
    <w:rsid w:val="00474493"/>
    <w:rsid w:val="0049013F"/>
    <w:rsid w:val="00495138"/>
    <w:rsid w:val="004B5D8A"/>
    <w:rsid w:val="004C18F1"/>
    <w:rsid w:val="004D6514"/>
    <w:rsid w:val="004D685E"/>
    <w:rsid w:val="004F3693"/>
    <w:rsid w:val="00501FCD"/>
    <w:rsid w:val="00507492"/>
    <w:rsid w:val="005408E0"/>
    <w:rsid w:val="00562349"/>
    <w:rsid w:val="00564D09"/>
    <w:rsid w:val="00570561"/>
    <w:rsid w:val="005710BE"/>
    <w:rsid w:val="00576093"/>
    <w:rsid w:val="005919CE"/>
    <w:rsid w:val="0059337C"/>
    <w:rsid w:val="005C33E7"/>
    <w:rsid w:val="005C37A1"/>
    <w:rsid w:val="005F76EF"/>
    <w:rsid w:val="006153E3"/>
    <w:rsid w:val="00634ECE"/>
    <w:rsid w:val="006678AB"/>
    <w:rsid w:val="00680051"/>
    <w:rsid w:val="0069779C"/>
    <w:rsid w:val="006F5DAE"/>
    <w:rsid w:val="006F614C"/>
    <w:rsid w:val="00720C01"/>
    <w:rsid w:val="0072592C"/>
    <w:rsid w:val="00757A8A"/>
    <w:rsid w:val="00762535"/>
    <w:rsid w:val="00785BC0"/>
    <w:rsid w:val="00792D25"/>
    <w:rsid w:val="00793698"/>
    <w:rsid w:val="007D246C"/>
    <w:rsid w:val="007D59F2"/>
    <w:rsid w:val="007F0AA3"/>
    <w:rsid w:val="007F6A32"/>
    <w:rsid w:val="008263FB"/>
    <w:rsid w:val="00837DFF"/>
    <w:rsid w:val="00847DAB"/>
    <w:rsid w:val="00863691"/>
    <w:rsid w:val="00865547"/>
    <w:rsid w:val="008721FF"/>
    <w:rsid w:val="00880629"/>
    <w:rsid w:val="008D5DE1"/>
    <w:rsid w:val="008E1BD0"/>
    <w:rsid w:val="008F6165"/>
    <w:rsid w:val="00916966"/>
    <w:rsid w:val="00944FC7"/>
    <w:rsid w:val="00971CBA"/>
    <w:rsid w:val="009727DF"/>
    <w:rsid w:val="009850AE"/>
    <w:rsid w:val="00991F0F"/>
    <w:rsid w:val="009A0F9A"/>
    <w:rsid w:val="009B743E"/>
    <w:rsid w:val="009C3D62"/>
    <w:rsid w:val="009C53E6"/>
    <w:rsid w:val="009D2963"/>
    <w:rsid w:val="009D3413"/>
    <w:rsid w:val="009F7B9A"/>
    <w:rsid w:val="00A0555A"/>
    <w:rsid w:val="00A26DA5"/>
    <w:rsid w:val="00A31103"/>
    <w:rsid w:val="00A409F6"/>
    <w:rsid w:val="00A47E41"/>
    <w:rsid w:val="00A84BB7"/>
    <w:rsid w:val="00A97848"/>
    <w:rsid w:val="00AA2D73"/>
    <w:rsid w:val="00AC708F"/>
    <w:rsid w:val="00AD46F3"/>
    <w:rsid w:val="00AE34F0"/>
    <w:rsid w:val="00AF7842"/>
    <w:rsid w:val="00B10575"/>
    <w:rsid w:val="00B240A6"/>
    <w:rsid w:val="00B74CE1"/>
    <w:rsid w:val="00B87438"/>
    <w:rsid w:val="00B94636"/>
    <w:rsid w:val="00BB68FF"/>
    <w:rsid w:val="00BB6FED"/>
    <w:rsid w:val="00BB7709"/>
    <w:rsid w:val="00BC21D0"/>
    <w:rsid w:val="00BC4194"/>
    <w:rsid w:val="00BE1BC9"/>
    <w:rsid w:val="00C20EE8"/>
    <w:rsid w:val="00C534DD"/>
    <w:rsid w:val="00C54154"/>
    <w:rsid w:val="00C72647"/>
    <w:rsid w:val="00C97674"/>
    <w:rsid w:val="00CA54B7"/>
    <w:rsid w:val="00CD0A1F"/>
    <w:rsid w:val="00CE2DEB"/>
    <w:rsid w:val="00D14069"/>
    <w:rsid w:val="00D201DC"/>
    <w:rsid w:val="00D26F02"/>
    <w:rsid w:val="00D342D1"/>
    <w:rsid w:val="00D6054D"/>
    <w:rsid w:val="00D639F5"/>
    <w:rsid w:val="00D65983"/>
    <w:rsid w:val="00D72CDF"/>
    <w:rsid w:val="00DA2194"/>
    <w:rsid w:val="00DB7BA2"/>
    <w:rsid w:val="00DD6698"/>
    <w:rsid w:val="00DE4983"/>
    <w:rsid w:val="00DE7058"/>
    <w:rsid w:val="00DF0124"/>
    <w:rsid w:val="00DF41D4"/>
    <w:rsid w:val="00DF4331"/>
    <w:rsid w:val="00E049F8"/>
    <w:rsid w:val="00E22280"/>
    <w:rsid w:val="00E445AA"/>
    <w:rsid w:val="00E63143"/>
    <w:rsid w:val="00E67EEC"/>
    <w:rsid w:val="00E765BF"/>
    <w:rsid w:val="00E85403"/>
    <w:rsid w:val="00E85BCB"/>
    <w:rsid w:val="00EA29F2"/>
    <w:rsid w:val="00EA5054"/>
    <w:rsid w:val="00EA60E9"/>
    <w:rsid w:val="00ED786C"/>
    <w:rsid w:val="00EE71A2"/>
    <w:rsid w:val="00F16D0E"/>
    <w:rsid w:val="00F35D03"/>
    <w:rsid w:val="00F37DA9"/>
    <w:rsid w:val="00F613D9"/>
    <w:rsid w:val="00F6177A"/>
    <w:rsid w:val="00F634CD"/>
    <w:rsid w:val="00F9700B"/>
    <w:rsid w:val="00FA3395"/>
    <w:rsid w:val="00FA36C7"/>
    <w:rsid w:val="00FA4AFE"/>
    <w:rsid w:val="00FE5562"/>
    <w:rsid w:val="05542BB0"/>
    <w:rsid w:val="05C31B68"/>
    <w:rsid w:val="0B99526B"/>
    <w:rsid w:val="120B413D"/>
    <w:rsid w:val="146F7380"/>
    <w:rsid w:val="1AB921D0"/>
    <w:rsid w:val="1ABC21C5"/>
    <w:rsid w:val="1D3B9B6D"/>
    <w:rsid w:val="1F800681"/>
    <w:rsid w:val="21E52F55"/>
    <w:rsid w:val="29780EF0"/>
    <w:rsid w:val="2BBE2D9B"/>
    <w:rsid w:val="2DA704A0"/>
    <w:rsid w:val="2FFB0729"/>
    <w:rsid w:val="32D2133D"/>
    <w:rsid w:val="34D00FAF"/>
    <w:rsid w:val="373FE5E5"/>
    <w:rsid w:val="38F638A7"/>
    <w:rsid w:val="39FF8F84"/>
    <w:rsid w:val="3D5F230D"/>
    <w:rsid w:val="3FC50C6E"/>
    <w:rsid w:val="44B95DF0"/>
    <w:rsid w:val="45603822"/>
    <w:rsid w:val="48211D41"/>
    <w:rsid w:val="4B530CB2"/>
    <w:rsid w:val="4C523A58"/>
    <w:rsid w:val="4CA17504"/>
    <w:rsid w:val="4F195956"/>
    <w:rsid w:val="505D21F2"/>
    <w:rsid w:val="53E32CA7"/>
    <w:rsid w:val="53FB571D"/>
    <w:rsid w:val="543B5C24"/>
    <w:rsid w:val="54AB3B7F"/>
    <w:rsid w:val="56975FDE"/>
    <w:rsid w:val="56B43BE5"/>
    <w:rsid w:val="57BFCD6E"/>
    <w:rsid w:val="5CC140D2"/>
    <w:rsid w:val="5D4C291F"/>
    <w:rsid w:val="5D9B3D9F"/>
    <w:rsid w:val="5DFBAEDC"/>
    <w:rsid w:val="5E9F54A8"/>
    <w:rsid w:val="6EBDC758"/>
    <w:rsid w:val="732360AF"/>
    <w:rsid w:val="74340663"/>
    <w:rsid w:val="76F7E86D"/>
    <w:rsid w:val="76FF3969"/>
    <w:rsid w:val="79FF62BA"/>
    <w:rsid w:val="7BFDE163"/>
    <w:rsid w:val="7D28550E"/>
    <w:rsid w:val="7E8EC6B4"/>
    <w:rsid w:val="E7F3E3F1"/>
    <w:rsid w:val="EB56AC86"/>
    <w:rsid w:val="FCEFAACD"/>
    <w:rsid w:val="FFEA7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semiHidden/>
    <w:unhideWhenUsed/>
    <w:qFormat/>
    <w:uiPriority w:val="0"/>
    <w:pPr>
      <w:keepNext/>
      <w:keepLines/>
      <w:spacing w:before="100" w:after="100" w:line="416" w:lineRule="auto"/>
      <w:ind w:firstLine="200" w:firstLineChars="200"/>
      <w:jc w:val="left"/>
      <w:outlineLvl w:val="1"/>
    </w:pPr>
    <w:rPr>
      <w:rFonts w:ascii="Cambria" w:hAnsi="Cambria" w:eastAsia="宋体" w:cs="Times New Roman"/>
      <w:b/>
      <w:bCs/>
      <w:sz w:val="24"/>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semiHidden/>
    <w:unhideWhenUsed/>
    <w:qFormat/>
    <w:uiPriority w:val="99"/>
    <w:pPr>
      <w:jc w:val="left"/>
    </w:pPr>
  </w:style>
  <w:style w:type="paragraph" w:styleId="5">
    <w:name w:val="Body Text"/>
    <w:basedOn w:val="1"/>
    <w:next w:val="1"/>
    <w:qFormat/>
    <w:uiPriority w:val="0"/>
    <w:pPr>
      <w:spacing w:after="120" w:afterLines="0" w:afterAutospacing="0"/>
    </w:pPr>
  </w:style>
  <w:style w:type="paragraph" w:styleId="6">
    <w:name w:val="Balloon Text"/>
    <w:basedOn w:val="1"/>
    <w:link w:val="18"/>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annotation subject"/>
    <w:basedOn w:val="4"/>
    <w:next w:val="4"/>
    <w:link w:val="22"/>
    <w:semiHidden/>
    <w:unhideWhenUsed/>
    <w:qFormat/>
    <w:uiPriority w:val="99"/>
    <w:rPr>
      <w:b/>
      <w:bCs/>
    </w:rPr>
  </w:style>
  <w:style w:type="character" w:styleId="13">
    <w:name w:val="Strong"/>
    <w:basedOn w:val="12"/>
    <w:qFormat/>
    <w:uiPriority w:val="22"/>
    <w:rPr>
      <w:b/>
      <w:bCs/>
    </w:rPr>
  </w:style>
  <w:style w:type="character" w:styleId="14">
    <w:name w:val="annotation reference"/>
    <w:basedOn w:val="12"/>
    <w:semiHidden/>
    <w:unhideWhenUsed/>
    <w:qFormat/>
    <w:uiPriority w:val="99"/>
    <w:rPr>
      <w:sz w:val="21"/>
      <w:szCs w:val="21"/>
    </w:rPr>
  </w:style>
  <w:style w:type="character" w:customStyle="1" w:styleId="15">
    <w:name w:val="页眉 字符"/>
    <w:basedOn w:val="12"/>
    <w:link w:val="8"/>
    <w:qFormat/>
    <w:uiPriority w:val="99"/>
    <w:rPr>
      <w:sz w:val="18"/>
      <w:szCs w:val="18"/>
    </w:rPr>
  </w:style>
  <w:style w:type="character" w:customStyle="1" w:styleId="16">
    <w:name w:val="页脚 字符"/>
    <w:basedOn w:val="12"/>
    <w:link w:val="7"/>
    <w:qFormat/>
    <w:uiPriority w:val="99"/>
    <w:rPr>
      <w:sz w:val="18"/>
      <w:szCs w:val="18"/>
    </w:rPr>
  </w:style>
  <w:style w:type="paragraph" w:customStyle="1" w:styleId="17">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8">
    <w:name w:val="批注框文本 字符"/>
    <w:basedOn w:val="12"/>
    <w:link w:val="6"/>
    <w:semiHidden/>
    <w:qFormat/>
    <w:uiPriority w:val="99"/>
    <w:rPr>
      <w:sz w:val="18"/>
      <w:szCs w:val="18"/>
    </w:rPr>
  </w:style>
  <w:style w:type="paragraph" w:styleId="19">
    <w:name w:val="List Paragraph"/>
    <w:basedOn w:val="1"/>
    <w:qFormat/>
    <w:uiPriority w:val="34"/>
    <w:pPr>
      <w:ind w:firstLine="420" w:firstLineChars="200"/>
    </w:pPr>
  </w:style>
  <w:style w:type="character" w:customStyle="1" w:styleId="20">
    <w:name w:val="标题 1 字符"/>
    <w:basedOn w:val="12"/>
    <w:link w:val="2"/>
    <w:qFormat/>
    <w:uiPriority w:val="9"/>
    <w:rPr>
      <w:rFonts w:ascii="宋体" w:hAnsi="宋体" w:eastAsia="宋体" w:cs="宋体"/>
      <w:b/>
      <w:bCs/>
      <w:kern w:val="36"/>
      <w:sz w:val="48"/>
      <w:szCs w:val="48"/>
    </w:rPr>
  </w:style>
  <w:style w:type="character" w:customStyle="1" w:styleId="21">
    <w:name w:val="批注文字 字符"/>
    <w:basedOn w:val="12"/>
    <w:link w:val="4"/>
    <w:semiHidden/>
    <w:qFormat/>
    <w:uiPriority w:val="99"/>
  </w:style>
  <w:style w:type="character" w:customStyle="1" w:styleId="22">
    <w:name w:val="批注主题 字符"/>
    <w:basedOn w:val="21"/>
    <w:link w:val="10"/>
    <w:semiHidden/>
    <w:qFormat/>
    <w:uiPriority w:val="99"/>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4377</Words>
  <Characters>4598</Characters>
  <Lines>10</Lines>
  <Paragraphs>2</Paragraphs>
  <TotalTime>203</TotalTime>
  <ScaleCrop>false</ScaleCrop>
  <LinksUpToDate>false</LinksUpToDate>
  <CharactersWithSpaces>5114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2020-08-26T15:45:00Z</dcterms:created>
  <dc:creator>Yi Cai (IB)</dc:creator>
  <cp:lastModifiedBy>张律师</cp:lastModifiedBy>
  <cp:lastPrinted>2020-08-25T16:48:00Z</cp:lastPrinted>
  <dcterms:modified xsi:type="dcterms:W3CDTF">2024-09-27T05:07:43Z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A30BE49EA45041A9997964A45A077659_13</vt:lpwstr>
  </property>
</Properties>
</file>