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83442E"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0" w:firstLineChars="0"/>
        <w:jc w:val="center"/>
        <w:textAlignment w:val="auto"/>
        <w:rPr>
          <w:rFonts w:hint="eastAsia" w:ascii="华文仿宋" w:hAnsi="华文仿宋" w:eastAsia="华文仿宋" w:cs="华文仿宋"/>
          <w:b/>
          <w:color w:val="000000" w:themeColor="text1"/>
          <w:kern w:val="0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华文仿宋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贵州阿西洛姆餐饮管理有限公司</w:t>
      </w:r>
      <w:r>
        <w:rPr>
          <w:rFonts w:hint="eastAsia" w:ascii="华文仿宋" w:hAnsi="华文仿宋" w:eastAsia="华文仿宋" w:cs="华文仿宋"/>
          <w:b/>
          <w:color w:val="000000" w:themeColor="text1"/>
          <w:kern w:val="0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破产</w:t>
      </w:r>
      <w:r>
        <w:rPr>
          <w:rFonts w:hint="eastAsia" w:ascii="华文仿宋" w:hAnsi="华文仿宋" w:eastAsia="华文仿宋" w:cs="华文仿宋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清算</w:t>
      </w:r>
      <w:r>
        <w:rPr>
          <w:rFonts w:hint="eastAsia" w:ascii="华文仿宋" w:hAnsi="华文仿宋" w:eastAsia="华文仿宋" w:cs="华文仿宋"/>
          <w:b/>
          <w:color w:val="000000" w:themeColor="text1"/>
          <w:kern w:val="0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案</w:t>
      </w:r>
    </w:p>
    <w:p w14:paraId="0095C850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leftChars="0" w:right="0" w:firstLine="0" w:firstLineChars="0"/>
        <w:textAlignment w:val="auto"/>
        <w:rPr>
          <w:rFonts w:hint="eastAsia" w:ascii="华文仿宋" w:hAnsi="华文仿宋" w:eastAsia="华文仿宋" w:cs="华文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华文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债权申报表</w:t>
      </w:r>
    </w:p>
    <w:tbl>
      <w:tblPr>
        <w:tblStyle w:val="7"/>
        <w:tblW w:w="952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2438"/>
        <w:gridCol w:w="2172"/>
        <w:gridCol w:w="2930"/>
      </w:tblGrid>
      <w:tr w14:paraId="4348B8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A4F1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债权</w:t>
            </w:r>
            <w:r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申报</w:t>
            </w:r>
            <w:r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75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2EA544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412C9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DCEA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住所地</w:t>
            </w:r>
          </w:p>
        </w:tc>
        <w:tc>
          <w:tcPr>
            <w:tcW w:w="75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322BD1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1B7F3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8871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法定代表人</w:t>
            </w:r>
          </w:p>
        </w:tc>
        <w:tc>
          <w:tcPr>
            <w:tcW w:w="24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76B4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411C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2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EC926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955E4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7CA3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证件号码</w:t>
            </w:r>
          </w:p>
        </w:tc>
        <w:tc>
          <w:tcPr>
            <w:tcW w:w="75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77EFA3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23D9F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98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B4093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申报债权</w:t>
            </w:r>
          </w:p>
          <w:p w14:paraId="203110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总额(元)</w:t>
            </w:r>
          </w:p>
        </w:tc>
        <w:tc>
          <w:tcPr>
            <w:tcW w:w="243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2BC7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9393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本  金(元)</w:t>
            </w:r>
          </w:p>
        </w:tc>
        <w:tc>
          <w:tcPr>
            <w:tcW w:w="2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F4F1E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BB13C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" w:hRule="atLeast"/>
          <w:jc w:val="center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582D5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3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3014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C07F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利  息(元)</w:t>
            </w:r>
          </w:p>
        </w:tc>
        <w:tc>
          <w:tcPr>
            <w:tcW w:w="2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B570A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CEAF1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70C62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3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D6F6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CCB2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违 约 金（元）</w:t>
            </w:r>
          </w:p>
        </w:tc>
        <w:tc>
          <w:tcPr>
            <w:tcW w:w="2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83C7F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1C3D9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8A7F6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3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77B2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8FD3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其  他(元)</w:t>
            </w:r>
          </w:p>
        </w:tc>
        <w:tc>
          <w:tcPr>
            <w:tcW w:w="2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FE79E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28899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198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D9FA6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有财产担保或其他优先权金额</w:t>
            </w:r>
          </w:p>
        </w:tc>
        <w:tc>
          <w:tcPr>
            <w:tcW w:w="2438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BCEC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EDA2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所主张优先权标的物名称、数量等</w:t>
            </w:r>
          </w:p>
        </w:tc>
        <w:tc>
          <w:tcPr>
            <w:tcW w:w="2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BF177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55501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D692C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3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D731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1160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优先权标的物价值</w:t>
            </w:r>
          </w:p>
        </w:tc>
        <w:tc>
          <w:tcPr>
            <w:tcW w:w="2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38395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35B2A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8" w:hRule="atLeast"/>
          <w:jc w:val="center"/>
        </w:trPr>
        <w:tc>
          <w:tcPr>
            <w:tcW w:w="198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F3A49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债权形成过程</w:t>
            </w:r>
          </w:p>
          <w:p w14:paraId="7A5BE2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（可另</w:t>
            </w:r>
            <w:r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附</w:t>
            </w:r>
            <w:r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债权申报书进行说明）</w:t>
            </w:r>
          </w:p>
        </w:tc>
        <w:tc>
          <w:tcPr>
            <w:tcW w:w="7540" w:type="dxa"/>
            <w:gridSpan w:val="3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58DB7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（请说明债权及优先权形成时间、主要内容、履行情况及最后一次主张债权的情况）：</w:t>
            </w:r>
          </w:p>
        </w:tc>
      </w:tr>
      <w:tr w14:paraId="312939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198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71040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共同债权人</w:t>
            </w:r>
          </w:p>
        </w:tc>
        <w:tc>
          <w:tcPr>
            <w:tcW w:w="7540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23B773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446121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46B77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198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F47FF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连带债务人</w:t>
            </w:r>
          </w:p>
        </w:tc>
        <w:tc>
          <w:tcPr>
            <w:tcW w:w="7540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5E9F18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343F5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73B33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5A54E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其 他 情 况</w:t>
            </w:r>
          </w:p>
        </w:tc>
        <w:tc>
          <w:tcPr>
            <w:tcW w:w="75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F7E11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56B7B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3" w:hRule="atLeast"/>
          <w:jc w:val="center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12F05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填 表 说 明</w:t>
            </w:r>
          </w:p>
        </w:tc>
        <w:tc>
          <w:tcPr>
            <w:tcW w:w="75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3450DD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.编号由管理人填写；2.申报债权利息的，应当另行提交利息计算清单；3.担保物名称、数量等情况可另附清单；4.对申报债权的说明也可单独提交债权申报书，但应明确主张债权金额及要求性质。5.债权人申报债权时应当明确是否有财产担保或优先权金额；逾期不主张的，则视为放弃优先受偿权，按照普通债权审定。</w:t>
            </w:r>
          </w:p>
        </w:tc>
      </w:tr>
    </w:tbl>
    <w:p w14:paraId="73B57B7B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="157" w:afterLines="50" w:afterAutospacing="0" w:line="240" w:lineRule="auto"/>
        <w:ind w:left="0" w:leftChars="0" w:right="0" w:firstLine="0" w:firstLineChars="0"/>
        <w:jc w:val="right"/>
        <w:textAlignment w:val="auto"/>
        <w:rPr>
          <w:rFonts w:hint="default" w:ascii="华文仿宋" w:hAnsi="华文仿宋" w:eastAsia="华文仿宋" w:cs="华文仿宋"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华文仿宋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申报人（盖章/签名）：</w:t>
      </w:r>
      <w:r>
        <w:rPr>
          <w:rFonts w:hint="eastAsia" w:ascii="华文仿宋" w:hAnsi="华文仿宋" w:eastAsia="华文仿宋" w:cs="华文仿宋"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</w:t>
      </w:r>
    </w:p>
    <w:p w14:paraId="1D0994D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="157" w:afterLines="50" w:afterAutospacing="0" w:line="240" w:lineRule="auto"/>
        <w:ind w:left="0" w:leftChars="0" w:right="0" w:firstLine="0" w:firstLineChars="0"/>
        <w:jc w:val="right"/>
        <w:textAlignment w:val="auto"/>
        <w:rPr>
          <w:rFonts w:hint="eastAsia" w:ascii="华文仿宋" w:hAnsi="华文仿宋" w:eastAsia="华文仿宋" w:cs="华文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华文仿宋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                                  申报日期：      年      月     日</w:t>
      </w:r>
    </w:p>
    <w:p w14:paraId="1DDB133F">
      <w:pPr>
        <w:rPr>
          <w:rFonts w:hint="eastAsia" w:ascii="华文仿宋" w:hAnsi="华文仿宋" w:eastAsia="华文仿宋" w:cs="华文仿宋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华文仿宋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br w:type="page"/>
      </w:r>
    </w:p>
    <w:p w14:paraId="42582259">
      <w:pPr>
        <w:pStyle w:val="3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leftChars="0" w:right="0" w:firstLine="0" w:firstLineChars="0"/>
        <w:textAlignment w:val="auto"/>
        <w:rPr>
          <w:rFonts w:hint="eastAsia" w:ascii="华文仿宋" w:hAnsi="华文仿宋" w:eastAsia="华文仿宋" w:cs="华文仿宋"/>
          <w:b/>
          <w:color w:val="000000" w:themeColor="text1"/>
          <w:kern w:val="0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华文仿宋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贵州阿西洛姆餐饮管理有限公司</w:t>
      </w:r>
      <w:r>
        <w:rPr>
          <w:rFonts w:hint="eastAsia" w:ascii="华文仿宋" w:hAnsi="华文仿宋" w:eastAsia="华文仿宋" w:cs="华文仿宋"/>
          <w:b/>
          <w:color w:val="000000" w:themeColor="text1"/>
          <w:kern w:val="0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破产</w:t>
      </w:r>
      <w:r>
        <w:rPr>
          <w:rFonts w:hint="eastAsia" w:ascii="华文仿宋" w:hAnsi="华文仿宋" w:eastAsia="华文仿宋" w:cs="华文仿宋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清算</w:t>
      </w:r>
      <w:r>
        <w:rPr>
          <w:rFonts w:hint="eastAsia" w:ascii="华文仿宋" w:hAnsi="华文仿宋" w:eastAsia="华文仿宋" w:cs="华文仿宋"/>
          <w:b/>
          <w:color w:val="000000" w:themeColor="text1"/>
          <w:kern w:val="0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案</w:t>
      </w:r>
    </w:p>
    <w:p w14:paraId="0ACAE0E5">
      <w:pPr>
        <w:pStyle w:val="3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leftChars="0" w:right="0" w:firstLine="0" w:firstLineChars="0"/>
        <w:textAlignment w:val="auto"/>
        <w:rPr>
          <w:rFonts w:hint="eastAsia" w:ascii="华文仿宋" w:hAnsi="华文仿宋" w:eastAsia="华文仿宋" w:cs="华文仿宋"/>
          <w:color w:val="000000" w:themeColor="text1"/>
          <w:kern w:val="0"/>
          <w:sz w:val="24"/>
          <w:szCs w:val="22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华文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债权申报材料清单</w:t>
      </w:r>
    </w:p>
    <w:tbl>
      <w:tblPr>
        <w:tblStyle w:val="7"/>
        <w:tblW w:w="93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5"/>
        <w:gridCol w:w="909"/>
        <w:gridCol w:w="3105"/>
        <w:gridCol w:w="983"/>
        <w:gridCol w:w="785"/>
        <w:gridCol w:w="1653"/>
        <w:gridCol w:w="1276"/>
      </w:tblGrid>
      <w:tr w14:paraId="5FC43B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5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419F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债权申报人</w:t>
            </w:r>
          </w:p>
        </w:tc>
        <w:tc>
          <w:tcPr>
            <w:tcW w:w="78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B7EB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87A3A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  <w:jc w:val="center"/>
        </w:trPr>
        <w:tc>
          <w:tcPr>
            <w:tcW w:w="6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2D35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  <w:t>申</w:t>
            </w:r>
          </w:p>
          <w:p w14:paraId="2EE291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  <w:t>报</w:t>
            </w:r>
          </w:p>
          <w:p w14:paraId="33FA19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  <w:t>材</w:t>
            </w:r>
          </w:p>
          <w:p w14:paraId="5A5AC4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  <w:t>料</w:t>
            </w:r>
          </w:p>
        </w:tc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E185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3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F91A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  <w:t>申报材料名称</w:t>
            </w: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E767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  <w:t>份数</w:t>
            </w: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57EE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  <w:t>页数</w:t>
            </w:r>
          </w:p>
        </w:tc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3F51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  <w:t>原件</w:t>
            </w:r>
            <w:r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/复印件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273A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5C4BED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E9EE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3E7E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737D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0D22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E36D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BD49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C651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2CF93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4485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9862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4749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FFA7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283C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6A9A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52E3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389C4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5833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B1BC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0A11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C991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1B4B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4826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9C83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9E74C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2CFE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132C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BEA3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8B4B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BBEC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3BFB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92F7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D6453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83B6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7D32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D53F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282C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CC31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18CE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19FE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3A5BE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BD17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BFC3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AF02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14A2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550F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C119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4CF3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83537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E9EE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BB0E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0553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C226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A54C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9142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67F7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6F9BE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940C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CB9E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5238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3E55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A1D8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0402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AA37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FFB2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D859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  <w:t>声明</w:t>
            </w:r>
          </w:p>
        </w:tc>
        <w:tc>
          <w:tcPr>
            <w:tcW w:w="87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5DBA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  <w:t>1.债权申报人的声明和保证：本单位/个人保证所提交的上述文件材料均真实、有效、完整，且上述文件材料与原件相一致，不存在任何变造、伪造等情形。否则，本单位/个人自愿承担由此产生的一切法律责任。</w:t>
            </w:r>
          </w:p>
          <w:p w14:paraId="0866C0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  <w:t>2.本债权申报表不构成对无效债权（包括但不限于超过诉讼时效的债权等）的有效确认。</w:t>
            </w:r>
          </w:p>
          <w:p w14:paraId="774632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华文仿宋" w:hAnsi="华文仿宋" w:eastAsia="华文仿宋" w:cs="华文仿宋"/>
                <w:color w:val="000000" w:themeColor="text1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  <w:t>3.提交材料的纸张规格应为A4纸，建议打印或使用蓝黑、碳素墨水书写。</w:t>
            </w:r>
          </w:p>
        </w:tc>
      </w:tr>
      <w:tr w14:paraId="5F5F3F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93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CFC7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  <w:t xml:space="preserve">提交人：                         提交日期：   </w:t>
            </w:r>
            <w:r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  <w:t>年  月  日</w:t>
            </w:r>
          </w:p>
          <w:p w14:paraId="18A29F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  <w:t xml:space="preserve">接收人：                         接收日期：   </w:t>
            </w:r>
            <w:r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  <w:t>年  月  日</w:t>
            </w:r>
          </w:p>
        </w:tc>
      </w:tr>
    </w:tbl>
    <w:p w14:paraId="45251B7C">
      <w:pPr>
        <w:rPr>
          <w:rFonts w:hint="eastAsia" w:ascii="华文仿宋" w:hAnsi="华文仿宋" w:eastAsia="华文仿宋" w:cs="华文仿宋"/>
          <w:color w:val="000000" w:themeColor="text1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华文仿宋"/>
          <w:color w:val="000000" w:themeColor="text1"/>
          <w:lang w:val="en-GB"/>
          <w14:textFill>
            <w14:solidFill>
              <w14:schemeClr w14:val="tx1"/>
            </w14:solidFill>
          </w14:textFill>
        </w:rPr>
        <w:br w:type="page"/>
      </w:r>
    </w:p>
    <w:p w14:paraId="7A47AD42">
      <w:pPr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0" w:firstLineChars="0"/>
        <w:jc w:val="center"/>
        <w:textAlignment w:val="auto"/>
        <w:rPr>
          <w:rFonts w:hint="eastAsia" w:ascii="华文仿宋" w:hAnsi="华文仿宋" w:eastAsia="华文仿宋" w:cs="华文仿宋"/>
          <w:b/>
          <w:color w:val="000000" w:themeColor="text1"/>
          <w:kern w:val="0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华文仿宋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贵州阿西洛姆餐饮管理有限公司</w:t>
      </w:r>
      <w:r>
        <w:rPr>
          <w:rFonts w:hint="eastAsia" w:ascii="华文仿宋" w:hAnsi="华文仿宋" w:eastAsia="华文仿宋" w:cs="华文仿宋"/>
          <w:b/>
          <w:color w:val="000000" w:themeColor="text1"/>
          <w:kern w:val="0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破产</w:t>
      </w:r>
      <w:r>
        <w:rPr>
          <w:rFonts w:hint="eastAsia" w:ascii="华文仿宋" w:hAnsi="华文仿宋" w:eastAsia="华文仿宋" w:cs="华文仿宋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清算</w:t>
      </w:r>
      <w:r>
        <w:rPr>
          <w:rFonts w:hint="eastAsia" w:ascii="华文仿宋" w:hAnsi="华文仿宋" w:eastAsia="华文仿宋" w:cs="华文仿宋"/>
          <w:b/>
          <w:color w:val="000000" w:themeColor="text1"/>
          <w:kern w:val="0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案</w:t>
      </w:r>
    </w:p>
    <w:p w14:paraId="717FCD11">
      <w:pPr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0" w:firstLineChars="0"/>
        <w:jc w:val="center"/>
        <w:textAlignment w:val="auto"/>
        <w:rPr>
          <w:rFonts w:hint="eastAsia" w:ascii="华文仿宋" w:hAnsi="华文仿宋" w:eastAsia="华文仿宋" w:cs="华文仿宋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华文仿宋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送达地址及银行账户确认书</w:t>
      </w:r>
    </w:p>
    <w:tbl>
      <w:tblPr>
        <w:tblStyle w:val="7"/>
        <w:tblW w:w="89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7557"/>
      </w:tblGrid>
      <w:tr w14:paraId="768768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2D905A">
            <w:pPr>
              <w:jc w:val="center"/>
              <w:rPr>
                <w:rFonts w:hint="eastAsia" w:ascii="华文仿宋" w:hAnsi="华文仿宋" w:eastAsia="华文仿宋" w:cs="华文仿宋"/>
                <w:color w:val="000000" w:themeColor="text1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债权申报人</w:t>
            </w:r>
          </w:p>
        </w:tc>
        <w:tc>
          <w:tcPr>
            <w:tcW w:w="7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AC4508">
            <w:pPr>
              <w:jc w:val="center"/>
              <w:rPr>
                <w:rFonts w:hint="eastAsia" w:ascii="华文仿宋" w:hAnsi="华文仿宋" w:eastAsia="华文仿宋" w:cs="华文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D9A46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5" w:hRule="atLeast"/>
          <w:jc w:val="center"/>
        </w:trPr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A336E8">
            <w:pPr>
              <w:spacing w:line="360" w:lineRule="exact"/>
              <w:jc w:val="center"/>
              <w:rPr>
                <w:rFonts w:hint="eastAsia" w:ascii="华文仿宋" w:hAnsi="华文仿宋" w:eastAsia="华文仿宋" w:cs="华文仿宋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  <w:t>管理人告知事项</w:t>
            </w:r>
          </w:p>
        </w:tc>
        <w:tc>
          <w:tcPr>
            <w:tcW w:w="7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B502CD">
            <w:pPr>
              <w:widowControl/>
              <w:numPr>
                <w:ilvl w:val="0"/>
                <w:numId w:val="1"/>
              </w:numPr>
              <w:spacing w:line="300" w:lineRule="exact"/>
              <w:rPr>
                <w:rFonts w:hint="eastAsia" w:ascii="华文仿宋" w:hAnsi="华文仿宋" w:eastAsia="华文仿宋" w:cs="华文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为便于申报人及时收到管理人各项文书，保证破产程序顺利进行，申报人应当如实提供确切的送达地址，确认的送达地址适用于各个破产程序，包括：破产清算、和解、重整、与破产有关的诉讼，以及同期与破产事务相关的其他事项；</w:t>
            </w:r>
          </w:p>
          <w:p w14:paraId="16A76673">
            <w:pPr>
              <w:widowControl/>
              <w:numPr>
                <w:ilvl w:val="0"/>
                <w:numId w:val="1"/>
              </w:numPr>
              <w:spacing w:line="300" w:lineRule="exact"/>
              <w:rPr>
                <w:rFonts w:hint="eastAsia" w:ascii="华文仿宋" w:hAnsi="华文仿宋" w:eastAsia="华文仿宋" w:cs="华文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为便于申报人受领财产分配，申报人应当如实向管理人提供真实、准确的银行账户，管理人支付至债权人提供的银行账户的款项，视为债权人受领；申报人提供的银行账户应当是以自身名义开立的账户，提供其他人名义开立的，应当向管理人书面说明理由；</w:t>
            </w:r>
          </w:p>
          <w:p w14:paraId="6F2F856B">
            <w:pPr>
              <w:widowControl/>
              <w:numPr>
                <w:ilvl w:val="0"/>
                <w:numId w:val="1"/>
              </w:numPr>
              <w:spacing w:line="300" w:lineRule="exact"/>
              <w:rPr>
                <w:rFonts w:hint="eastAsia" w:ascii="华文仿宋" w:hAnsi="华文仿宋" w:eastAsia="华文仿宋" w:cs="华文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破产期间如果送达地址、银行账户有变更，应当及时书面告知管理人变更后的送达地址及银行账户；</w:t>
            </w:r>
          </w:p>
          <w:p w14:paraId="7B3E7793">
            <w:pPr>
              <w:widowControl/>
              <w:numPr>
                <w:ilvl w:val="0"/>
                <w:numId w:val="1"/>
              </w:numPr>
              <w:spacing w:line="300" w:lineRule="exact"/>
              <w:rPr>
                <w:rFonts w:hint="eastAsia" w:ascii="华文仿宋" w:hAnsi="华文仿宋" w:eastAsia="华文仿宋" w:cs="华文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如果提供的地址、银行账户不确切，或不及时告知变更后的地址或银行账户，使破产相关文书无法送达、未及时送达或不能受领分配的，申报人应承担由此引起的一切法律后果。</w:t>
            </w:r>
          </w:p>
        </w:tc>
      </w:tr>
      <w:tr w14:paraId="3BBC9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4" w:hRule="atLeast"/>
          <w:jc w:val="center"/>
        </w:trPr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6D3C9A">
            <w:pPr>
              <w:jc w:val="center"/>
              <w:rPr>
                <w:rFonts w:hint="eastAsia" w:ascii="华文仿宋" w:hAnsi="华文仿宋" w:eastAsia="华文仿宋" w:cs="华文仿宋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  <w:t>送达</w:t>
            </w:r>
          </w:p>
          <w:p w14:paraId="470BC962">
            <w:pPr>
              <w:jc w:val="center"/>
              <w:rPr>
                <w:rFonts w:hint="eastAsia" w:ascii="华文仿宋" w:hAnsi="华文仿宋" w:eastAsia="华文仿宋" w:cs="华文仿宋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  <w:t>地址</w:t>
            </w:r>
          </w:p>
        </w:tc>
        <w:tc>
          <w:tcPr>
            <w:tcW w:w="7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EE9EE8">
            <w:pPr>
              <w:spacing w:line="440" w:lineRule="exact"/>
              <w:rPr>
                <w:rFonts w:hint="eastAsia" w:ascii="华文仿宋" w:hAnsi="华文仿宋" w:eastAsia="华文仿宋" w:cs="华文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签 收 人：</w:t>
            </w:r>
          </w:p>
          <w:p w14:paraId="52E95764">
            <w:pPr>
              <w:spacing w:line="440" w:lineRule="exact"/>
              <w:rPr>
                <w:rFonts w:hint="eastAsia" w:ascii="华文仿宋" w:hAnsi="华文仿宋" w:eastAsia="华文仿宋" w:cs="华文仿宋"/>
                <w:color w:val="000000" w:themeColor="text1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联系电话：</w:t>
            </w:r>
          </w:p>
          <w:p w14:paraId="2516595C">
            <w:pPr>
              <w:spacing w:line="440" w:lineRule="exact"/>
              <w:rPr>
                <w:rFonts w:hint="eastAsia" w:ascii="华文仿宋" w:hAnsi="华文仿宋" w:eastAsia="华文仿宋" w:cs="华文仿宋"/>
                <w:color w:val="000000" w:themeColor="text1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地    址：</w:t>
            </w:r>
          </w:p>
          <w:p w14:paraId="78C2FC84">
            <w:pPr>
              <w:spacing w:line="440" w:lineRule="exact"/>
              <w:rPr>
                <w:rFonts w:hint="eastAsia" w:ascii="华文仿宋" w:hAnsi="华文仿宋" w:eastAsia="华文仿宋" w:cs="华文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电子送达方式： </w:t>
            </w:r>
          </w:p>
          <w:p w14:paraId="567E7B21">
            <w:pPr>
              <w:spacing w:line="440" w:lineRule="exact"/>
              <w:rPr>
                <w:rFonts w:hint="eastAsia" w:ascii="华文仿宋" w:hAnsi="华文仿宋" w:eastAsia="华文仿宋" w:cs="华文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接收短信电话号码：</w:t>
            </w:r>
          </w:p>
          <w:p w14:paraId="45FF3FF6">
            <w:pPr>
              <w:spacing w:line="440" w:lineRule="exact"/>
              <w:rPr>
                <w:rFonts w:hint="eastAsia" w:ascii="华文仿宋" w:hAnsi="华文仿宋" w:eastAsia="华文仿宋" w:cs="华文仿宋"/>
                <w:color w:val="000000" w:themeColor="text1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电   子   邮  箱：</w:t>
            </w:r>
          </w:p>
          <w:p w14:paraId="147C48CF">
            <w:pPr>
              <w:spacing w:line="440" w:lineRule="exact"/>
              <w:rPr>
                <w:rFonts w:hint="eastAsia" w:ascii="华文仿宋" w:hAnsi="华文仿宋" w:eastAsia="华文仿宋" w:cs="华文仿宋"/>
                <w:color w:val="000000" w:themeColor="text1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微     信     号：</w:t>
            </w:r>
          </w:p>
        </w:tc>
      </w:tr>
      <w:tr w14:paraId="261D22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  <w:jc w:val="center"/>
        </w:trPr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AD8757">
            <w:pPr>
              <w:jc w:val="center"/>
              <w:rPr>
                <w:rFonts w:hint="eastAsia" w:ascii="华文仿宋" w:hAnsi="华文仿宋" w:eastAsia="华文仿宋" w:cs="华文仿宋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  <w:t>银行</w:t>
            </w:r>
          </w:p>
          <w:p w14:paraId="3E26935A">
            <w:pPr>
              <w:jc w:val="center"/>
              <w:rPr>
                <w:rFonts w:hint="eastAsia" w:ascii="华文仿宋" w:hAnsi="华文仿宋" w:eastAsia="华文仿宋" w:cs="华文仿宋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  <w:t>账户</w:t>
            </w:r>
          </w:p>
        </w:tc>
        <w:tc>
          <w:tcPr>
            <w:tcW w:w="7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D4AA44">
            <w:pPr>
              <w:tabs>
                <w:tab w:val="left" w:pos="780"/>
              </w:tabs>
              <w:spacing w:line="440" w:lineRule="exact"/>
              <w:rPr>
                <w:rFonts w:hint="eastAsia" w:ascii="华文仿宋" w:hAnsi="华文仿宋" w:eastAsia="华文仿宋" w:cs="华文仿宋"/>
                <w:color w:val="000000" w:themeColor="text1"/>
                <w:szCs w:val="32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  <w:t>户  名：</w:t>
            </w:r>
          </w:p>
          <w:p w14:paraId="24D82FCF">
            <w:pPr>
              <w:tabs>
                <w:tab w:val="left" w:pos="780"/>
              </w:tabs>
              <w:spacing w:line="440" w:lineRule="exact"/>
              <w:rPr>
                <w:rFonts w:hint="eastAsia" w:ascii="华文仿宋" w:hAnsi="华文仿宋" w:eastAsia="华文仿宋" w:cs="华文仿宋"/>
                <w:color w:val="000000" w:themeColor="text1"/>
                <w:szCs w:val="32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  <w:t>账  号：</w:t>
            </w:r>
          </w:p>
          <w:p w14:paraId="34E9CA5F">
            <w:pPr>
              <w:tabs>
                <w:tab w:val="left" w:pos="780"/>
              </w:tabs>
              <w:spacing w:line="440" w:lineRule="exact"/>
              <w:rPr>
                <w:rFonts w:hint="eastAsia" w:ascii="华文仿宋" w:hAnsi="华文仿宋" w:eastAsia="华文仿宋" w:cs="华文仿宋"/>
                <w:color w:val="000000" w:themeColor="text1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  <w:t>开户行：</w:t>
            </w:r>
          </w:p>
        </w:tc>
      </w:tr>
      <w:tr w14:paraId="650D3C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7" w:hRule="atLeast"/>
          <w:jc w:val="center"/>
        </w:trPr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579B31">
            <w:pPr>
              <w:jc w:val="center"/>
              <w:rPr>
                <w:rFonts w:hint="eastAsia" w:ascii="华文仿宋" w:hAnsi="华文仿宋" w:eastAsia="华文仿宋" w:cs="华文仿宋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  <w:t>申报人的确认</w:t>
            </w:r>
          </w:p>
        </w:tc>
        <w:tc>
          <w:tcPr>
            <w:tcW w:w="7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0BDE11">
            <w:pPr>
              <w:spacing w:line="440" w:lineRule="exact"/>
              <w:ind w:firstLine="437"/>
              <w:rPr>
                <w:rFonts w:hint="eastAsia" w:ascii="华文仿宋" w:hAnsi="华文仿宋" w:eastAsia="华文仿宋" w:cs="华文仿宋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  <w:t>我已经阅读（听明白）了管理人对申报人填写送达地址及银行账户确认书的告知事项，并保证上述送达地址、银行账户是准确、有效的。</w:t>
            </w:r>
          </w:p>
          <w:p w14:paraId="6D0826BA">
            <w:pPr>
              <w:spacing w:beforeLines="100" w:line="440" w:lineRule="exact"/>
              <w:ind w:firstLine="437"/>
              <w:rPr>
                <w:rFonts w:hint="eastAsia" w:ascii="华文仿宋" w:hAnsi="华文仿宋" w:eastAsia="华文仿宋" w:cs="华文仿宋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                      申报人：</w:t>
            </w:r>
          </w:p>
          <w:p w14:paraId="7D77EE7F">
            <w:pPr>
              <w:spacing w:line="440" w:lineRule="exact"/>
              <w:ind w:right="420" w:firstLine="3061" w:firstLineChars="1458"/>
              <w:rPr>
                <w:rFonts w:hint="eastAsia" w:ascii="华文仿宋" w:hAnsi="华文仿宋" w:eastAsia="华文仿宋" w:cs="华文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华文仿宋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  <w:t>日期：        年    月    日</w:t>
            </w:r>
          </w:p>
        </w:tc>
      </w:tr>
    </w:tbl>
    <w:p w14:paraId="769FBC0E">
      <w:pPr>
        <w:rPr>
          <w:rStyle w:val="9"/>
          <w:rFonts w:hint="eastAsia" w:ascii="华文仿宋" w:hAnsi="华文仿宋" w:eastAsia="华文仿宋" w:cs="华文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9"/>
          <w:rFonts w:hint="eastAsia" w:ascii="华文仿宋" w:hAnsi="华文仿宋" w:eastAsia="华文仿宋" w:cs="华文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page"/>
      </w:r>
    </w:p>
    <w:p w14:paraId="32EE83FC">
      <w:pPr>
        <w:pStyle w:val="6"/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0" w:firstLineChars="0"/>
        <w:jc w:val="center"/>
        <w:textAlignment w:val="auto"/>
        <w:rPr>
          <w:rStyle w:val="9"/>
          <w:rFonts w:hint="eastAsia" w:ascii="华文仿宋" w:hAnsi="华文仿宋" w:eastAsia="华文仿宋" w:cs="华文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sectPr>
          <w:headerReference r:id="rId3" w:type="first"/>
          <w:footerReference r:id="rId5" w:type="first"/>
          <w:footerReference r:id="rId4" w:type="default"/>
          <w:pgSz w:w="11906" w:h="16838"/>
          <w:pgMar w:top="1565" w:right="1417" w:bottom="1418" w:left="1417" w:header="1134" w:footer="680" w:gutter="0"/>
          <w:pgNumType w:fmt="decimal" w:start="1"/>
          <w:cols w:space="720" w:num="1"/>
          <w:docGrid w:type="lines" w:linePitch="312" w:charSpace="0"/>
        </w:sectPr>
      </w:pPr>
    </w:p>
    <w:p w14:paraId="5B00DFF3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leftChars="0" w:right="0" w:firstLine="0" w:firstLineChars="0"/>
        <w:textAlignment w:val="auto"/>
        <w:rPr>
          <w:rFonts w:hint="eastAsia" w:ascii="华文仿宋" w:hAnsi="华文仿宋" w:eastAsia="华文仿宋" w:cs="华文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华文仿宋"/>
          <w:color w:val="000000" w:themeColor="text1"/>
          <w14:textFill>
            <w14:solidFill>
              <w14:schemeClr w14:val="tx1"/>
            </w14:solidFill>
          </w14:textFill>
        </w:rPr>
        <w:t>授权委托书</w:t>
      </w:r>
    </w:p>
    <w:p w14:paraId="49C40D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560" w:firstLineChars="200"/>
        <w:textAlignment w:val="auto"/>
        <w:rPr>
          <w:rFonts w:hint="eastAsia" w:ascii="华文仿宋" w:hAnsi="华文仿宋" w:eastAsia="华文仿宋" w:cs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委托人：</w:t>
      </w:r>
    </w:p>
    <w:p w14:paraId="4079F8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560" w:firstLineChars="200"/>
        <w:textAlignment w:val="auto"/>
        <w:rPr>
          <w:rFonts w:hint="eastAsia" w:ascii="华文仿宋" w:hAnsi="华文仿宋" w:eastAsia="华文仿宋" w:cs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C4346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560" w:firstLineChars="200"/>
        <w:textAlignment w:val="auto"/>
        <w:rPr>
          <w:rFonts w:hint="eastAsia" w:ascii="华文仿宋" w:hAnsi="华文仿宋" w:eastAsia="华文仿宋" w:cs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受委托人：                ，工作单位：</w:t>
      </w:r>
    </w:p>
    <w:p w14:paraId="0453B7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560" w:firstLineChars="200"/>
        <w:textAlignment w:val="auto"/>
        <w:rPr>
          <w:rFonts w:hint="eastAsia" w:ascii="华文仿宋" w:hAnsi="华文仿宋" w:eastAsia="华文仿宋" w:cs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职    务：                ，身份证号：</w:t>
      </w:r>
    </w:p>
    <w:p w14:paraId="50E9D7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560" w:firstLineChars="200"/>
        <w:textAlignment w:val="auto"/>
        <w:rPr>
          <w:rFonts w:hint="eastAsia" w:ascii="华文仿宋" w:hAnsi="华文仿宋" w:eastAsia="华文仿宋" w:cs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联系电话：</w:t>
      </w:r>
    </w:p>
    <w:p w14:paraId="34EA7C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560" w:firstLineChars="200"/>
        <w:textAlignment w:val="auto"/>
        <w:rPr>
          <w:rFonts w:hint="eastAsia" w:ascii="华文仿宋" w:hAnsi="华文仿宋" w:eastAsia="华文仿宋" w:cs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联系地址：</w:t>
      </w:r>
    </w:p>
    <w:p w14:paraId="611DED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560" w:firstLineChars="200"/>
        <w:textAlignment w:val="auto"/>
        <w:rPr>
          <w:rFonts w:hint="eastAsia" w:ascii="华文仿宋" w:hAnsi="华文仿宋" w:eastAsia="华文仿宋" w:cs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委托人现委托上列受委托人在</w:t>
      </w:r>
      <w:r>
        <w:rPr>
          <w:rFonts w:hint="eastAsia" w:ascii="华文仿宋" w:hAnsi="华文仿宋" w:eastAsia="华文仿宋" w:cs="华文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贵州阿西洛姆餐饮管理有限公司</w:t>
      </w:r>
      <w:r>
        <w:rPr>
          <w:rFonts w:hint="eastAsia" w:ascii="华文仿宋" w:hAnsi="华文仿宋" w:eastAsia="华文仿宋" w:cs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破产清算一案中，作为委托人的代理人。受委托人的代理权限为：</w:t>
      </w:r>
      <w:r>
        <w:rPr>
          <w:rFonts w:hint="eastAsia" w:ascii="华文仿宋" w:hAnsi="华文仿宋" w:eastAsia="华文仿宋" w:cs="华文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</w:t>
      </w:r>
      <w:r>
        <w:rPr>
          <w:rFonts w:hint="eastAsia" w:ascii="华文仿宋" w:hAnsi="华文仿宋" w:eastAsia="华文仿宋" w:cs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（可选择以下选项中的一项或几项授权，或增加新的授权）：</w:t>
      </w:r>
    </w:p>
    <w:p w14:paraId="098E36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560" w:firstLineChars="200"/>
        <w:textAlignment w:val="auto"/>
        <w:rPr>
          <w:rFonts w:hint="eastAsia" w:ascii="华文仿宋" w:hAnsi="华文仿宋" w:eastAsia="华文仿宋" w:cs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1．代为申报债权、与管理人核对债权（代为承认、变更、放弃债权）；</w:t>
      </w:r>
    </w:p>
    <w:p w14:paraId="0AAC72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560" w:firstLineChars="200"/>
        <w:textAlignment w:val="auto"/>
        <w:rPr>
          <w:rFonts w:hint="eastAsia" w:ascii="华文仿宋" w:hAnsi="华文仿宋" w:eastAsia="华文仿宋" w:cs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2．代为签署、签收各项文书；</w:t>
      </w:r>
    </w:p>
    <w:p w14:paraId="7A3896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560" w:firstLineChars="200"/>
        <w:textAlignment w:val="auto"/>
        <w:rPr>
          <w:rFonts w:hint="eastAsia" w:ascii="华文仿宋" w:hAnsi="华文仿宋" w:eastAsia="华文仿宋" w:cs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3．代为出席债权人会议，行使异议权和表决权；</w:t>
      </w:r>
    </w:p>
    <w:p w14:paraId="506999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560" w:firstLineChars="200"/>
        <w:textAlignment w:val="auto"/>
        <w:rPr>
          <w:rFonts w:hint="eastAsia" w:ascii="华文仿宋" w:hAnsi="华文仿宋" w:eastAsia="华文仿宋" w:cs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4．代为领受分配款项；</w:t>
      </w:r>
    </w:p>
    <w:p w14:paraId="7C1882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560" w:firstLineChars="200"/>
        <w:textAlignment w:val="auto"/>
        <w:rPr>
          <w:rFonts w:hint="eastAsia" w:ascii="华文仿宋" w:hAnsi="华文仿宋" w:eastAsia="华文仿宋" w:cs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5．代为行使债权人的其他权利，代为履行债权人的其他义务。</w:t>
      </w:r>
    </w:p>
    <w:p w14:paraId="634021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560" w:firstLineChars="200"/>
        <w:textAlignment w:val="auto"/>
        <w:rPr>
          <w:rFonts w:hint="eastAsia" w:ascii="华文仿宋" w:hAnsi="华文仿宋" w:eastAsia="华文仿宋" w:cs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6. 其他：</w:t>
      </w:r>
      <w:r>
        <w:rPr>
          <w:rFonts w:hint="eastAsia" w:ascii="华文仿宋" w:hAnsi="华文仿宋" w:eastAsia="华文仿宋" w:cs="华文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           </w:t>
      </w:r>
      <w:r>
        <w:rPr>
          <w:rFonts w:hint="eastAsia" w:ascii="华文仿宋" w:hAnsi="华文仿宋" w:eastAsia="华文仿宋" w:cs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</w:t>
      </w:r>
    </w:p>
    <w:p w14:paraId="40D7757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560" w:firstLineChars="200"/>
        <w:textAlignment w:val="auto"/>
        <w:rPr>
          <w:rFonts w:hint="eastAsia" w:ascii="华文仿宋" w:hAnsi="华文仿宋" w:eastAsia="华文仿宋" w:cs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代理期限：自委托日起至破产案件终结之日止。</w:t>
      </w:r>
    </w:p>
    <w:p w14:paraId="3DB05CE7">
      <w:pPr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0" w:firstLineChars="0"/>
        <w:jc w:val="right"/>
        <w:textAlignment w:val="auto"/>
        <w:rPr>
          <w:rFonts w:hint="default" w:ascii="华文仿宋" w:hAnsi="华文仿宋" w:eastAsia="华文仿宋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委托人（盖章）：</w:t>
      </w:r>
      <w:r>
        <w:rPr>
          <w:rFonts w:hint="eastAsia" w:ascii="华文仿宋" w:hAnsi="华文仿宋" w:eastAsia="华文仿宋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      </w:t>
      </w:r>
    </w:p>
    <w:p w14:paraId="74980D31">
      <w:pPr>
        <w:pStyle w:val="1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0" w:firstLineChars="0"/>
        <w:jc w:val="right"/>
        <w:textAlignment w:val="auto"/>
        <w:rPr>
          <w:rFonts w:hint="default" w:ascii="华文仿宋" w:hAnsi="华文仿宋" w:eastAsia="华文仿宋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法定代表人（签字）：</w:t>
      </w:r>
      <w:r>
        <w:rPr>
          <w:rFonts w:hint="eastAsia" w:ascii="华文仿宋" w:hAnsi="华文仿宋" w:eastAsia="华文仿宋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      </w:t>
      </w:r>
    </w:p>
    <w:p w14:paraId="745863E2">
      <w:pPr>
        <w:pStyle w:val="1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0" w:firstLineChars="0"/>
        <w:jc w:val="right"/>
        <w:textAlignment w:val="auto"/>
        <w:rPr>
          <w:rFonts w:hint="eastAsia" w:ascii="华文仿宋" w:hAnsi="华文仿宋" w:eastAsia="华文仿宋" w:cs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华文仿宋" w:hAnsi="华文仿宋" w:eastAsia="华文仿宋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华文仿宋" w:hAnsi="华文仿宋" w:eastAsia="华文仿宋" w:cs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华文仿宋" w:hAnsi="华文仿宋" w:eastAsia="华文仿宋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华文仿宋" w:hAnsi="华文仿宋" w:eastAsia="华文仿宋" w:cs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年   月   日</w:t>
      </w:r>
    </w:p>
    <w:p w14:paraId="4DE7FABD">
      <w:pPr>
        <w:pStyle w:val="1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0" w:firstLineChars="0"/>
        <w:textAlignment w:val="auto"/>
        <w:rPr>
          <w:rFonts w:hint="eastAsia" w:ascii="华文仿宋" w:hAnsi="华文仿宋" w:eastAsia="华文仿宋" w:cs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87E4DFC">
      <w:pPr>
        <w:pStyle w:val="1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0" w:firstLineChars="0"/>
        <w:textAlignment w:val="auto"/>
        <w:rPr>
          <w:rFonts w:hint="eastAsia" w:ascii="华文仿宋" w:hAnsi="华文仿宋" w:eastAsia="华文仿宋" w:cs="华文仿宋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华文仿宋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（注：本委托书请各债权人根据实际情况谨慎填写，提交后未经破产受理法院或</w:t>
      </w:r>
      <w:r>
        <w:rPr>
          <w:rFonts w:hint="eastAsia" w:ascii="华文仿宋" w:hAnsi="华文仿宋" w:eastAsia="华文仿宋" w:cs="华文仿宋"/>
          <w:color w:val="000000" w:themeColor="text1"/>
          <w:sz w:val="24"/>
          <w:szCs w:val="28"/>
          <w:lang w:eastAsia="zh-CN"/>
          <w14:textFill>
            <w14:solidFill>
              <w14:schemeClr w14:val="tx1"/>
            </w14:solidFill>
          </w14:textFill>
        </w:rPr>
        <w:t>xxx公司</w:t>
      </w:r>
      <w:r>
        <w:rPr>
          <w:rFonts w:hint="eastAsia" w:ascii="华文仿宋" w:hAnsi="华文仿宋" w:eastAsia="华文仿宋" w:cs="华文仿宋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管理人同意，各债权人不得随意变更以上授权信息。）</w:t>
      </w:r>
    </w:p>
    <w:p w14:paraId="1DC4557D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leftChars="0" w:right="0" w:firstLine="0" w:firstLineChars="0"/>
        <w:textAlignment w:val="auto"/>
        <w:rPr>
          <w:rFonts w:hint="eastAsia" w:ascii="华文仿宋" w:hAnsi="华文仿宋" w:eastAsia="华文仿宋" w:cs="华文仿宋"/>
          <w:color w:val="000000" w:themeColor="text1"/>
          <w:lang w:val="en-GB"/>
          <w14:textFill>
            <w14:solidFill>
              <w14:schemeClr w14:val="tx1"/>
            </w14:solidFill>
          </w14:textFill>
        </w:rPr>
        <w:sectPr>
          <w:pgSz w:w="11906" w:h="16838"/>
          <w:pgMar w:top="1565" w:right="1417" w:bottom="1418" w:left="1417" w:header="1134" w:footer="680" w:gutter="0"/>
          <w:pgNumType w:fmt="decimal"/>
          <w:cols w:space="720" w:num="1"/>
          <w:docGrid w:type="lines" w:linePitch="312" w:charSpace="0"/>
        </w:sectPr>
      </w:pPr>
    </w:p>
    <w:p w14:paraId="649FEE82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leftChars="0" w:right="0" w:firstLine="0" w:firstLineChars="0"/>
        <w:textAlignment w:val="auto"/>
        <w:rPr>
          <w:rFonts w:hint="eastAsia" w:ascii="华文仿宋" w:hAnsi="华文仿宋" w:eastAsia="华文仿宋" w:cs="华文仿宋"/>
          <w:color w:val="000000" w:themeColor="text1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华文仿宋"/>
          <w:color w:val="000000" w:themeColor="text1"/>
          <w:lang w:val="en-GB"/>
          <w14:textFill>
            <w14:solidFill>
              <w14:schemeClr w14:val="tx1"/>
            </w14:solidFill>
          </w14:textFill>
        </w:rPr>
        <w:t>法定代表人身份证明书</w:t>
      </w:r>
    </w:p>
    <w:p w14:paraId="1A5800A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0" w:firstLineChars="0"/>
        <w:textAlignment w:val="auto"/>
        <w:rPr>
          <w:rFonts w:hint="eastAsia" w:ascii="华文仿宋" w:hAnsi="华文仿宋" w:eastAsia="华文仿宋" w:cs="华文仿宋"/>
          <w:color w:val="000000" w:themeColor="text1"/>
          <w:sz w:val="28"/>
          <w:szCs w:val="28"/>
          <w:lang w:val="en-GB"/>
          <w14:textFill>
            <w14:solidFill>
              <w14:schemeClr w14:val="tx1"/>
            </w14:solidFill>
          </w14:textFill>
        </w:rPr>
      </w:pPr>
    </w:p>
    <w:p w14:paraId="04FEFF1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textAlignment w:val="auto"/>
        <w:rPr>
          <w:rFonts w:hint="eastAsia" w:ascii="华文仿宋" w:hAnsi="华文仿宋" w:eastAsia="华文仿宋" w:cs="华文仿宋"/>
          <w:color w:val="000000" w:themeColor="text1"/>
          <w:sz w:val="28"/>
          <w:szCs w:val="28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华文仿宋"/>
          <w:color w:val="000000" w:themeColor="text1"/>
          <w:sz w:val="28"/>
          <w:szCs w:val="28"/>
          <w:lang w:val="en-GB"/>
          <w14:textFill>
            <w14:solidFill>
              <w14:schemeClr w14:val="tx1"/>
            </w14:solidFill>
          </w14:textFill>
        </w:rPr>
        <w:t>兹证明        同志（身份证号码：                          ）在我单位任            职务，系我单位法定代表人。</w:t>
      </w:r>
    </w:p>
    <w:p w14:paraId="3C380D8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0" w:firstLineChars="0"/>
        <w:textAlignment w:val="auto"/>
        <w:rPr>
          <w:rFonts w:hint="eastAsia" w:ascii="华文仿宋" w:hAnsi="华文仿宋" w:eastAsia="华文仿宋" w:cs="华文仿宋"/>
          <w:color w:val="000000" w:themeColor="text1"/>
          <w:sz w:val="28"/>
          <w:szCs w:val="28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华文仿宋"/>
          <w:color w:val="000000" w:themeColor="text1"/>
          <w:sz w:val="28"/>
          <w:szCs w:val="28"/>
          <w:lang w:val="en-GB"/>
          <w14:textFill>
            <w14:solidFill>
              <w14:schemeClr w14:val="tx1"/>
            </w14:solidFill>
          </w14:textFill>
        </w:rPr>
        <w:t>特此证明。</w:t>
      </w:r>
    </w:p>
    <w:p w14:paraId="0AF942B6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0" w:firstLineChars="0"/>
        <w:jc w:val="right"/>
        <w:textAlignment w:val="auto"/>
        <w:rPr>
          <w:rFonts w:hint="default" w:ascii="华文仿宋" w:hAnsi="华文仿宋" w:eastAsia="华文仿宋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华文仿宋"/>
          <w:color w:val="000000" w:themeColor="text1"/>
          <w:sz w:val="28"/>
          <w:szCs w:val="28"/>
          <w:lang w:val="en-GB"/>
          <w14:textFill>
            <w14:solidFill>
              <w14:schemeClr w14:val="tx1"/>
            </w14:solidFill>
          </w14:textFill>
        </w:rPr>
        <w:t xml:space="preserve">                   单位：</w:t>
      </w:r>
      <w:r>
        <w:rPr>
          <w:rFonts w:hint="eastAsia" w:ascii="华文仿宋" w:hAnsi="华文仿宋" w:eastAsia="华文仿宋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      </w:t>
      </w:r>
    </w:p>
    <w:p w14:paraId="0C046D0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0" w:firstLineChars="0"/>
        <w:jc w:val="right"/>
        <w:textAlignment w:val="auto"/>
        <w:rPr>
          <w:rFonts w:hint="eastAsia" w:ascii="华文仿宋" w:hAnsi="华文仿宋" w:eastAsia="华文仿宋" w:cs="华文仿宋"/>
          <w:color w:val="000000" w:themeColor="text1"/>
          <w:sz w:val="28"/>
          <w:szCs w:val="28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华文仿宋"/>
          <w:color w:val="000000" w:themeColor="text1"/>
          <w:sz w:val="28"/>
          <w:szCs w:val="28"/>
          <w:lang w:val="en-GB"/>
          <w14:textFill>
            <w14:solidFill>
              <w14:schemeClr w14:val="tx1"/>
            </w14:solidFill>
          </w14:textFill>
        </w:rPr>
        <w:t xml:space="preserve">                  日期：    </w:t>
      </w:r>
      <w:r>
        <w:rPr>
          <w:rFonts w:hint="eastAsia" w:ascii="华文仿宋" w:hAnsi="华文仿宋" w:eastAsia="华文仿宋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华文仿宋" w:hAnsi="华文仿宋" w:eastAsia="华文仿宋" w:cs="华文仿宋"/>
          <w:color w:val="000000" w:themeColor="text1"/>
          <w:sz w:val="28"/>
          <w:szCs w:val="28"/>
          <w:lang w:val="en-GB"/>
          <w14:textFill>
            <w14:solidFill>
              <w14:schemeClr w14:val="tx1"/>
            </w14:solidFill>
          </w14:textFill>
        </w:rPr>
        <w:t xml:space="preserve"> 年 </w:t>
      </w:r>
      <w:r>
        <w:rPr>
          <w:rFonts w:hint="eastAsia" w:ascii="华文仿宋" w:hAnsi="华文仿宋" w:eastAsia="华文仿宋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华文仿宋" w:hAnsi="华文仿宋" w:eastAsia="华文仿宋" w:cs="华文仿宋"/>
          <w:color w:val="000000" w:themeColor="text1"/>
          <w:sz w:val="28"/>
          <w:szCs w:val="28"/>
          <w:lang w:val="en-GB"/>
          <w14:textFill>
            <w14:solidFill>
              <w14:schemeClr w14:val="tx1"/>
            </w14:solidFill>
          </w14:textFill>
        </w:rPr>
        <w:t xml:space="preserve"> 月 </w:t>
      </w:r>
      <w:r>
        <w:rPr>
          <w:rFonts w:hint="eastAsia" w:ascii="华文仿宋" w:hAnsi="华文仿宋" w:eastAsia="华文仿宋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华文仿宋" w:hAnsi="华文仿宋" w:eastAsia="华文仿宋" w:cs="华文仿宋"/>
          <w:color w:val="000000" w:themeColor="text1"/>
          <w:sz w:val="28"/>
          <w:szCs w:val="28"/>
          <w:lang w:val="en-GB"/>
          <w14:textFill>
            <w14:solidFill>
              <w14:schemeClr w14:val="tx1"/>
            </w14:solidFill>
          </w14:textFill>
        </w:rPr>
        <w:t xml:space="preserve"> 日</w:t>
      </w:r>
    </w:p>
    <w:p w14:paraId="15FC58D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0" w:firstLineChars="0"/>
        <w:textAlignment w:val="auto"/>
        <w:rPr>
          <w:rFonts w:hint="eastAsia" w:ascii="华文仿宋" w:hAnsi="华文仿宋" w:eastAsia="华文仿宋" w:cs="华文仿宋"/>
          <w:color w:val="000000" w:themeColor="text1"/>
          <w:sz w:val="28"/>
          <w:szCs w:val="28"/>
          <w:lang w:val="en-GB"/>
          <w14:textFill>
            <w14:solidFill>
              <w14:schemeClr w14:val="tx1"/>
            </w14:solidFill>
          </w14:textFill>
        </w:rPr>
      </w:pPr>
    </w:p>
    <w:p w14:paraId="103EEE2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0" w:firstLineChars="0"/>
        <w:textAlignment w:val="auto"/>
        <w:rPr>
          <w:rFonts w:hint="eastAsia" w:ascii="华文仿宋" w:hAnsi="华文仿宋" w:eastAsia="华文仿宋" w:cs="华文仿宋"/>
          <w:color w:val="000000" w:themeColor="text1"/>
          <w:sz w:val="28"/>
          <w:szCs w:val="28"/>
          <w:lang w:val="en-GB"/>
          <w14:textFill>
            <w14:solidFill>
              <w14:schemeClr w14:val="tx1"/>
            </w14:solidFill>
          </w14:textFill>
        </w:rPr>
      </w:pPr>
    </w:p>
    <w:p w14:paraId="03A0593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textAlignment w:val="auto"/>
        <w:rPr>
          <w:rFonts w:hint="eastAsia" w:ascii="华文仿宋" w:hAnsi="华文仿宋" w:eastAsia="华文仿宋" w:cs="华文仿宋"/>
          <w:color w:val="000000" w:themeColor="text1"/>
          <w:sz w:val="28"/>
          <w:szCs w:val="28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华文仿宋"/>
          <w:color w:val="000000" w:themeColor="text1"/>
          <w:sz w:val="28"/>
          <w:szCs w:val="28"/>
          <w:lang w:val="en-GB"/>
          <w14:textFill>
            <w14:solidFill>
              <w14:schemeClr w14:val="tx1"/>
            </w14:solidFill>
          </w14:textFill>
        </w:rPr>
        <w:t>附：</w:t>
      </w:r>
    </w:p>
    <w:p w14:paraId="46AAFB2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textAlignment w:val="auto"/>
        <w:rPr>
          <w:rFonts w:hint="eastAsia" w:ascii="华文仿宋" w:hAnsi="华文仿宋" w:eastAsia="华文仿宋" w:cs="华文仿宋"/>
          <w:color w:val="000000" w:themeColor="text1"/>
          <w:sz w:val="28"/>
          <w:szCs w:val="28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华文仿宋"/>
          <w:color w:val="000000" w:themeColor="text1"/>
          <w:sz w:val="28"/>
          <w:szCs w:val="28"/>
          <w:lang w:val="en-GB"/>
          <w14:textFill>
            <w14:solidFill>
              <w14:schemeClr w14:val="tx1"/>
            </w14:solidFill>
          </w14:textFill>
        </w:rPr>
        <w:t>联系地址：</w:t>
      </w:r>
    </w:p>
    <w:p w14:paraId="53511D0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textAlignment w:val="auto"/>
        <w:rPr>
          <w:rStyle w:val="9"/>
          <w:rFonts w:hint="eastAsia" w:ascii="华文仿宋" w:hAnsi="华文仿宋" w:eastAsia="华文仿宋" w:cs="华文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sectPr>
          <w:pgSz w:w="11906" w:h="16838"/>
          <w:pgMar w:top="1565" w:right="1417" w:bottom="1418" w:left="1417" w:header="1134" w:footer="680" w:gutter="0"/>
          <w:pgNumType w:fmt="decimal"/>
          <w:cols w:space="720" w:num="1"/>
          <w:docGrid w:type="lines" w:linePitch="312" w:charSpace="0"/>
        </w:sectPr>
      </w:pPr>
      <w:r>
        <w:rPr>
          <w:rFonts w:hint="eastAsia" w:ascii="华文仿宋" w:hAnsi="华文仿宋" w:eastAsia="华文仿宋" w:cs="华文仿宋"/>
          <w:color w:val="000000" w:themeColor="text1"/>
          <w:sz w:val="28"/>
          <w:szCs w:val="28"/>
          <w:lang w:val="en-GB"/>
          <w14:textFill>
            <w14:solidFill>
              <w14:schemeClr w14:val="tx1"/>
            </w14:solidFill>
          </w14:textFill>
        </w:rPr>
        <w:t>联系电话：</w:t>
      </w:r>
    </w:p>
    <w:p w14:paraId="6A0E494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DejaVu Sans">
    <w:altName w:val="Times New Roman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方正黑体_GBK">
    <w:altName w:val="微软雅黑"/>
    <w:panose1 w:val="02000000000000000000"/>
    <w:charset w:val="00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B15AA9">
    <w:pPr>
      <w:pStyle w:val="4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left" w:pos="5676"/>
      </w:tabs>
      <w:spacing w:beforeLines="50" w:afterLines="50" w:line="440" w:lineRule="exact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9338CDC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9338CDC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A04FBE">
    <w:pPr>
      <w:pStyle w:val="4"/>
      <w:pBdr>
        <w:top w:val="single" w:color="auto" w:sz="4" w:space="0"/>
      </w:pBdr>
      <w:tabs>
        <w:tab w:val="left" w:pos="5676"/>
      </w:tabs>
      <w:spacing w:beforeLines="50" w:afterLines="50" w:line="440" w:lineRule="exact"/>
      <w:jc w:val="center"/>
      <w:rPr>
        <w:rFonts w:ascii="仿宋" w:hAnsi="仿宋" w:eastAsia="仿宋" w:cs="仿宋"/>
        <w:szCs w:val="18"/>
      </w:rPr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5" name="文本框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EditPoints="1" noTextEdit="1"/>
                    </wps:cNvSpPr>
                    <wps:spPr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6165510"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1pt;width:4.6pt;mso-position-horizontal:right;mso-position-horizontal-relative:margin;mso-wrap-style:none;z-index:251661312;mso-width-relative:page;mso-height-relative:page;" filled="f" stroked="f" coordsize="21600,21600" o:gfxdata="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72xka9EAAAACAQAADwAAAAAAAAABACAAAAAiAAAAZHJzL2Rvd25y&#10;ZXYueG1sUEsBAhQAFAAAAAgAh07iQOdKUdEFAgAA+QMAAA4AAAAAAAAAAQAgAAAAIAEAAGRycy9l&#10;Mm9Eb2MueG1sUEsFBgAAAAAGAAYAWQEAAJcFAAAAAA==&#10;">
              <v:fill on="f" focussize="0,0"/>
              <v:stroke on="f" weight="0.5pt"/>
              <v:imagedata o:title=""/>
              <o:lock v:ext="edit" text="t" aspectratio="t"/>
              <v:textbox inset="0mm,0mm,0mm,0mm" style="mso-fit-shape-to-text:t;">
                <w:txbxContent>
                  <w:p w14:paraId="26165510"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5198110</wp:posOffset>
              </wp:positionH>
              <wp:positionV relativeFrom="paragraph">
                <wp:posOffset>0</wp:posOffset>
              </wp:positionV>
              <wp:extent cx="76200" cy="162560"/>
              <wp:effectExtent l="0" t="0" r="0" b="0"/>
              <wp:wrapNone/>
              <wp:docPr id="3" name="文本框 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EditPoints="1" noTextEdit="1"/>
                    </wps:cNvSpPr>
                    <wps:spPr>
                      <a:xfrm>
                        <a:off x="0" y="0"/>
                        <a:ext cx="76200" cy="16256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14:paraId="3DC95902"/>
                      </w:txbxContent>
                    </wps:txbx>
                    <wps:bodyPr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left:409.3pt;margin-top:0pt;height:12.8pt;width:6pt;mso-position-horizontal-relative:margin;z-index:251660288;mso-width-relative:page;mso-height-relative:page;" filled="f" stroked="f" coordsize="21600,21600" o:gfxdata="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MZ4gxLTAAAABwEAAA8AAAAAAAAAAQAgAAAAIgAAAGRycy9kb3ducmV2LnhtbFBL&#10;AQIUABQAAAAIAIdO4kCjz0IP+wEAAO0DAAAOAAAAAAAAAAEAIAAAACIBAABkcnMvZTJvRG9jLnht&#10;bFBLBQYAAAAABgAGAFkBAACPBQAAAAA=&#10;">
              <v:fill on="f" focussize="0,0"/>
              <v:stroke on="f"/>
              <v:imagedata o:title=""/>
              <o:lock v:ext="edit" text="t" aspectratio="t"/>
              <v:textbox inset="0mm,0mm,0mm,0mm" style="mso-fit-shape-to-text:t;">
                <w:txbxContent>
                  <w:p w14:paraId="3DC95902"/>
                </w:txbxContent>
              </v:textbox>
            </v:shape>
          </w:pict>
        </mc:Fallback>
      </mc:AlternateContent>
    </w:r>
    <w:r>
      <w:rPr>
        <w:rFonts w:hint="eastAsia" w:ascii="仿宋" w:hAnsi="仿宋" w:eastAsia="仿宋" w:cs="仿宋"/>
        <w:szCs w:val="18"/>
      </w:rPr>
      <w:t>地址：纳雍县纳雍电厂1号桥下办公室二楼（云之龙公司管理人办公室）</w:t>
    </w:r>
  </w:p>
  <w:p w14:paraId="1DCB5450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8957A2">
    <w:pPr>
      <w:pStyle w:val="5"/>
      <w:jc w:val="left"/>
      <w:rPr>
        <w:rFonts w:ascii="仿宋" w:hAnsi="仿宋" w:eastAsia="仿宋" w:cs="仿宋"/>
        <w:sz w:val="21"/>
        <w:szCs w:val="21"/>
      </w:rPr>
    </w:pPr>
    <w: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200025</wp:posOffset>
          </wp:positionH>
          <wp:positionV relativeFrom="paragraph">
            <wp:posOffset>0</wp:posOffset>
          </wp:positionV>
          <wp:extent cx="1595755" cy="218440"/>
          <wp:effectExtent l="0" t="0" r="0" b="10795"/>
          <wp:wrapNone/>
          <wp:docPr id="2" name="图片 1" descr="未标题-1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未标题-1-01"/>
                  <pic:cNvPicPr>
                    <a:picLocks noChangeAspect="1" noEditPoints="1" noCrop="1"/>
                  </pic:cNvPicPr>
                </pic:nvPicPr>
                <pic:blipFill>
                  <a:blip r:embed="rId1"/>
                  <a:srcRect l="760" t="-10754" r="68303" b="13208"/>
                  <a:stretch>
                    <a:fillRect/>
                  </a:stretch>
                </pic:blipFill>
                <pic:spPr>
                  <a:xfrm>
                    <a:off x="0" y="0"/>
                    <a:ext cx="1595755" cy="21844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>
      <w:rPr>
        <w:rFonts w:hint="eastAsia" w:ascii="仿宋" w:hAnsi="仿宋" w:eastAsia="仿宋" w:cs="仿宋"/>
        <w:sz w:val="21"/>
        <w:szCs w:val="21"/>
      </w:rPr>
      <w:t>贵州云之龙电煤运输投资有限公司管理人</w:t>
    </w:r>
  </w:p>
  <w:p w14:paraId="61B4BF88">
    <w:pPr>
      <w:pStyle w:val="5"/>
      <w:rPr>
        <w:sz w:val="21"/>
        <w:szCs w:val="21"/>
      </w:rPr>
    </w:pPr>
    <w:r>
      <w:drawing>
        <wp:inline distT="0" distB="0" distL="114300" distR="114300">
          <wp:extent cx="5753100" cy="66675"/>
          <wp:effectExtent l="0" t="0" r="7620" b="12700"/>
          <wp:docPr id="7" name="图片 1" descr="未标题-1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1" descr="未标题-1-01"/>
                  <pic:cNvPicPr>
                    <a:picLocks noChangeAspect="1" noEditPoints="1" noCrop="1"/>
                  </pic:cNvPicPr>
                </pic:nvPicPr>
                <pic:blipFill>
                  <a:blip r:embed="rId1"/>
                  <a:srcRect t="80566"/>
                  <a:stretch>
                    <a:fillRect/>
                  </a:stretch>
                </pic:blipFill>
                <pic:spPr>
                  <a:xfrm>
                    <a:off x="0" y="0"/>
                    <a:ext cx="5753100" cy="6667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E54023"/>
    <w:multiLevelType w:val="multilevel"/>
    <w:tmpl w:val="18E54023"/>
    <w:lvl w:ilvl="0" w:tentative="0">
      <w:start w:val="1"/>
      <w:numFmt w:val="decimal"/>
      <w:suff w:val="nothing"/>
      <w:lvlText w:val="%1．"/>
      <w:lvlJc w:val="left"/>
      <w:pPr>
        <w:ind w:left="0" w:firstLine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2MTExYmIxYmI1MzY5OWVmZjc5NDJkYzdlOTg1YmIifQ=="/>
  </w:docVars>
  <w:rsids>
    <w:rsidRoot w:val="00000000"/>
    <w:rsid w:val="50526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after="240" w:line="480" w:lineRule="auto"/>
      <w:jc w:val="center"/>
      <w:outlineLvl w:val="0"/>
    </w:pPr>
    <w:rPr>
      <w:rFonts w:asciiTheme="minorHAnsi" w:hAnsiTheme="minorHAnsi" w:cstheme="minorBidi"/>
      <w:b/>
      <w:bCs/>
      <w:kern w:val="44"/>
      <w:sz w:val="44"/>
      <w:szCs w:val="44"/>
    </w:rPr>
  </w:style>
  <w:style w:type="paragraph" w:styleId="2">
    <w:name w:val="heading 4"/>
    <w:basedOn w:val="1"/>
    <w:next w:val="1"/>
    <w:unhideWhenUsed/>
    <w:qFormat/>
    <w:uiPriority w:val="9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DejaVu Sans" w:hAnsi="DejaVu Sans" w:eastAsia="方正黑体_GBK"/>
      <w:b/>
      <w:sz w:val="28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unhideWhenUsed/>
    <w:qFormat/>
    <w:uiPriority w:val="0"/>
    <w:pPr>
      <w:spacing w:before="100" w:beforeAutospacing="1" w:after="100" w:afterAutospacing="1"/>
      <w:jc w:val="left"/>
    </w:pPr>
    <w:rPr>
      <w:rFonts w:asciiTheme="minorHAnsi" w:hAnsiTheme="minorHAnsi" w:eastAsiaTheme="minorEastAsia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paragraph" w:customStyle="1" w:styleId="10">
    <w:name w:val="正文 A"/>
    <w:qFormat/>
    <w:uiPriority w:val="0"/>
    <w:pPr>
      <w:widowControl w:val="0"/>
      <w:jc w:val="both"/>
    </w:pPr>
    <w:rPr>
      <w:rFonts w:ascii="Calibri" w:hAnsi="Calibri" w:eastAsia="Calibri" w:cs="Calibri"/>
      <w:color w:val="000000"/>
      <w:kern w:val="2"/>
      <w:sz w:val="21"/>
      <w:szCs w:val="21"/>
      <w:u w:color="00000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2024-10-08T01:55:59Z</dcterms:created>
  <dc:creator>陈秋燕</dc:creator>
  <cp:lastModifiedBy>陈秋妍</cp:lastModifiedBy>
  <dcterms:modified xsi:type="dcterms:W3CDTF">2024-10-08T01:57:19Z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0B6B8097AD494D26AF263DDCA9C4005F_12</vt:lpwstr>
  </property>
</Properties>
</file>