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beforeLines="50" w:after="120" w:afterLines="50" w:line="360" w:lineRule="auto"/>
        <w:jc w:val="both"/>
        <w:rPr>
          <w:rFonts w:ascii="Times New Roman" w:hAnsi="Times New Roman" w:eastAsia="仿宋"/>
          <w:sz w:val="28"/>
        </w:rPr>
      </w:pPr>
      <w:r>
        <w:rPr>
          <w:rFonts w:ascii="Times New Roman" w:hAnsi="Times New Roman" w:eastAsia="仿宋"/>
          <w:spacing w:val="-21"/>
          <w:sz w:val="28"/>
        </w:rPr>
        <w:t xml:space="preserve">附件 </w:t>
      </w:r>
      <w:r>
        <w:rPr>
          <w:rFonts w:ascii="Times New Roman" w:hAnsi="Times New Roman" w:eastAsia="仿宋"/>
          <w:spacing w:val="-5"/>
          <w:sz w:val="28"/>
        </w:rPr>
        <w:t>2：</w:t>
      </w:r>
    </w:p>
    <w:p>
      <w:pPr>
        <w:pStyle w:val="6"/>
        <w:spacing w:before="240" w:beforeLines="100" w:after="120" w:afterLines="50" w:line="360" w:lineRule="auto"/>
        <w:ind w:left="0" w:right="0" w:firstLine="0"/>
        <w:jc w:val="center"/>
        <w:rPr>
          <w:rFonts w:ascii="华文中宋" w:hAnsi="华文中宋" w:eastAsia="华文中宋"/>
          <w:spacing w:val="-2"/>
          <w:sz w:val="36"/>
          <w:szCs w:val="36"/>
        </w:rPr>
      </w:pPr>
      <w:r>
        <w:rPr>
          <w:rFonts w:hint="eastAsia" w:ascii="华文中宋" w:hAnsi="华文中宋" w:eastAsia="华文中宋"/>
          <w:spacing w:val="-2"/>
          <w:sz w:val="36"/>
          <w:szCs w:val="36"/>
        </w:rPr>
        <w:t>上海佘山乡村俱乐部</w:t>
      </w:r>
      <w:r>
        <w:rPr>
          <w:rFonts w:ascii="华文中宋" w:hAnsi="华文中宋" w:eastAsia="华文中宋"/>
          <w:spacing w:val="-2"/>
          <w:sz w:val="36"/>
          <w:szCs w:val="36"/>
        </w:rPr>
        <w:t>有限公司预重整案</w:t>
      </w:r>
    </w:p>
    <w:p>
      <w:pPr>
        <w:pStyle w:val="6"/>
        <w:spacing w:before="120" w:beforeLines="50" w:after="240" w:afterLines="100" w:line="360" w:lineRule="auto"/>
        <w:ind w:left="0" w:right="0" w:firstLine="0"/>
        <w:jc w:val="center"/>
        <w:rPr>
          <w:rFonts w:ascii="华文中宋" w:hAnsi="华文中宋" w:eastAsia="华文中宋"/>
          <w:sz w:val="36"/>
          <w:szCs w:val="36"/>
        </w:rPr>
      </w:pPr>
      <w:r>
        <w:rPr>
          <w:rFonts w:ascii="华文中宋" w:hAnsi="华文中宋" w:eastAsia="华文中宋"/>
          <w:spacing w:val="-2"/>
          <w:sz w:val="36"/>
          <w:szCs w:val="36"/>
        </w:rPr>
        <w:t>评估机构选聘文件</w:t>
      </w:r>
    </w:p>
    <w:p>
      <w:pPr>
        <w:spacing w:before="120" w:beforeLines="50" w:after="120" w:afterLines="50" w:line="360" w:lineRule="auto"/>
        <w:ind w:firstLine="560" w:firstLineChars="200"/>
        <w:jc w:val="both"/>
        <w:rPr>
          <w:rFonts w:ascii="Times New Roman" w:hAnsi="Times New Roman" w:eastAsia="仿宋"/>
          <w:sz w:val="28"/>
        </w:rPr>
      </w:pPr>
      <w:r>
        <w:rPr>
          <w:rFonts w:hint="eastAsia" w:ascii="Times New Roman" w:hAnsi="Times New Roman" w:eastAsia="仿宋"/>
          <w:sz w:val="28"/>
        </w:rPr>
        <w:t>上海市第三中级人民法院（下称“上海三中院”）于</w:t>
      </w:r>
      <w:r>
        <w:rPr>
          <w:rFonts w:ascii="Times New Roman" w:hAnsi="Times New Roman" w:eastAsia="仿宋"/>
          <w:sz w:val="28"/>
        </w:rPr>
        <w:t>2024年</w:t>
      </w:r>
      <w:r>
        <w:rPr>
          <w:rFonts w:hint="eastAsia" w:ascii="Times New Roman" w:hAnsi="Times New Roman" w:eastAsia="仿宋"/>
          <w:sz w:val="28"/>
        </w:rPr>
        <w:t>9</w:t>
      </w:r>
      <w:r>
        <w:rPr>
          <w:rFonts w:ascii="Times New Roman" w:hAnsi="Times New Roman" w:eastAsia="仿宋"/>
          <w:sz w:val="28"/>
        </w:rPr>
        <w:t>月</w:t>
      </w:r>
      <w:r>
        <w:rPr>
          <w:rFonts w:hint="eastAsia" w:ascii="Times New Roman" w:hAnsi="Times New Roman" w:eastAsia="仿宋"/>
          <w:sz w:val="28"/>
        </w:rPr>
        <w:t>25</w:t>
      </w:r>
      <w:r>
        <w:rPr>
          <w:rFonts w:ascii="Times New Roman" w:hAnsi="Times New Roman" w:eastAsia="仿宋"/>
          <w:sz w:val="28"/>
        </w:rPr>
        <w:t>日作出（2024）</w:t>
      </w:r>
      <w:r>
        <w:rPr>
          <w:rFonts w:hint="eastAsia" w:ascii="Times New Roman" w:hAnsi="Times New Roman" w:eastAsia="仿宋"/>
          <w:sz w:val="28"/>
        </w:rPr>
        <w:t>沪03</w:t>
      </w:r>
      <w:r>
        <w:rPr>
          <w:rFonts w:ascii="Times New Roman" w:hAnsi="Times New Roman" w:eastAsia="仿宋"/>
          <w:sz w:val="28"/>
        </w:rPr>
        <w:t>破申</w:t>
      </w:r>
      <w:r>
        <w:rPr>
          <w:rFonts w:hint="eastAsia" w:ascii="Times New Roman" w:hAnsi="Times New Roman" w:eastAsia="仿宋"/>
          <w:sz w:val="28"/>
        </w:rPr>
        <w:t>792</w:t>
      </w:r>
      <w:r>
        <w:rPr>
          <w:rFonts w:ascii="Times New Roman" w:hAnsi="Times New Roman" w:eastAsia="仿宋"/>
          <w:sz w:val="28"/>
        </w:rPr>
        <w:t>号</w:t>
      </w:r>
      <w:r>
        <w:rPr>
          <w:rFonts w:hint="eastAsia" w:ascii="Times New Roman" w:hAnsi="Times New Roman" w:eastAsia="仿宋"/>
          <w:sz w:val="28"/>
        </w:rPr>
        <w:t>《预重整受理通知书》</w:t>
      </w:r>
      <w:r>
        <w:rPr>
          <w:rFonts w:ascii="Times New Roman" w:hAnsi="Times New Roman" w:eastAsia="仿宋"/>
          <w:sz w:val="28"/>
        </w:rPr>
        <w:t>，受理</w:t>
      </w:r>
      <w:r>
        <w:rPr>
          <w:rFonts w:hint="eastAsia" w:ascii="Times New Roman" w:hAnsi="Times New Roman" w:eastAsia="仿宋"/>
          <w:sz w:val="28"/>
        </w:rPr>
        <w:t>上海佘山乡村俱乐部有限公司</w:t>
      </w:r>
      <w:r>
        <w:rPr>
          <w:rFonts w:ascii="Times New Roman" w:hAnsi="Times New Roman" w:eastAsia="仿宋"/>
          <w:sz w:val="28"/>
        </w:rPr>
        <w:t>（下称</w:t>
      </w:r>
      <w:r>
        <w:rPr>
          <w:rFonts w:ascii="仿宋" w:hAnsi="仿宋" w:eastAsia="仿宋"/>
          <w:sz w:val="28"/>
        </w:rPr>
        <w:t>“</w:t>
      </w:r>
      <w:r>
        <w:rPr>
          <w:rFonts w:hint="eastAsia" w:ascii="Times New Roman" w:hAnsi="Times New Roman" w:eastAsia="仿宋"/>
          <w:sz w:val="28"/>
        </w:rPr>
        <w:t>佘山俱乐部</w:t>
      </w:r>
      <w:r>
        <w:rPr>
          <w:rFonts w:ascii="仿宋" w:hAnsi="仿宋" w:eastAsia="仿宋"/>
          <w:sz w:val="28"/>
        </w:rPr>
        <w:t>”</w:t>
      </w:r>
      <w:r>
        <w:rPr>
          <w:rFonts w:ascii="Times New Roman" w:hAnsi="Times New Roman" w:eastAsia="仿宋"/>
          <w:sz w:val="28"/>
        </w:rPr>
        <w:t>或</w:t>
      </w:r>
      <w:r>
        <w:rPr>
          <w:rFonts w:ascii="仿宋" w:hAnsi="仿宋" w:eastAsia="仿宋"/>
          <w:sz w:val="28"/>
        </w:rPr>
        <w:t>“</w:t>
      </w:r>
      <w:r>
        <w:rPr>
          <w:rFonts w:ascii="Times New Roman" w:hAnsi="Times New Roman" w:eastAsia="仿宋"/>
          <w:sz w:val="28"/>
        </w:rPr>
        <w:t>债务人</w:t>
      </w:r>
      <w:r>
        <w:rPr>
          <w:rFonts w:ascii="仿宋" w:hAnsi="仿宋" w:eastAsia="仿宋"/>
          <w:sz w:val="28"/>
        </w:rPr>
        <w:t>”</w:t>
      </w:r>
      <w:r>
        <w:rPr>
          <w:rFonts w:ascii="Times New Roman" w:hAnsi="Times New Roman" w:eastAsia="仿宋"/>
          <w:sz w:val="28"/>
        </w:rPr>
        <w:t>）预重整一案（下称</w:t>
      </w:r>
      <w:r>
        <w:rPr>
          <w:rFonts w:ascii="仿宋" w:hAnsi="仿宋" w:eastAsia="仿宋"/>
          <w:sz w:val="28"/>
        </w:rPr>
        <w:t>“</w:t>
      </w:r>
      <w:r>
        <w:rPr>
          <w:rFonts w:ascii="Times New Roman" w:hAnsi="Times New Roman" w:eastAsia="仿宋"/>
          <w:sz w:val="28"/>
        </w:rPr>
        <w:t>本案</w:t>
      </w:r>
      <w:r>
        <w:rPr>
          <w:rFonts w:ascii="仿宋" w:hAnsi="仿宋" w:eastAsia="仿宋"/>
          <w:sz w:val="28"/>
        </w:rPr>
        <w:t>”</w:t>
      </w:r>
      <w:r>
        <w:rPr>
          <w:rFonts w:ascii="Times New Roman" w:hAnsi="Times New Roman" w:eastAsia="仿宋"/>
          <w:sz w:val="28"/>
        </w:rPr>
        <w:t>），并作出（2024）</w:t>
      </w:r>
      <w:r>
        <w:rPr>
          <w:rFonts w:hint="eastAsia" w:ascii="Times New Roman" w:hAnsi="Times New Roman" w:eastAsia="仿宋"/>
          <w:sz w:val="28"/>
        </w:rPr>
        <w:t>沪03</w:t>
      </w:r>
      <w:r>
        <w:rPr>
          <w:rFonts w:ascii="Times New Roman" w:hAnsi="Times New Roman" w:eastAsia="仿宋"/>
          <w:sz w:val="28"/>
        </w:rPr>
        <w:t>破申</w:t>
      </w:r>
      <w:r>
        <w:rPr>
          <w:rFonts w:hint="eastAsia" w:ascii="Times New Roman" w:hAnsi="Times New Roman" w:eastAsia="仿宋"/>
          <w:sz w:val="28"/>
        </w:rPr>
        <w:t>792</w:t>
      </w:r>
      <w:r>
        <w:rPr>
          <w:rFonts w:ascii="Times New Roman" w:hAnsi="Times New Roman" w:eastAsia="仿宋"/>
          <w:sz w:val="28"/>
        </w:rPr>
        <w:t>号</w:t>
      </w:r>
      <w:r>
        <w:rPr>
          <w:rFonts w:hint="eastAsia" w:ascii="Times New Roman" w:hAnsi="Times New Roman" w:eastAsia="仿宋"/>
          <w:sz w:val="28"/>
        </w:rPr>
        <w:t>《预重整临时管理人确定书》</w:t>
      </w:r>
      <w:r>
        <w:rPr>
          <w:rFonts w:ascii="Times New Roman" w:hAnsi="Times New Roman" w:eastAsia="仿宋"/>
          <w:sz w:val="28"/>
        </w:rPr>
        <w:t>，指定君合律师事务所上海分所担任</w:t>
      </w:r>
      <w:r>
        <w:rPr>
          <w:rFonts w:hint="eastAsia" w:ascii="Times New Roman" w:hAnsi="Times New Roman" w:eastAsia="仿宋"/>
          <w:sz w:val="28"/>
        </w:rPr>
        <w:t>佘山俱乐部</w:t>
      </w:r>
      <w:r>
        <w:rPr>
          <w:rFonts w:ascii="Times New Roman" w:hAnsi="Times New Roman" w:eastAsia="仿宋"/>
          <w:sz w:val="28"/>
        </w:rPr>
        <w:t>预重整期间临时管理人（下称</w:t>
      </w:r>
      <w:r>
        <w:rPr>
          <w:rFonts w:ascii="仿宋" w:hAnsi="仿宋" w:eastAsia="仿宋"/>
          <w:sz w:val="28"/>
        </w:rPr>
        <w:t>“</w:t>
      </w:r>
      <w:r>
        <w:rPr>
          <w:rFonts w:ascii="Times New Roman" w:hAnsi="Times New Roman" w:eastAsia="仿宋"/>
          <w:sz w:val="28"/>
        </w:rPr>
        <w:t>临时管理人</w:t>
      </w:r>
      <w:r>
        <w:rPr>
          <w:rFonts w:ascii="仿宋" w:hAnsi="仿宋" w:eastAsia="仿宋"/>
          <w:sz w:val="28"/>
        </w:rPr>
        <w:t>”</w:t>
      </w:r>
      <w:r>
        <w:rPr>
          <w:rFonts w:ascii="Times New Roman" w:hAnsi="Times New Roman" w:eastAsia="仿宋"/>
          <w:sz w:val="28"/>
        </w:rPr>
        <w:t>），具体开展</w:t>
      </w:r>
      <w:r>
        <w:rPr>
          <w:rFonts w:hint="eastAsia" w:ascii="Times New Roman" w:hAnsi="Times New Roman" w:eastAsia="仿宋"/>
          <w:sz w:val="28"/>
        </w:rPr>
        <w:t>佘山俱乐部</w:t>
      </w:r>
      <w:r>
        <w:rPr>
          <w:rFonts w:ascii="Times New Roman" w:hAnsi="Times New Roman" w:eastAsia="仿宋"/>
          <w:sz w:val="28"/>
        </w:rPr>
        <w:t>预重整工作。</w:t>
      </w:r>
    </w:p>
    <w:p>
      <w:pPr>
        <w:pStyle w:val="3"/>
        <w:spacing w:before="120" w:beforeLines="50" w:after="120" w:afterLines="50" w:line="360" w:lineRule="auto"/>
        <w:ind w:firstLine="528" w:firstLineChars="200"/>
        <w:jc w:val="both"/>
        <w:rPr>
          <w:rFonts w:ascii="Times New Roman" w:hAnsi="Times New Roman" w:eastAsia="仿宋"/>
          <w:spacing w:val="-2"/>
          <w:sz w:val="28"/>
        </w:rPr>
      </w:pPr>
      <w:r>
        <w:rPr>
          <w:rFonts w:ascii="Times New Roman" w:hAnsi="Times New Roman" w:eastAsia="仿宋"/>
          <w:spacing w:val="-8"/>
          <w:sz w:val="28"/>
        </w:rPr>
        <w:t>现结合佘山俱乐部的实际情况，为顺利开展对佘山俱乐部的资</w:t>
      </w:r>
      <w:r>
        <w:rPr>
          <w:rFonts w:ascii="Times New Roman" w:hAnsi="Times New Roman" w:eastAsia="仿宋"/>
          <w:spacing w:val="-2"/>
          <w:sz w:val="28"/>
        </w:rPr>
        <w:t>产评估工作，临时管理人决定公开选聘评估机构。</w:t>
      </w:r>
      <w:r>
        <w:rPr>
          <w:rFonts w:ascii="Times New Roman" w:hAnsi="Times New Roman" w:eastAsia="仿宋"/>
          <w:spacing w:val="-4"/>
          <w:sz w:val="28"/>
        </w:rPr>
        <w:t>为明确选聘条件和程序等有关内容，，临时管理人特制定本选聘文件。本选</w:t>
      </w:r>
      <w:r>
        <w:rPr>
          <w:rFonts w:ascii="Times New Roman" w:hAnsi="Times New Roman" w:eastAsia="仿宋"/>
          <w:spacing w:val="-2"/>
          <w:sz w:val="28"/>
        </w:rPr>
        <w:t>聘文件全部内容对各参选单位均同等适用，具有相同效力。对本选聘文件的最终解释权由临时管理人享有。</w:t>
      </w:r>
    </w:p>
    <w:p>
      <w:pPr>
        <w:pStyle w:val="3"/>
        <w:spacing w:before="120" w:beforeLines="50" w:after="120" w:afterLines="50" w:line="360" w:lineRule="auto"/>
        <w:ind w:firstLine="554" w:firstLineChars="200"/>
        <w:jc w:val="both"/>
        <w:rPr>
          <w:rFonts w:ascii="Times New Roman" w:hAnsi="Times New Roman" w:eastAsia="仿宋"/>
          <w:b/>
          <w:sz w:val="28"/>
        </w:rPr>
      </w:pPr>
      <w:r>
        <w:rPr>
          <w:rFonts w:ascii="Times New Roman" w:hAnsi="Times New Roman" w:eastAsia="仿宋"/>
          <w:b/>
          <w:spacing w:val="-2"/>
          <w:sz w:val="28"/>
        </w:rPr>
        <w:t>一、评估服务范围</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（一）对佘山俱乐部的资产现场勘查，协助临时管理人确认资产权属关系，并出具资产评估报告。如果涉及资产处置事项，针对拟处置资产出具评估报告。</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（二</w:t>
      </w:r>
      <w:r>
        <w:rPr>
          <w:rFonts w:ascii="Times New Roman" w:hAnsi="Times New Roman" w:eastAsia="仿宋"/>
          <w:spacing w:val="-106"/>
          <w:sz w:val="28"/>
        </w:rPr>
        <w:t>）</w:t>
      </w:r>
      <w:r>
        <w:rPr>
          <w:rFonts w:ascii="Times New Roman" w:hAnsi="Times New Roman" w:eastAsia="仿宋"/>
          <w:spacing w:val="-7"/>
          <w:sz w:val="28"/>
        </w:rPr>
        <w:t>对佘山俱乐部的偿债能力进行分析，并出具偿债能力分析报告。</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（三）根据临时管理人要求，出席债权人会议，对评估报告进行完善、解释</w:t>
      </w:r>
      <w:r>
        <w:rPr>
          <w:rFonts w:ascii="Times New Roman" w:hAnsi="Times New Roman" w:eastAsia="仿宋"/>
          <w:spacing w:val="-2"/>
          <w:sz w:val="28"/>
        </w:rPr>
        <w:t>和说明，并回答法院、债权人、债务人、出资人等的询问。</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（四）</w:t>
      </w:r>
      <w:r>
        <w:rPr>
          <w:rFonts w:ascii="Times New Roman" w:hAnsi="Times New Roman" w:eastAsia="仿宋"/>
          <w:spacing w:val="-1"/>
          <w:sz w:val="28"/>
        </w:rPr>
        <w:t>与预重整及重整事项有关的评估问题的咨询与支持。</w:t>
      </w:r>
    </w:p>
    <w:p>
      <w:pPr>
        <w:pStyle w:val="3"/>
        <w:spacing w:before="120" w:beforeLines="50" w:after="120" w:afterLines="50" w:line="360" w:lineRule="auto"/>
        <w:ind w:firstLine="544" w:firstLineChars="200"/>
        <w:jc w:val="both"/>
        <w:rPr>
          <w:rFonts w:ascii="Times New Roman" w:hAnsi="Times New Roman" w:eastAsia="仿宋"/>
          <w:spacing w:val="-2"/>
          <w:sz w:val="28"/>
        </w:rPr>
      </w:pPr>
      <w:r>
        <w:rPr>
          <w:rFonts w:ascii="Times New Roman" w:hAnsi="Times New Roman" w:eastAsia="仿宋"/>
          <w:spacing w:val="-4"/>
          <w:sz w:val="28"/>
        </w:rPr>
        <w:t>（五）如后续佘山俱乐部被法院裁定进入破产重整程序，</w:t>
      </w:r>
      <w:r>
        <w:rPr>
          <w:rFonts w:hint="eastAsia" w:ascii="Times New Roman" w:hAnsi="Times New Roman" w:eastAsia="仿宋"/>
          <w:spacing w:val="-4"/>
          <w:sz w:val="28"/>
          <w:lang w:val="en-US" w:eastAsia="zh-CN"/>
        </w:rPr>
        <w:t>经法院</w:t>
      </w:r>
      <w:r>
        <w:rPr>
          <w:rFonts w:ascii="Times New Roman" w:hAnsi="Times New Roman" w:eastAsia="仿宋"/>
          <w:spacing w:val="-4"/>
          <w:sz w:val="28"/>
        </w:rPr>
        <w:t>需继续承担</w:t>
      </w:r>
      <w:r>
        <w:rPr>
          <w:rFonts w:ascii="Times New Roman" w:hAnsi="Times New Roman" w:eastAsia="仿宋"/>
          <w:spacing w:val="-2"/>
          <w:sz w:val="28"/>
        </w:rPr>
        <w:t>重整期间的相关评估工作。</w:t>
      </w:r>
    </w:p>
    <w:p>
      <w:pPr>
        <w:pStyle w:val="3"/>
        <w:spacing w:before="120" w:beforeLines="50" w:after="120" w:afterLines="50" w:line="360" w:lineRule="auto"/>
        <w:ind w:firstLine="552" w:firstLineChars="200"/>
        <w:jc w:val="both"/>
        <w:rPr>
          <w:rFonts w:ascii="Times New Roman" w:hAnsi="Times New Roman" w:eastAsia="仿宋"/>
          <w:sz w:val="28"/>
        </w:rPr>
      </w:pPr>
      <w:r>
        <w:rPr>
          <w:rFonts w:ascii="Times New Roman" w:hAnsi="Times New Roman" w:eastAsia="仿宋"/>
          <w:spacing w:val="-2"/>
          <w:sz w:val="28"/>
        </w:rPr>
        <w:t>（六</w:t>
      </w:r>
      <w:r>
        <w:rPr>
          <w:rFonts w:ascii="Times New Roman" w:hAnsi="Times New Roman" w:eastAsia="仿宋"/>
          <w:spacing w:val="-106"/>
          <w:sz w:val="28"/>
        </w:rPr>
        <w:t>）</w:t>
      </w:r>
      <w:r>
        <w:rPr>
          <w:rFonts w:ascii="Times New Roman" w:hAnsi="Times New Roman" w:eastAsia="仿宋"/>
          <w:spacing w:val="-6"/>
          <w:sz w:val="28"/>
        </w:rPr>
        <w:t>如后续佘山俱乐部关联公司被法院裁定进入预重整、重整程序，</w:t>
      </w:r>
      <w:r>
        <w:rPr>
          <w:rFonts w:ascii="Times New Roman" w:hAnsi="Times New Roman" w:eastAsia="仿宋"/>
          <w:spacing w:val="-2"/>
          <w:sz w:val="28"/>
        </w:rPr>
        <w:t>需继续承担相关评估工作</w:t>
      </w:r>
      <w:r>
        <w:rPr>
          <w:rFonts w:hint="eastAsia" w:ascii="Times New Roman" w:hAnsi="Times New Roman" w:eastAsia="仿宋"/>
          <w:spacing w:val="-2"/>
          <w:sz w:val="28"/>
          <w:lang w:eastAsia="zh-CN"/>
        </w:rPr>
        <w:t>，</w:t>
      </w:r>
      <w:r>
        <w:rPr>
          <w:rFonts w:hint="eastAsia" w:ascii="Times New Roman" w:hAnsi="Times New Roman" w:eastAsia="仿宋"/>
          <w:spacing w:val="-2"/>
          <w:sz w:val="28"/>
          <w:lang w:val="en-US" w:eastAsia="zh-CN"/>
        </w:rPr>
        <w:t>并调整基准日后重新出具报告</w:t>
      </w:r>
      <w:bookmarkStart w:id="0" w:name="_GoBack"/>
      <w:bookmarkEnd w:id="0"/>
      <w:r>
        <w:rPr>
          <w:rFonts w:ascii="Times New Roman" w:hAnsi="Times New Roman" w:eastAsia="仿宋"/>
          <w:spacing w:val="-2"/>
          <w:sz w:val="28"/>
        </w:rPr>
        <w:t>。</w:t>
      </w:r>
    </w:p>
    <w:p>
      <w:pPr>
        <w:spacing w:before="120" w:beforeLines="50" w:after="120" w:afterLines="50" w:line="360" w:lineRule="auto"/>
        <w:ind w:firstLine="554" w:firstLineChars="200"/>
        <w:rPr>
          <w:rFonts w:ascii="Times New Roman" w:hAnsi="Times New Roman" w:eastAsia="仿宋"/>
          <w:b/>
          <w:bCs/>
          <w:sz w:val="28"/>
        </w:rPr>
      </w:pPr>
      <w:r>
        <w:rPr>
          <w:rFonts w:ascii="Times New Roman" w:hAnsi="Times New Roman" w:eastAsia="仿宋"/>
          <w:b/>
          <w:bCs/>
          <w:spacing w:val="-2"/>
          <w:sz w:val="28"/>
        </w:rPr>
        <w:t>二、参选主体资</w:t>
      </w:r>
      <w:r>
        <w:rPr>
          <w:rFonts w:ascii="Times New Roman" w:hAnsi="Times New Roman" w:eastAsia="仿宋"/>
          <w:b/>
          <w:bCs/>
          <w:spacing w:val="-10"/>
          <w:sz w:val="28"/>
        </w:rPr>
        <w:t>格</w:t>
      </w:r>
    </w:p>
    <w:p>
      <w:pPr>
        <w:pStyle w:val="3"/>
        <w:spacing w:before="120" w:beforeLines="50" w:after="120" w:afterLines="50" w:line="360" w:lineRule="auto"/>
        <w:ind w:firstLine="556" w:firstLineChars="200"/>
        <w:jc w:val="both"/>
        <w:rPr>
          <w:rFonts w:ascii="Times New Roman" w:hAnsi="Times New Roman" w:eastAsia="仿宋"/>
          <w:sz w:val="28"/>
        </w:rPr>
      </w:pPr>
      <w:r>
        <w:rPr>
          <w:rFonts w:ascii="Times New Roman" w:hAnsi="Times New Roman" w:eastAsia="仿宋"/>
          <w:spacing w:val="-1"/>
          <w:sz w:val="28"/>
        </w:rPr>
        <w:t>参选主体应满足以下条件：</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（一）能够独立承担民事责任，具有</w:t>
      </w:r>
      <w:r>
        <w:rPr>
          <w:rFonts w:hint="eastAsia" w:ascii="Times New Roman" w:hAnsi="Times New Roman" w:eastAsia="仿宋"/>
          <w:spacing w:val="-4"/>
          <w:sz w:val="28"/>
          <w:lang w:val="en-US" w:eastAsia="zh-CN"/>
        </w:rPr>
        <w:t>房地产评估资质等能够</w:t>
      </w:r>
      <w:r>
        <w:rPr>
          <w:rFonts w:ascii="Times New Roman" w:hAnsi="Times New Roman" w:eastAsia="仿宋"/>
          <w:spacing w:val="-4"/>
          <w:sz w:val="28"/>
        </w:rPr>
        <w:t>为佘山俱乐部提供资产评估工作</w:t>
      </w:r>
      <w:r>
        <w:rPr>
          <w:rFonts w:ascii="Times New Roman" w:hAnsi="Times New Roman" w:eastAsia="仿宋"/>
          <w:spacing w:val="-2"/>
          <w:sz w:val="28"/>
        </w:rPr>
        <w:t>所需的</w:t>
      </w:r>
      <w:r>
        <w:rPr>
          <w:rFonts w:hint="eastAsia" w:ascii="Times New Roman" w:hAnsi="Times New Roman" w:eastAsia="仿宋"/>
          <w:spacing w:val="-2"/>
          <w:sz w:val="28"/>
          <w:lang w:val="en-US" w:eastAsia="zh-CN"/>
        </w:rPr>
        <w:t>资质和</w:t>
      </w:r>
      <w:r>
        <w:rPr>
          <w:rFonts w:ascii="Times New Roman" w:hAnsi="Times New Roman" w:eastAsia="仿宋"/>
          <w:spacing w:val="-2"/>
          <w:sz w:val="28"/>
        </w:rPr>
        <w:t>能力。</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（二）同一家参选单位的总、分、子公司不能重复参选，需指定唯一主体作</w:t>
      </w:r>
      <w:r>
        <w:rPr>
          <w:rFonts w:ascii="Times New Roman" w:hAnsi="Times New Roman" w:eastAsia="仿宋"/>
          <w:spacing w:val="-2"/>
          <w:sz w:val="28"/>
        </w:rPr>
        <w:t>为参选机构，不能指定唯一参选机构的均视为无效参选。</w:t>
      </w:r>
    </w:p>
    <w:p>
      <w:pPr>
        <w:pStyle w:val="3"/>
        <w:spacing w:before="120" w:beforeLines="50" w:after="120" w:afterLines="50" w:line="360" w:lineRule="auto"/>
        <w:ind w:firstLine="552" w:firstLineChars="200"/>
        <w:jc w:val="both"/>
        <w:rPr>
          <w:rFonts w:ascii="Times New Roman" w:hAnsi="Times New Roman" w:eastAsia="仿宋"/>
          <w:sz w:val="28"/>
        </w:rPr>
      </w:pPr>
      <w:r>
        <w:rPr>
          <w:rFonts w:ascii="Times New Roman" w:hAnsi="Times New Roman" w:eastAsia="仿宋"/>
          <w:spacing w:val="-2"/>
          <w:sz w:val="28"/>
        </w:rPr>
        <w:t>（三</w:t>
      </w:r>
      <w:r>
        <w:rPr>
          <w:rFonts w:ascii="Times New Roman" w:hAnsi="Times New Roman" w:eastAsia="仿宋"/>
          <w:spacing w:val="-96"/>
          <w:sz w:val="28"/>
        </w:rPr>
        <w:t>）</w:t>
      </w:r>
      <w:r>
        <w:rPr>
          <w:rFonts w:ascii="Times New Roman" w:hAnsi="Times New Roman" w:eastAsia="仿宋"/>
          <w:spacing w:val="-2"/>
          <w:sz w:val="28"/>
        </w:rPr>
        <w:t>承诺为佘山俱乐部预重整及后续重整工作配备足够数量的专业人员，能够在限定期限内完成相关工作。</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（四）与本项目不存在应当回避、影响公正履行职责的利益冲突的情形，未</w:t>
      </w:r>
      <w:r>
        <w:rPr>
          <w:rFonts w:ascii="Times New Roman" w:hAnsi="Times New Roman" w:eastAsia="仿宋"/>
          <w:spacing w:val="-2"/>
          <w:sz w:val="28"/>
        </w:rPr>
        <w:t>被债权人、潜在投资人聘请开展与本项目相关的工作。</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（五）参选机构近三年内（</w:t>
      </w:r>
      <w:r>
        <w:rPr>
          <w:rFonts w:ascii="Times New Roman" w:hAnsi="Times New Roman" w:eastAsia="仿宋"/>
          <w:spacing w:val="-26"/>
          <w:sz w:val="28"/>
        </w:rPr>
        <w:t>自</w:t>
      </w:r>
      <w:r>
        <w:rPr>
          <w:rFonts w:ascii="Times New Roman" w:hAnsi="Times New Roman" w:eastAsia="仿宋"/>
          <w:sz w:val="28"/>
        </w:rPr>
        <w:t>2021</w:t>
      </w:r>
      <w:r>
        <w:rPr>
          <w:rFonts w:ascii="Times New Roman" w:hAnsi="Times New Roman" w:eastAsia="仿宋"/>
          <w:spacing w:val="-27"/>
          <w:sz w:val="28"/>
        </w:rPr>
        <w:t>年</w:t>
      </w:r>
      <w:r>
        <w:rPr>
          <w:rFonts w:hint="eastAsia" w:ascii="Times New Roman" w:hAnsi="Times New Roman" w:eastAsia="仿宋"/>
          <w:sz w:val="28"/>
        </w:rPr>
        <w:t>9</w:t>
      </w:r>
      <w:r>
        <w:rPr>
          <w:rFonts w:ascii="Times New Roman" w:hAnsi="Times New Roman" w:eastAsia="仿宋"/>
          <w:sz w:val="28"/>
        </w:rPr>
        <w:t>月起算），未受到</w:t>
      </w:r>
      <w:r>
        <w:rPr>
          <w:rFonts w:ascii="Times New Roman" w:hAnsi="Times New Roman" w:eastAsia="仿宋"/>
          <w:spacing w:val="-2"/>
          <w:sz w:val="28"/>
        </w:rPr>
        <w:t>过行政机关、主管部门或行业自律组织的行政处罚或纪律处分。</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（六）参选机构近三年内（</w:t>
      </w:r>
      <w:r>
        <w:rPr>
          <w:rFonts w:ascii="Times New Roman" w:hAnsi="Times New Roman" w:eastAsia="仿宋"/>
          <w:spacing w:val="-27"/>
          <w:sz w:val="28"/>
        </w:rPr>
        <w:t>自</w:t>
      </w:r>
      <w:r>
        <w:rPr>
          <w:rFonts w:ascii="Times New Roman" w:hAnsi="Times New Roman" w:eastAsia="仿宋"/>
          <w:sz w:val="28"/>
        </w:rPr>
        <w:t>2021</w:t>
      </w:r>
      <w:r>
        <w:rPr>
          <w:rFonts w:ascii="Times New Roman" w:hAnsi="Times New Roman" w:eastAsia="仿宋"/>
          <w:spacing w:val="-27"/>
          <w:sz w:val="28"/>
        </w:rPr>
        <w:t>年</w:t>
      </w:r>
      <w:r>
        <w:rPr>
          <w:rFonts w:hint="eastAsia" w:ascii="Times New Roman" w:hAnsi="Times New Roman" w:eastAsia="仿宋"/>
          <w:sz w:val="28"/>
        </w:rPr>
        <w:t>9</w:t>
      </w:r>
      <w:r>
        <w:rPr>
          <w:rFonts w:ascii="Times New Roman" w:hAnsi="Times New Roman" w:eastAsia="仿宋"/>
          <w:sz w:val="28"/>
        </w:rPr>
        <w:t>月起算）曾为重大复杂预重整或重</w:t>
      </w:r>
      <w:r>
        <w:rPr>
          <w:rFonts w:ascii="Times New Roman" w:hAnsi="Times New Roman" w:eastAsia="仿宋"/>
          <w:spacing w:val="-2"/>
          <w:sz w:val="28"/>
        </w:rPr>
        <w:t>整案件提供过评估服务。</w:t>
      </w:r>
    </w:p>
    <w:p>
      <w:pPr>
        <w:spacing w:before="120" w:beforeLines="50" w:after="120" w:afterLines="50" w:line="360" w:lineRule="auto"/>
        <w:ind w:firstLine="552" w:firstLineChars="200"/>
        <w:jc w:val="both"/>
        <w:rPr>
          <w:rFonts w:ascii="Times New Roman" w:hAnsi="Times New Roman" w:eastAsia="仿宋"/>
          <w:spacing w:val="-2"/>
          <w:sz w:val="28"/>
        </w:rPr>
      </w:pPr>
      <w:r>
        <w:rPr>
          <w:rFonts w:ascii="Times New Roman" w:hAnsi="Times New Roman" w:eastAsia="仿宋"/>
          <w:spacing w:val="-2"/>
          <w:sz w:val="28"/>
        </w:rPr>
        <w:t>（七）参选机构需有较丰富的办理类似项目的工作经验。</w:t>
      </w:r>
    </w:p>
    <w:p>
      <w:pPr>
        <w:spacing w:before="120" w:beforeLines="50" w:after="120" w:afterLines="50" w:line="360" w:lineRule="auto"/>
        <w:ind w:firstLine="554" w:firstLineChars="200"/>
        <w:jc w:val="both"/>
        <w:rPr>
          <w:rFonts w:ascii="Times New Roman" w:hAnsi="Times New Roman" w:eastAsia="仿宋"/>
          <w:b/>
          <w:sz w:val="28"/>
        </w:rPr>
      </w:pPr>
      <w:r>
        <w:rPr>
          <w:rFonts w:ascii="Times New Roman" w:hAnsi="Times New Roman" w:eastAsia="仿宋"/>
          <w:b/>
          <w:spacing w:val="-2"/>
          <w:sz w:val="28"/>
        </w:rPr>
        <w:t>三、参选文件的编写</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（一）参选单位应仔细阅读选聘文件的相关内容，按本文件的要求起草和提</w:t>
      </w:r>
      <w:r>
        <w:rPr>
          <w:rFonts w:ascii="Times New Roman" w:hAnsi="Times New Roman" w:eastAsia="仿宋"/>
          <w:spacing w:val="-2"/>
          <w:sz w:val="28"/>
        </w:rPr>
        <w:t>交参选文件，并保证所提供的全部资料的真实性、准确性及完整性。</w:t>
      </w:r>
    </w:p>
    <w:p>
      <w:pPr>
        <w:pStyle w:val="3"/>
        <w:spacing w:before="120" w:beforeLines="50" w:after="120" w:afterLines="50" w:line="360" w:lineRule="auto"/>
        <w:ind w:firstLine="560" w:firstLineChars="200"/>
        <w:jc w:val="both"/>
        <w:rPr>
          <w:rFonts w:ascii="Times New Roman" w:hAnsi="Times New Roman" w:eastAsia="仿宋"/>
          <w:spacing w:val="-1"/>
          <w:sz w:val="28"/>
        </w:rPr>
      </w:pPr>
      <w:r>
        <w:rPr>
          <w:rFonts w:ascii="Times New Roman" w:hAnsi="Times New Roman" w:eastAsia="仿宋"/>
          <w:sz w:val="28"/>
        </w:rPr>
        <w:t>（二）</w:t>
      </w:r>
      <w:r>
        <w:rPr>
          <w:rFonts w:ascii="Times New Roman" w:hAnsi="Times New Roman" w:eastAsia="仿宋"/>
          <w:spacing w:val="-1"/>
          <w:sz w:val="28"/>
        </w:rPr>
        <w:t>参选文件相关内容的制定不得设置假设性前提条件。</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（三）</w:t>
      </w:r>
      <w:r>
        <w:rPr>
          <w:rFonts w:ascii="Times New Roman" w:hAnsi="Times New Roman" w:eastAsia="仿宋"/>
          <w:spacing w:val="-1"/>
          <w:sz w:val="28"/>
        </w:rPr>
        <w:t>参选文件应包括但不限于下列内容：</w:t>
      </w:r>
    </w:p>
    <w:p>
      <w:pPr>
        <w:pStyle w:val="11"/>
        <w:numPr>
          <w:ilvl w:val="0"/>
          <w:numId w:val="1"/>
        </w:numPr>
        <w:tabs>
          <w:tab w:val="left" w:pos="962"/>
        </w:tabs>
        <w:spacing w:before="120" w:beforeLines="50" w:after="120" w:afterLines="50" w:line="360" w:lineRule="auto"/>
        <w:ind w:left="0" w:firstLine="552" w:firstLineChars="200"/>
        <w:jc w:val="both"/>
        <w:rPr>
          <w:rFonts w:ascii="Times New Roman" w:hAnsi="Times New Roman" w:eastAsia="仿宋"/>
          <w:sz w:val="28"/>
        </w:rPr>
      </w:pPr>
      <w:r>
        <w:rPr>
          <w:rFonts w:ascii="Times New Roman" w:hAnsi="Times New Roman" w:eastAsia="仿宋"/>
          <w:spacing w:val="-2"/>
          <w:sz w:val="28"/>
        </w:rPr>
        <w:t>参选单位介绍，包括但不限于参选单位主体资格、财务状况、职业责任险缴纳情况、业绩、专业水准、经验优势及联系人等；</w:t>
      </w:r>
    </w:p>
    <w:p>
      <w:pPr>
        <w:pStyle w:val="11"/>
        <w:numPr>
          <w:ilvl w:val="0"/>
          <w:numId w:val="1"/>
        </w:numPr>
        <w:tabs>
          <w:tab w:val="left" w:pos="962"/>
        </w:tabs>
        <w:spacing w:before="120" w:beforeLines="50" w:after="120" w:afterLines="50" w:line="360" w:lineRule="auto"/>
        <w:ind w:left="0" w:firstLine="552" w:firstLineChars="200"/>
        <w:jc w:val="both"/>
        <w:rPr>
          <w:rFonts w:ascii="Times New Roman" w:hAnsi="Times New Roman" w:eastAsia="仿宋"/>
          <w:sz w:val="28"/>
        </w:rPr>
      </w:pPr>
      <w:r>
        <w:rPr>
          <w:rFonts w:ascii="Times New Roman" w:hAnsi="Times New Roman" w:eastAsia="仿宋"/>
          <w:spacing w:val="-2"/>
          <w:sz w:val="28"/>
        </w:rPr>
        <w:t>资质证明文件，包括但不限于参选机构近三年内无不良执业记录，未受到过行政机关、主管部门或行业自律组织的行政处罚或纪律处分的声明；</w:t>
      </w:r>
    </w:p>
    <w:p>
      <w:pPr>
        <w:pStyle w:val="11"/>
        <w:numPr>
          <w:ilvl w:val="0"/>
          <w:numId w:val="1"/>
        </w:numPr>
        <w:tabs>
          <w:tab w:val="left" w:pos="784"/>
        </w:tabs>
        <w:spacing w:before="120" w:beforeLines="50" w:after="120" w:afterLines="50" w:line="360" w:lineRule="auto"/>
        <w:ind w:left="0" w:firstLine="552" w:firstLineChars="200"/>
        <w:jc w:val="both"/>
        <w:rPr>
          <w:rFonts w:ascii="Times New Roman" w:hAnsi="Times New Roman" w:eastAsia="仿宋"/>
          <w:sz w:val="28"/>
        </w:rPr>
      </w:pPr>
      <w:r>
        <w:rPr>
          <w:rFonts w:ascii="Times New Roman" w:hAnsi="Times New Roman" w:eastAsia="仿宋"/>
          <w:spacing w:val="-2"/>
          <w:sz w:val="28"/>
        </w:rPr>
        <w:t>不存在任何利益冲突、不存在任何禁止服务等不能或者限制承接本次提供中介服务工作情形的声明；</w:t>
      </w:r>
    </w:p>
    <w:p>
      <w:pPr>
        <w:pStyle w:val="11"/>
        <w:numPr>
          <w:ilvl w:val="0"/>
          <w:numId w:val="1"/>
        </w:numPr>
        <w:tabs>
          <w:tab w:val="left" w:pos="962"/>
        </w:tabs>
        <w:spacing w:before="120" w:beforeLines="50" w:after="120" w:afterLines="50" w:line="360" w:lineRule="auto"/>
        <w:ind w:left="0" w:firstLine="552" w:firstLineChars="200"/>
        <w:jc w:val="both"/>
        <w:rPr>
          <w:rFonts w:ascii="Times New Roman" w:hAnsi="Times New Roman" w:eastAsia="仿宋"/>
          <w:sz w:val="28"/>
        </w:rPr>
      </w:pPr>
      <w:r>
        <w:rPr>
          <w:rFonts w:ascii="Times New Roman" w:hAnsi="Times New Roman" w:eastAsia="仿宋"/>
          <w:spacing w:val="-2"/>
          <w:sz w:val="28"/>
        </w:rPr>
        <w:t>参选单位具有</w:t>
      </w:r>
      <w:r>
        <w:rPr>
          <w:rFonts w:hint="eastAsia" w:ascii="Times New Roman" w:hAnsi="Times New Roman" w:eastAsia="仿宋"/>
          <w:spacing w:val="-2"/>
          <w:sz w:val="28"/>
          <w:lang w:val="en-US" w:eastAsia="zh-CN"/>
        </w:rPr>
        <w:t>为房地产开发企业</w:t>
      </w:r>
      <w:r>
        <w:rPr>
          <w:rFonts w:ascii="Times New Roman" w:hAnsi="Times New Roman" w:eastAsia="仿宋"/>
          <w:spacing w:val="-2"/>
          <w:sz w:val="28"/>
        </w:rPr>
        <w:t>预重整及重整案件提供评估服务的业绩经验（需提供</w:t>
      </w:r>
      <w:r>
        <w:rPr>
          <w:rFonts w:ascii="Times New Roman" w:hAnsi="Times New Roman" w:eastAsia="仿宋"/>
          <w:spacing w:val="-15"/>
          <w:sz w:val="28"/>
        </w:rPr>
        <w:t>自</w:t>
      </w:r>
      <w:r>
        <w:rPr>
          <w:rFonts w:ascii="Times New Roman" w:hAnsi="Times New Roman" w:eastAsia="仿宋"/>
          <w:spacing w:val="-2"/>
          <w:sz w:val="28"/>
        </w:rPr>
        <w:t>2019</w:t>
      </w:r>
      <w:r>
        <w:rPr>
          <w:rFonts w:ascii="Times New Roman" w:hAnsi="Times New Roman" w:eastAsia="仿宋"/>
          <w:spacing w:val="-15"/>
          <w:sz w:val="28"/>
        </w:rPr>
        <w:t>年</w:t>
      </w:r>
      <w:r>
        <w:rPr>
          <w:rFonts w:ascii="Times New Roman" w:hAnsi="Times New Roman" w:eastAsia="仿宋"/>
          <w:spacing w:val="-2"/>
          <w:sz w:val="28"/>
        </w:rPr>
        <w:t>1月至今在</w:t>
      </w:r>
      <w:r>
        <w:rPr>
          <w:rFonts w:hint="eastAsia" w:ascii="Times New Roman" w:hAnsi="Times New Roman" w:eastAsia="仿宋"/>
          <w:spacing w:val="-2"/>
          <w:sz w:val="28"/>
          <w:lang w:val="en-US" w:eastAsia="zh-CN"/>
        </w:rPr>
        <w:t>房地产开发企业</w:t>
      </w:r>
      <w:r>
        <w:rPr>
          <w:rFonts w:ascii="Times New Roman" w:hAnsi="Times New Roman" w:eastAsia="仿宋"/>
          <w:spacing w:val="-2"/>
          <w:sz w:val="28"/>
        </w:rPr>
        <w:t>重整或者预重整案件中提供过服务的证明文件，包括</w:t>
      </w:r>
      <w:r>
        <w:rPr>
          <w:rFonts w:ascii="Times New Roman" w:hAnsi="Times New Roman" w:eastAsia="仿宋"/>
          <w:spacing w:val="-4"/>
          <w:sz w:val="28"/>
        </w:rPr>
        <w:t>但不限于与最终用户签订的合同首页、合同金额所在页、签字盖章页及项目结算</w:t>
      </w:r>
      <w:r>
        <w:rPr>
          <w:rFonts w:ascii="Times New Roman" w:hAnsi="Times New Roman" w:eastAsia="仿宋"/>
          <w:spacing w:val="-2"/>
          <w:sz w:val="28"/>
        </w:rPr>
        <w:t>凭证等复印件）；</w:t>
      </w:r>
    </w:p>
    <w:p>
      <w:pPr>
        <w:pStyle w:val="11"/>
        <w:numPr>
          <w:ilvl w:val="0"/>
          <w:numId w:val="1"/>
        </w:numPr>
        <w:tabs>
          <w:tab w:val="left" w:pos="962"/>
        </w:tabs>
        <w:spacing w:before="120" w:beforeLines="50" w:after="120" w:afterLines="50" w:line="360" w:lineRule="auto"/>
        <w:ind w:left="0" w:firstLine="552" w:firstLineChars="200"/>
        <w:jc w:val="both"/>
        <w:rPr>
          <w:rFonts w:ascii="Times New Roman" w:hAnsi="Times New Roman" w:eastAsia="仿宋"/>
          <w:sz w:val="28"/>
        </w:rPr>
      </w:pPr>
      <w:r>
        <w:rPr>
          <w:rFonts w:ascii="Times New Roman" w:hAnsi="Times New Roman" w:eastAsia="仿宋"/>
          <w:spacing w:val="-2"/>
          <w:sz w:val="28"/>
        </w:rPr>
        <w:t>参与本项目的总负责人、主要人员名单，以及能够投入本项目的专业人员（注册评估师）人数；</w:t>
      </w:r>
    </w:p>
    <w:p>
      <w:pPr>
        <w:pStyle w:val="11"/>
        <w:numPr>
          <w:ilvl w:val="0"/>
          <w:numId w:val="1"/>
        </w:numPr>
        <w:tabs>
          <w:tab w:val="left" w:pos="962"/>
        </w:tabs>
        <w:spacing w:before="120" w:beforeLines="50" w:after="120" w:afterLines="50" w:line="360" w:lineRule="auto"/>
        <w:ind w:left="0" w:firstLine="536" w:firstLineChars="200"/>
        <w:jc w:val="both"/>
        <w:rPr>
          <w:rFonts w:ascii="Times New Roman" w:hAnsi="Times New Roman" w:eastAsia="仿宋"/>
          <w:sz w:val="28"/>
        </w:rPr>
      </w:pPr>
      <w:r>
        <w:rPr>
          <w:rFonts w:ascii="Times New Roman" w:hAnsi="Times New Roman" w:eastAsia="仿宋"/>
          <w:spacing w:val="-6"/>
          <w:sz w:val="28"/>
        </w:rPr>
        <w:t>初步的服务方案及报价</w:t>
      </w:r>
      <w:r>
        <w:rPr>
          <w:rFonts w:ascii="Times New Roman" w:hAnsi="Times New Roman" w:eastAsia="仿宋"/>
          <w:sz w:val="28"/>
        </w:rPr>
        <w:t>（</w:t>
      </w:r>
      <w:r>
        <w:rPr>
          <w:rFonts w:ascii="Times New Roman" w:hAnsi="Times New Roman" w:eastAsia="仿宋"/>
          <w:spacing w:val="-8"/>
          <w:sz w:val="28"/>
        </w:rPr>
        <w:t>报价需包含税费、差旅费以及其他办公费用</w:t>
      </w:r>
      <w:r>
        <w:rPr>
          <w:rFonts w:ascii="Times New Roman" w:hAnsi="Times New Roman" w:eastAsia="仿宋"/>
          <w:spacing w:val="-53"/>
          <w:sz w:val="28"/>
        </w:rPr>
        <w:t>）</w:t>
      </w:r>
      <w:r>
        <w:rPr>
          <w:rFonts w:ascii="Times New Roman" w:hAnsi="Times New Roman" w:eastAsia="仿宋"/>
          <w:spacing w:val="-4"/>
          <w:sz w:val="28"/>
        </w:rPr>
        <w:t>、费用支付时间以及折扣方案等；</w:t>
      </w:r>
    </w:p>
    <w:p>
      <w:pPr>
        <w:pStyle w:val="11"/>
        <w:numPr>
          <w:ilvl w:val="0"/>
          <w:numId w:val="1"/>
        </w:numPr>
        <w:tabs>
          <w:tab w:val="left" w:pos="962"/>
        </w:tabs>
        <w:spacing w:before="120" w:beforeLines="50" w:after="120" w:afterLines="50" w:line="360" w:lineRule="auto"/>
        <w:ind w:left="0" w:firstLine="552" w:firstLineChars="200"/>
        <w:jc w:val="both"/>
        <w:rPr>
          <w:rFonts w:ascii="Times New Roman" w:hAnsi="Times New Roman" w:eastAsia="仿宋"/>
          <w:sz w:val="28"/>
        </w:rPr>
      </w:pPr>
      <w:r>
        <w:rPr>
          <w:rFonts w:ascii="Times New Roman" w:hAnsi="Times New Roman" w:eastAsia="仿宋"/>
          <w:spacing w:val="-2"/>
          <w:sz w:val="28"/>
        </w:rPr>
        <w:t>服务承诺；</w:t>
      </w:r>
    </w:p>
    <w:p>
      <w:pPr>
        <w:pStyle w:val="11"/>
        <w:numPr>
          <w:ilvl w:val="0"/>
          <w:numId w:val="1"/>
        </w:numPr>
        <w:tabs>
          <w:tab w:val="left" w:pos="962"/>
        </w:tabs>
        <w:spacing w:before="120" w:beforeLines="50" w:after="120" w:afterLines="50" w:line="360" w:lineRule="auto"/>
        <w:ind w:left="0" w:firstLine="556" w:firstLineChars="200"/>
        <w:jc w:val="both"/>
        <w:rPr>
          <w:rFonts w:ascii="Times New Roman" w:hAnsi="Times New Roman" w:eastAsia="仿宋"/>
          <w:sz w:val="28"/>
        </w:rPr>
      </w:pPr>
      <w:r>
        <w:rPr>
          <w:rFonts w:ascii="Times New Roman" w:hAnsi="Times New Roman" w:eastAsia="仿宋"/>
          <w:spacing w:val="-1"/>
          <w:sz w:val="28"/>
        </w:rPr>
        <w:t>参选文件所需附件及资料，具体包括：</w:t>
      </w:r>
    </w:p>
    <w:p>
      <w:pPr>
        <w:pStyle w:val="11"/>
        <w:numPr>
          <w:ilvl w:val="0"/>
          <w:numId w:val="2"/>
        </w:numPr>
        <w:tabs>
          <w:tab w:val="left" w:pos="1202"/>
        </w:tabs>
        <w:spacing w:before="120" w:beforeLines="50" w:after="120" w:afterLines="50" w:line="360" w:lineRule="auto"/>
        <w:ind w:left="0" w:firstLine="556" w:firstLineChars="200"/>
        <w:jc w:val="both"/>
        <w:rPr>
          <w:rFonts w:ascii="Times New Roman" w:hAnsi="Times New Roman" w:eastAsia="仿宋"/>
          <w:sz w:val="28"/>
        </w:rPr>
      </w:pPr>
      <w:r>
        <w:rPr>
          <w:rFonts w:ascii="Times New Roman" w:hAnsi="Times New Roman" w:eastAsia="仿宋"/>
          <w:spacing w:val="-1"/>
          <w:sz w:val="28"/>
        </w:rPr>
        <w:t>企业法人营业执照副本复印件；</w:t>
      </w:r>
    </w:p>
    <w:p>
      <w:pPr>
        <w:pStyle w:val="11"/>
        <w:numPr>
          <w:ilvl w:val="0"/>
          <w:numId w:val="2"/>
        </w:numPr>
        <w:tabs>
          <w:tab w:val="left" w:pos="1202"/>
        </w:tabs>
        <w:spacing w:before="120" w:beforeLines="50" w:after="120" w:afterLines="50" w:line="360" w:lineRule="auto"/>
        <w:ind w:left="0" w:firstLine="556" w:firstLineChars="200"/>
        <w:jc w:val="both"/>
        <w:rPr>
          <w:rFonts w:ascii="Times New Roman" w:hAnsi="Times New Roman" w:eastAsia="仿宋"/>
          <w:sz w:val="28"/>
        </w:rPr>
      </w:pPr>
      <w:r>
        <w:rPr>
          <w:rFonts w:ascii="Times New Roman" w:hAnsi="Times New Roman" w:eastAsia="仿宋"/>
          <w:spacing w:val="-1"/>
          <w:sz w:val="28"/>
        </w:rPr>
        <w:t>法定代表人的身份证明文件及身份证复印件；</w:t>
      </w:r>
    </w:p>
    <w:p>
      <w:pPr>
        <w:pStyle w:val="11"/>
        <w:numPr>
          <w:ilvl w:val="0"/>
          <w:numId w:val="2"/>
        </w:numPr>
        <w:tabs>
          <w:tab w:val="left" w:pos="1202"/>
        </w:tabs>
        <w:spacing w:before="120" w:beforeLines="50" w:after="120" w:afterLines="50" w:line="360" w:lineRule="auto"/>
        <w:ind w:left="0" w:firstLine="556" w:firstLineChars="200"/>
        <w:jc w:val="both"/>
        <w:rPr>
          <w:rFonts w:ascii="Times New Roman" w:hAnsi="Times New Roman" w:eastAsia="仿宋"/>
          <w:sz w:val="28"/>
        </w:rPr>
      </w:pPr>
      <w:r>
        <w:rPr>
          <w:rFonts w:ascii="Times New Roman" w:hAnsi="Times New Roman" w:eastAsia="仿宋"/>
          <w:spacing w:val="-1"/>
          <w:sz w:val="28"/>
        </w:rPr>
        <w:t>授权委托书原件及受托人身份证复印件；</w:t>
      </w:r>
    </w:p>
    <w:p>
      <w:pPr>
        <w:pStyle w:val="11"/>
        <w:numPr>
          <w:ilvl w:val="0"/>
          <w:numId w:val="2"/>
        </w:numPr>
        <w:tabs>
          <w:tab w:val="left" w:pos="1202"/>
        </w:tabs>
        <w:spacing w:before="120" w:beforeLines="50" w:after="120" w:afterLines="50" w:line="360" w:lineRule="auto"/>
        <w:ind w:left="0" w:firstLine="532" w:firstLineChars="200"/>
        <w:jc w:val="both"/>
        <w:rPr>
          <w:rFonts w:ascii="Times New Roman" w:hAnsi="Times New Roman" w:eastAsia="仿宋"/>
          <w:sz w:val="28"/>
        </w:rPr>
      </w:pPr>
      <w:r>
        <w:rPr>
          <w:rFonts w:ascii="Times New Roman" w:hAnsi="Times New Roman" w:eastAsia="仿宋"/>
          <w:spacing w:val="-7"/>
          <w:sz w:val="28"/>
        </w:rPr>
        <w:t>载明联系人、联系电话、电子邮箱、传真号码、通信地址的书面文件。</w:t>
      </w:r>
    </w:p>
    <w:p>
      <w:pPr>
        <w:pStyle w:val="11"/>
        <w:tabs>
          <w:tab w:val="left" w:pos="1202"/>
        </w:tabs>
        <w:spacing w:before="120" w:beforeLines="50" w:after="120" w:afterLines="50" w:line="360" w:lineRule="auto"/>
        <w:ind w:left="558" w:firstLine="0"/>
        <w:jc w:val="both"/>
        <w:rPr>
          <w:rFonts w:ascii="Times New Roman" w:hAnsi="Times New Roman" w:eastAsia="仿宋"/>
          <w:sz w:val="28"/>
        </w:rPr>
      </w:pPr>
      <w:r>
        <w:rPr>
          <w:rFonts w:ascii="Times New Roman" w:hAnsi="Times New Roman" w:eastAsia="仿宋"/>
          <w:spacing w:val="-1"/>
          <w:sz w:val="28"/>
        </w:rPr>
        <w:t>参选单位向临时管理人提交的全部文件均需要加盖参选单位公章。</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（四）</w:t>
      </w:r>
      <w:r>
        <w:rPr>
          <w:rFonts w:ascii="Times New Roman" w:hAnsi="Times New Roman" w:eastAsia="仿宋"/>
          <w:spacing w:val="-2"/>
          <w:sz w:val="28"/>
        </w:rPr>
        <w:t>参选文件的反馈</w:t>
      </w:r>
    </w:p>
    <w:p>
      <w:pPr>
        <w:pStyle w:val="3"/>
        <w:spacing w:before="120" w:beforeLines="50" w:after="120" w:afterLines="50" w:line="360" w:lineRule="auto"/>
        <w:ind w:firstLine="536" w:firstLineChars="200"/>
        <w:jc w:val="both"/>
        <w:rPr>
          <w:rFonts w:ascii="Times New Roman" w:hAnsi="Times New Roman" w:eastAsia="仿宋"/>
          <w:sz w:val="28"/>
        </w:rPr>
      </w:pPr>
      <w:r>
        <w:rPr>
          <w:rFonts w:ascii="Times New Roman" w:hAnsi="Times New Roman" w:eastAsia="仿宋"/>
          <w:spacing w:val="-6"/>
          <w:sz w:val="28"/>
        </w:rPr>
        <w:t>临时管理人有权根据实际需要对参选单位开展尽职调查，并要求参选单位对</w:t>
      </w:r>
      <w:r>
        <w:rPr>
          <w:rFonts w:ascii="Times New Roman" w:hAnsi="Times New Roman" w:eastAsia="仿宋"/>
          <w:spacing w:val="-2"/>
          <w:sz w:val="28"/>
        </w:rPr>
        <w:t>参选文件有关内容进行解释或说明。</w:t>
      </w:r>
    </w:p>
    <w:p>
      <w:pPr>
        <w:spacing w:before="120" w:beforeLines="50" w:after="120" w:afterLines="50" w:line="360" w:lineRule="auto"/>
        <w:ind w:firstLine="554" w:firstLineChars="200"/>
        <w:rPr>
          <w:rFonts w:ascii="Times New Roman" w:hAnsi="Times New Roman" w:eastAsia="仿宋"/>
          <w:b/>
          <w:bCs/>
          <w:sz w:val="28"/>
        </w:rPr>
      </w:pPr>
      <w:r>
        <w:rPr>
          <w:rFonts w:ascii="Times New Roman" w:hAnsi="Times New Roman" w:eastAsia="仿宋"/>
          <w:b/>
          <w:bCs/>
          <w:spacing w:val="-2"/>
          <w:sz w:val="28"/>
        </w:rPr>
        <w:t>四、参选文件的准备、提交与撤</w:t>
      </w:r>
      <w:r>
        <w:rPr>
          <w:rFonts w:ascii="Times New Roman" w:hAnsi="Times New Roman" w:eastAsia="仿宋"/>
          <w:b/>
          <w:bCs/>
          <w:spacing w:val="-10"/>
          <w:sz w:val="28"/>
        </w:rPr>
        <w:t>回</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（一）</w:t>
      </w:r>
      <w:r>
        <w:rPr>
          <w:rFonts w:ascii="Times New Roman" w:hAnsi="Times New Roman" w:eastAsia="仿宋"/>
          <w:spacing w:val="-2"/>
          <w:sz w:val="28"/>
        </w:rPr>
        <w:t>参选文件的准备</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参选文件应封面加盖参选单位公章并由法定代表人（负责人）或授权委托人</w:t>
      </w:r>
      <w:r>
        <w:rPr>
          <w:rFonts w:ascii="Times New Roman" w:hAnsi="Times New Roman" w:eastAsia="仿宋"/>
          <w:spacing w:val="-2"/>
          <w:sz w:val="28"/>
        </w:rPr>
        <w:t>签字或盖章。</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（二）</w:t>
      </w:r>
      <w:r>
        <w:rPr>
          <w:rFonts w:ascii="Times New Roman" w:hAnsi="Times New Roman" w:eastAsia="仿宋"/>
          <w:spacing w:val="-2"/>
          <w:sz w:val="28"/>
        </w:rPr>
        <w:t>参选文件的提交</w:t>
      </w:r>
    </w:p>
    <w:p>
      <w:pPr>
        <w:pStyle w:val="11"/>
        <w:numPr>
          <w:ilvl w:val="0"/>
          <w:numId w:val="3"/>
        </w:numPr>
        <w:tabs>
          <w:tab w:val="left" w:pos="962"/>
        </w:tabs>
        <w:spacing w:before="120" w:beforeLines="50" w:after="120" w:afterLines="50" w:line="360" w:lineRule="auto"/>
        <w:ind w:left="0" w:firstLine="542" w:firstLineChars="200"/>
        <w:jc w:val="both"/>
        <w:rPr>
          <w:rFonts w:ascii="Times New Roman" w:hAnsi="Times New Roman" w:eastAsia="仿宋"/>
          <w:b/>
          <w:bCs/>
          <w:sz w:val="28"/>
        </w:rPr>
      </w:pPr>
      <w:r>
        <w:rPr>
          <w:rFonts w:ascii="Times New Roman" w:hAnsi="Times New Roman" w:eastAsia="仿宋"/>
          <w:b/>
          <w:bCs/>
          <w:spacing w:val="-5"/>
          <w:sz w:val="28"/>
        </w:rPr>
        <w:t>本次参选文件的提交采用网络提交的方式。参选单位应最迟于</w:t>
      </w:r>
      <w:r>
        <w:rPr>
          <w:rFonts w:ascii="Times New Roman" w:hAnsi="Times New Roman" w:eastAsia="仿宋"/>
          <w:b/>
          <w:bCs/>
          <w:spacing w:val="-4"/>
          <w:sz w:val="28"/>
        </w:rPr>
        <w:t>2024</w:t>
      </w:r>
      <w:r>
        <w:rPr>
          <w:rFonts w:ascii="Times New Roman" w:hAnsi="Times New Roman" w:eastAsia="仿宋"/>
          <w:b/>
          <w:bCs/>
          <w:spacing w:val="-15"/>
          <w:sz w:val="28"/>
        </w:rPr>
        <w:t>年</w:t>
      </w:r>
      <w:r>
        <w:rPr>
          <w:rFonts w:hint="eastAsia" w:ascii="Times New Roman" w:hAnsi="Times New Roman" w:eastAsia="仿宋"/>
          <w:b/>
          <w:bCs/>
          <w:spacing w:val="-4"/>
          <w:sz w:val="28"/>
        </w:rPr>
        <w:t>10</w:t>
      </w:r>
      <w:r>
        <w:rPr>
          <w:rFonts w:ascii="Times New Roman" w:hAnsi="Times New Roman" w:eastAsia="仿宋"/>
          <w:b/>
          <w:bCs/>
          <w:spacing w:val="-15"/>
          <w:sz w:val="28"/>
        </w:rPr>
        <w:t>月</w:t>
      </w:r>
      <w:r>
        <w:rPr>
          <w:rFonts w:hint="eastAsia" w:ascii="Times New Roman" w:hAnsi="Times New Roman" w:eastAsia="仿宋"/>
          <w:b/>
          <w:bCs/>
          <w:spacing w:val="-2"/>
          <w:sz w:val="28"/>
        </w:rPr>
        <w:t>10</w:t>
      </w:r>
      <w:r>
        <w:rPr>
          <w:rFonts w:ascii="Times New Roman" w:hAnsi="Times New Roman" w:eastAsia="仿宋"/>
          <w:b/>
          <w:bCs/>
          <w:spacing w:val="-5"/>
          <w:sz w:val="28"/>
        </w:rPr>
        <w:t>日</w:t>
      </w:r>
      <w:r>
        <w:rPr>
          <w:rFonts w:hint="eastAsia" w:ascii="Times New Roman" w:hAnsi="Times New Roman" w:eastAsia="仿宋"/>
          <w:b/>
          <w:bCs/>
          <w:spacing w:val="-5"/>
          <w:sz w:val="28"/>
        </w:rPr>
        <w:t>18:00</w:t>
      </w:r>
      <w:r>
        <w:rPr>
          <w:rFonts w:ascii="Times New Roman" w:hAnsi="Times New Roman" w:eastAsia="仿宋"/>
          <w:b/>
          <w:bCs/>
          <w:spacing w:val="-5"/>
          <w:sz w:val="28"/>
        </w:rPr>
        <w:t>前向临时管理人指定邮箱发送完整参选文件扫描版</w:t>
      </w:r>
      <w:r>
        <w:rPr>
          <w:rFonts w:ascii="Times New Roman" w:hAnsi="Times New Roman" w:eastAsia="仿宋"/>
          <w:b/>
          <w:bCs/>
          <w:spacing w:val="-2"/>
          <w:sz w:val="28"/>
        </w:rPr>
        <w:t>（</w:t>
      </w:r>
      <w:r>
        <w:rPr>
          <w:rFonts w:ascii="Times New Roman" w:hAnsi="Times New Roman" w:eastAsia="仿宋"/>
          <w:b/>
          <w:bCs/>
          <w:spacing w:val="-8"/>
          <w:sz w:val="28"/>
        </w:rPr>
        <w:t>文件超过</w:t>
      </w:r>
      <w:r>
        <w:rPr>
          <w:rFonts w:ascii="Times New Roman" w:hAnsi="Times New Roman" w:eastAsia="仿宋"/>
          <w:b/>
          <w:bCs/>
          <w:spacing w:val="-2"/>
          <w:sz w:val="28"/>
        </w:rPr>
        <w:t>20M请以网盘链接等形式发送），临时管理人将回复邮件确认材料收悉。</w:t>
      </w:r>
    </w:p>
    <w:p>
      <w:pPr>
        <w:pStyle w:val="11"/>
        <w:numPr>
          <w:ilvl w:val="0"/>
          <w:numId w:val="3"/>
        </w:numPr>
        <w:tabs>
          <w:tab w:val="left" w:pos="962"/>
        </w:tabs>
        <w:spacing w:before="120" w:beforeLines="50" w:after="120" w:afterLines="50" w:line="360" w:lineRule="auto"/>
        <w:ind w:left="0" w:firstLine="556" w:firstLineChars="200"/>
        <w:jc w:val="both"/>
        <w:rPr>
          <w:rFonts w:ascii="Times New Roman" w:hAnsi="Times New Roman" w:eastAsia="仿宋"/>
          <w:sz w:val="28"/>
        </w:rPr>
      </w:pPr>
      <w:r>
        <w:rPr>
          <w:rFonts w:ascii="Times New Roman" w:hAnsi="Times New Roman" w:eastAsia="仿宋"/>
          <w:spacing w:val="-1"/>
          <w:sz w:val="28"/>
        </w:rPr>
        <w:t>临时管理人联系方式：</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 xml:space="preserve">联系地址：上海市石门一路 </w:t>
      </w:r>
      <w:r>
        <w:rPr>
          <w:rFonts w:ascii="Times New Roman" w:hAnsi="Times New Roman" w:eastAsia="仿宋"/>
          <w:sz w:val="28"/>
        </w:rPr>
        <w:t>288</w:t>
      </w:r>
      <w:r>
        <w:rPr>
          <w:rFonts w:ascii="Times New Roman" w:hAnsi="Times New Roman" w:eastAsia="仿宋"/>
          <w:spacing w:val="7"/>
          <w:sz w:val="28"/>
        </w:rPr>
        <w:t xml:space="preserve"> </w:t>
      </w:r>
      <w:r>
        <w:rPr>
          <w:rFonts w:ascii="Times New Roman" w:hAnsi="Times New Roman" w:eastAsia="仿宋"/>
          <w:spacing w:val="-4"/>
          <w:sz w:val="28"/>
        </w:rPr>
        <w:t xml:space="preserve">号兴业太古汇香港兴业中心一座 </w:t>
      </w:r>
      <w:r>
        <w:rPr>
          <w:rFonts w:ascii="Times New Roman" w:hAnsi="Times New Roman" w:eastAsia="仿宋"/>
          <w:sz w:val="28"/>
        </w:rPr>
        <w:t>26</w:t>
      </w:r>
      <w:r>
        <w:rPr>
          <w:rFonts w:ascii="Times New Roman" w:hAnsi="Times New Roman" w:eastAsia="仿宋"/>
          <w:spacing w:val="7"/>
          <w:sz w:val="28"/>
        </w:rPr>
        <w:t xml:space="preserve"> </w:t>
      </w:r>
      <w:r>
        <w:rPr>
          <w:rFonts w:ascii="Times New Roman" w:hAnsi="Times New Roman" w:eastAsia="仿宋"/>
          <w:spacing w:val="-4"/>
          <w:sz w:val="28"/>
        </w:rPr>
        <w:t>层，邮</w:t>
      </w:r>
      <w:r>
        <w:rPr>
          <w:rFonts w:ascii="Times New Roman" w:hAnsi="Times New Roman" w:eastAsia="仿宋"/>
          <w:spacing w:val="-32"/>
          <w:sz w:val="28"/>
        </w:rPr>
        <w:t xml:space="preserve">编 </w:t>
      </w:r>
      <w:r>
        <w:rPr>
          <w:rFonts w:ascii="Times New Roman" w:hAnsi="Times New Roman" w:eastAsia="仿宋"/>
          <w:spacing w:val="-2"/>
          <w:sz w:val="28"/>
        </w:rPr>
        <w:t>200041</w:t>
      </w:r>
    </w:p>
    <w:p>
      <w:pPr>
        <w:pStyle w:val="3"/>
        <w:spacing w:before="120" w:beforeLines="50" w:after="120" w:afterLines="50" w:line="360" w:lineRule="auto"/>
        <w:ind w:firstLine="552" w:firstLineChars="200"/>
        <w:jc w:val="both"/>
        <w:rPr>
          <w:rFonts w:ascii="Times New Roman" w:hAnsi="Times New Roman" w:eastAsia="仿宋"/>
          <w:spacing w:val="-2"/>
          <w:sz w:val="28"/>
        </w:rPr>
      </w:pPr>
      <w:r>
        <w:rPr>
          <w:rFonts w:ascii="Times New Roman" w:hAnsi="Times New Roman" w:eastAsia="仿宋"/>
          <w:spacing w:val="-2"/>
          <w:sz w:val="28"/>
        </w:rPr>
        <w:t>联系邮箱：</w:t>
      </w:r>
      <w:r>
        <w:fldChar w:fldCharType="begin"/>
      </w:r>
      <w:r>
        <w:instrText xml:space="preserve"> HYPERLINK "mailto:SSJLB@junhe.com" </w:instrText>
      </w:r>
      <w:r>
        <w:fldChar w:fldCharType="separate"/>
      </w:r>
      <w:r>
        <w:rPr>
          <w:rStyle w:val="9"/>
          <w:rFonts w:ascii="Times New Roman" w:hAnsi="Times New Roman" w:eastAsia="仿宋"/>
          <w:spacing w:val="-2"/>
          <w:sz w:val="28"/>
        </w:rPr>
        <w:t>SSJLB@junhe.com</w:t>
      </w:r>
      <w:r>
        <w:rPr>
          <w:rStyle w:val="9"/>
          <w:rFonts w:ascii="Times New Roman" w:hAnsi="Times New Roman" w:eastAsia="仿宋"/>
          <w:spacing w:val="-2"/>
          <w:sz w:val="28"/>
        </w:rPr>
        <w:fldChar w:fldCharType="end"/>
      </w:r>
    </w:p>
    <w:p>
      <w:pPr>
        <w:pStyle w:val="3"/>
        <w:spacing w:before="120" w:beforeLines="50" w:after="120" w:afterLines="50" w:line="360" w:lineRule="auto"/>
        <w:ind w:firstLine="552" w:firstLineChars="200"/>
        <w:jc w:val="both"/>
        <w:rPr>
          <w:rFonts w:ascii="Times New Roman" w:hAnsi="Times New Roman" w:eastAsia="仿宋"/>
          <w:sz w:val="28"/>
        </w:rPr>
      </w:pPr>
      <w:r>
        <w:rPr>
          <w:rFonts w:ascii="Times New Roman" w:hAnsi="Times New Roman" w:eastAsia="仿宋"/>
          <w:spacing w:val="-2"/>
          <w:sz w:val="28"/>
        </w:rPr>
        <w:t>联系人：吴律师</w:t>
      </w:r>
    </w:p>
    <w:p>
      <w:pPr>
        <w:pStyle w:val="3"/>
        <w:spacing w:before="120" w:beforeLines="50" w:after="120" w:afterLines="50" w:line="360" w:lineRule="auto"/>
        <w:ind w:firstLine="556" w:firstLineChars="200"/>
        <w:jc w:val="both"/>
        <w:rPr>
          <w:rFonts w:ascii="Times New Roman" w:hAnsi="Times New Roman" w:eastAsia="仿宋"/>
          <w:sz w:val="28"/>
        </w:rPr>
      </w:pPr>
      <w:r>
        <w:rPr>
          <w:rFonts w:ascii="Times New Roman" w:hAnsi="Times New Roman" w:eastAsia="仿宋"/>
          <w:spacing w:val="-1"/>
          <w:sz w:val="28"/>
        </w:rPr>
        <w:t>联系电话：</w:t>
      </w:r>
      <w:r>
        <w:rPr>
          <w:rFonts w:ascii="Times New Roman" w:hAnsi="Times New Roman" w:eastAsia="仿宋"/>
          <w:spacing w:val="-2"/>
          <w:sz w:val="28"/>
        </w:rPr>
        <w:t>18023421627</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（三）</w:t>
      </w:r>
      <w:r>
        <w:rPr>
          <w:rFonts w:ascii="Times New Roman" w:hAnsi="Times New Roman" w:eastAsia="仿宋"/>
          <w:spacing w:val="-2"/>
          <w:sz w:val="28"/>
        </w:rPr>
        <w:t>参选文件的撤回</w:t>
      </w:r>
    </w:p>
    <w:p>
      <w:pPr>
        <w:pStyle w:val="11"/>
        <w:numPr>
          <w:ilvl w:val="0"/>
          <w:numId w:val="4"/>
        </w:numPr>
        <w:tabs>
          <w:tab w:val="left" w:pos="962"/>
        </w:tabs>
        <w:spacing w:before="120" w:beforeLines="50" w:after="120" w:afterLines="50" w:line="360" w:lineRule="auto"/>
        <w:ind w:left="0" w:firstLine="556" w:firstLineChars="200"/>
        <w:jc w:val="both"/>
        <w:rPr>
          <w:rFonts w:ascii="Times New Roman" w:hAnsi="Times New Roman" w:eastAsia="仿宋"/>
          <w:spacing w:val="-1"/>
          <w:sz w:val="28"/>
        </w:rPr>
      </w:pPr>
      <w:r>
        <w:rPr>
          <w:rFonts w:ascii="Times New Roman" w:hAnsi="Times New Roman" w:eastAsia="仿宋"/>
          <w:spacing w:val="-1"/>
          <w:sz w:val="28"/>
        </w:rPr>
        <w:t>在参选文件提交时间截止前，参选单位可以撤回已递交的参选文件，但应以书面形式通知临时管理人；</w:t>
      </w:r>
    </w:p>
    <w:p>
      <w:pPr>
        <w:pStyle w:val="11"/>
        <w:numPr>
          <w:ilvl w:val="0"/>
          <w:numId w:val="4"/>
        </w:numPr>
        <w:tabs>
          <w:tab w:val="left" w:pos="962"/>
        </w:tabs>
        <w:spacing w:before="120" w:beforeLines="50" w:after="120" w:afterLines="50" w:line="360" w:lineRule="auto"/>
        <w:ind w:left="0" w:firstLine="556" w:firstLineChars="200"/>
        <w:jc w:val="both"/>
        <w:rPr>
          <w:rFonts w:ascii="Times New Roman" w:hAnsi="Times New Roman" w:eastAsia="仿宋"/>
          <w:spacing w:val="-1"/>
          <w:sz w:val="28"/>
        </w:rPr>
      </w:pPr>
      <w:r>
        <w:rPr>
          <w:rFonts w:ascii="Times New Roman" w:hAnsi="Times New Roman" w:eastAsia="仿宋"/>
          <w:spacing w:val="-1"/>
          <w:sz w:val="28"/>
        </w:rPr>
        <w:t>参选单位撤回已递交参选文件的书面通知应由参选单位授权代表签字并加盖参选单位公章，临时管理人收到书面通知扫描件后，向参选单位回复确认撤回的邮件。</w:t>
      </w:r>
    </w:p>
    <w:p>
      <w:pPr>
        <w:spacing w:before="120" w:beforeLines="50" w:after="120" w:afterLines="50" w:line="360" w:lineRule="auto"/>
        <w:ind w:firstLine="554" w:firstLineChars="200"/>
        <w:rPr>
          <w:rFonts w:ascii="Times New Roman" w:hAnsi="Times New Roman" w:eastAsia="仿宋"/>
          <w:b/>
          <w:bCs/>
          <w:sz w:val="28"/>
        </w:rPr>
      </w:pPr>
      <w:r>
        <w:rPr>
          <w:rFonts w:ascii="Times New Roman" w:hAnsi="Times New Roman" w:eastAsia="仿宋"/>
          <w:b/>
          <w:bCs/>
          <w:spacing w:val="-2"/>
          <w:sz w:val="28"/>
        </w:rPr>
        <w:t>五、参选陈</w:t>
      </w:r>
      <w:r>
        <w:rPr>
          <w:rFonts w:ascii="Times New Roman" w:hAnsi="Times New Roman" w:eastAsia="仿宋"/>
          <w:b/>
          <w:bCs/>
          <w:spacing w:val="-10"/>
          <w:sz w:val="28"/>
        </w:rPr>
        <w:t>述</w:t>
      </w:r>
    </w:p>
    <w:p>
      <w:pPr>
        <w:pStyle w:val="3"/>
        <w:spacing w:before="120" w:beforeLines="50" w:after="120" w:afterLines="50" w:line="360" w:lineRule="auto"/>
        <w:ind w:firstLine="540" w:firstLineChars="200"/>
        <w:jc w:val="both"/>
        <w:rPr>
          <w:rFonts w:ascii="Times New Roman" w:hAnsi="Times New Roman" w:eastAsia="仿宋"/>
          <w:sz w:val="28"/>
        </w:rPr>
      </w:pPr>
      <w:r>
        <w:rPr>
          <w:rFonts w:hint="eastAsia" w:ascii="Times New Roman" w:hAnsi="Times New Roman" w:eastAsia="仿宋"/>
          <w:spacing w:val="-5"/>
          <w:sz w:val="28"/>
        </w:rPr>
        <w:t>临时管理人将于2024年10月11日</w:t>
      </w:r>
      <w:r>
        <w:rPr>
          <w:rFonts w:hint="eastAsia" w:ascii="Times New Roman" w:hAnsi="Times New Roman" w:eastAsia="仿宋"/>
          <w:spacing w:val="-5"/>
          <w:sz w:val="28"/>
          <w:lang w:val="en-US" w:eastAsia="zh-CN"/>
        </w:rPr>
        <w:t>下午</w:t>
      </w:r>
      <w:r>
        <w:rPr>
          <w:rFonts w:hint="eastAsia" w:ascii="Times New Roman" w:hAnsi="Times New Roman" w:eastAsia="仿宋"/>
          <w:spacing w:val="-5"/>
          <w:sz w:val="28"/>
        </w:rPr>
        <w:t>14：00组织选聘会</w:t>
      </w:r>
      <w:r>
        <w:rPr>
          <w:rFonts w:hint="eastAsia" w:ascii="Times New Roman" w:hAnsi="Times New Roman" w:eastAsia="仿宋"/>
          <w:spacing w:val="-5"/>
          <w:sz w:val="28"/>
          <w:lang w:eastAsia="zh-CN"/>
        </w:rPr>
        <w:t>，</w:t>
      </w:r>
      <w:r>
        <w:rPr>
          <w:rFonts w:hint="eastAsia" w:ascii="Times New Roman" w:hAnsi="Times New Roman" w:eastAsia="仿宋"/>
          <w:spacing w:val="-5"/>
          <w:sz w:val="28"/>
        </w:rPr>
        <w:t>选聘会通过腾讯会议在线召开</w:t>
      </w:r>
      <w:r>
        <w:rPr>
          <w:rFonts w:hint="eastAsia" w:ascii="Times New Roman" w:hAnsi="Times New Roman" w:eastAsia="仿宋"/>
          <w:spacing w:val="-5"/>
          <w:sz w:val="28"/>
          <w:lang w:eastAsia="zh-CN"/>
        </w:rPr>
        <w:t>（</w:t>
      </w:r>
      <w:r>
        <w:rPr>
          <w:rFonts w:hint="eastAsia" w:ascii="Times New Roman" w:hAnsi="Times New Roman" w:eastAsia="仿宋"/>
          <w:sz w:val="28"/>
          <w:lang w:val="en-US" w:eastAsia="zh-CN"/>
        </w:rPr>
        <w:t>可播放PPT）</w:t>
      </w:r>
      <w:r>
        <w:rPr>
          <w:rFonts w:hint="eastAsia" w:ascii="Times New Roman" w:hAnsi="Times New Roman" w:eastAsia="仿宋"/>
          <w:spacing w:val="-5"/>
          <w:sz w:val="28"/>
        </w:rPr>
        <w:t>，腾讯会议号码临时管理人另行告知各报名机构。</w:t>
      </w:r>
      <w:r>
        <w:rPr>
          <w:rFonts w:ascii="Times New Roman" w:hAnsi="Times New Roman" w:eastAsia="仿宋"/>
          <w:spacing w:val="-4"/>
          <w:sz w:val="28"/>
        </w:rPr>
        <w:t>临时管理人将根据参选单位提交完整版</w:t>
      </w:r>
      <w:r>
        <w:rPr>
          <w:rFonts w:ascii="Times New Roman" w:hAnsi="Times New Roman" w:eastAsia="仿宋"/>
          <w:spacing w:val="-7"/>
          <w:sz w:val="28"/>
        </w:rPr>
        <w:t>参选文件的先后顺序通知各参选单位依次进行陈述。陈述内容可围绕参选文件展</w:t>
      </w:r>
      <w:r>
        <w:rPr>
          <w:rFonts w:ascii="Times New Roman" w:hAnsi="Times New Roman" w:eastAsia="仿宋"/>
          <w:spacing w:val="-4"/>
          <w:sz w:val="28"/>
        </w:rPr>
        <w:t>开，陈述时间以</w:t>
      </w:r>
      <w:r>
        <w:rPr>
          <w:rFonts w:ascii="Times New Roman" w:hAnsi="Times New Roman" w:eastAsia="仿宋"/>
          <w:sz w:val="28"/>
        </w:rPr>
        <w:t>15分钟为限。</w:t>
      </w:r>
    </w:p>
    <w:p>
      <w:pPr>
        <w:spacing w:before="120" w:beforeLines="50" w:after="120" w:afterLines="50" w:line="360" w:lineRule="auto"/>
        <w:ind w:firstLine="554" w:firstLineChars="200"/>
        <w:rPr>
          <w:rFonts w:ascii="Times New Roman" w:hAnsi="Times New Roman" w:eastAsia="仿宋"/>
          <w:b/>
          <w:bCs/>
          <w:sz w:val="28"/>
        </w:rPr>
      </w:pPr>
      <w:r>
        <w:rPr>
          <w:rFonts w:ascii="Times New Roman" w:hAnsi="Times New Roman" w:eastAsia="仿宋"/>
          <w:b/>
          <w:bCs/>
          <w:spacing w:val="-2"/>
          <w:sz w:val="28"/>
        </w:rPr>
        <w:t>六、选任规</w:t>
      </w:r>
      <w:r>
        <w:rPr>
          <w:rFonts w:ascii="Times New Roman" w:hAnsi="Times New Roman" w:eastAsia="仿宋"/>
          <w:b/>
          <w:bCs/>
          <w:spacing w:val="-10"/>
          <w:sz w:val="28"/>
        </w:rPr>
        <w:t>则</w:t>
      </w:r>
    </w:p>
    <w:p>
      <w:pPr>
        <w:pStyle w:val="3"/>
        <w:spacing w:before="120" w:beforeLines="50" w:after="120" w:afterLines="50" w:line="360" w:lineRule="auto"/>
        <w:ind w:firstLine="552" w:firstLineChars="200"/>
        <w:jc w:val="both"/>
        <w:rPr>
          <w:rFonts w:ascii="Times New Roman" w:hAnsi="Times New Roman" w:eastAsia="仿宋"/>
          <w:sz w:val="28"/>
        </w:rPr>
      </w:pPr>
      <w:r>
        <w:rPr>
          <w:rFonts w:ascii="Times New Roman" w:hAnsi="Times New Roman" w:eastAsia="仿宋"/>
          <w:spacing w:val="-2"/>
          <w:sz w:val="28"/>
        </w:rPr>
        <w:t>本次评估机构的选聘采取择优聘用的方式，由临时管理人组织评审委员会，根据评估机构的规模、业绩、团队设置、工作方案、报价等情况评选确定。</w:t>
      </w:r>
    </w:p>
    <w:p>
      <w:pPr>
        <w:spacing w:before="120" w:beforeLines="50" w:after="120" w:afterLines="50" w:line="360" w:lineRule="auto"/>
        <w:ind w:firstLine="554" w:firstLineChars="200"/>
        <w:rPr>
          <w:rFonts w:ascii="Times New Roman" w:hAnsi="Times New Roman" w:eastAsia="仿宋"/>
          <w:b/>
          <w:bCs/>
          <w:sz w:val="28"/>
        </w:rPr>
      </w:pPr>
      <w:r>
        <w:rPr>
          <w:rFonts w:ascii="Times New Roman" w:hAnsi="Times New Roman" w:eastAsia="仿宋"/>
          <w:b/>
          <w:bCs/>
          <w:spacing w:val="-2"/>
          <w:sz w:val="28"/>
        </w:rPr>
        <w:t>七、工作要</w:t>
      </w:r>
      <w:r>
        <w:rPr>
          <w:rFonts w:ascii="Times New Roman" w:hAnsi="Times New Roman" w:eastAsia="仿宋"/>
          <w:b/>
          <w:bCs/>
          <w:spacing w:val="-10"/>
          <w:sz w:val="28"/>
        </w:rPr>
        <w:t>求</w:t>
      </w:r>
    </w:p>
    <w:p>
      <w:pPr>
        <w:pStyle w:val="11"/>
        <w:numPr>
          <w:ilvl w:val="0"/>
          <w:numId w:val="5"/>
        </w:numPr>
        <w:tabs>
          <w:tab w:val="left" w:pos="962"/>
        </w:tabs>
        <w:spacing w:before="120" w:beforeLines="50" w:after="120" w:afterLines="50" w:line="360" w:lineRule="auto"/>
        <w:ind w:left="0" w:firstLine="556" w:firstLineChars="200"/>
        <w:jc w:val="both"/>
        <w:rPr>
          <w:rFonts w:ascii="Times New Roman" w:hAnsi="Times New Roman" w:eastAsia="仿宋"/>
          <w:spacing w:val="-1"/>
          <w:sz w:val="28"/>
        </w:rPr>
      </w:pPr>
      <w:r>
        <w:rPr>
          <w:rFonts w:ascii="Times New Roman" w:hAnsi="Times New Roman" w:eastAsia="仿宋"/>
          <w:spacing w:val="-1"/>
          <w:sz w:val="28"/>
        </w:rPr>
        <w:t>评估机构一经选定，须在1个工作日内组织工作人员进场工作；</w:t>
      </w:r>
    </w:p>
    <w:p>
      <w:pPr>
        <w:pStyle w:val="11"/>
        <w:numPr>
          <w:ilvl w:val="0"/>
          <w:numId w:val="5"/>
        </w:numPr>
        <w:tabs>
          <w:tab w:val="left" w:pos="962"/>
        </w:tabs>
        <w:spacing w:before="120" w:beforeLines="50" w:after="120" w:afterLines="50" w:line="360" w:lineRule="auto"/>
        <w:ind w:left="0" w:firstLine="556" w:firstLineChars="200"/>
        <w:jc w:val="both"/>
        <w:rPr>
          <w:rFonts w:ascii="Times New Roman" w:hAnsi="Times New Roman" w:eastAsia="仿宋"/>
          <w:spacing w:val="-1"/>
          <w:sz w:val="28"/>
        </w:rPr>
      </w:pPr>
      <w:r>
        <w:rPr>
          <w:rFonts w:hint="eastAsia" w:ascii="Times New Roman" w:hAnsi="Times New Roman" w:eastAsia="仿宋"/>
          <w:spacing w:val="-1"/>
          <w:sz w:val="28"/>
          <w:lang w:val="en-US" w:eastAsia="zh-CN"/>
        </w:rPr>
        <w:t>评估机构需在</w:t>
      </w:r>
      <w:r>
        <w:rPr>
          <w:rFonts w:ascii="Times New Roman" w:hAnsi="Times New Roman" w:eastAsia="仿宋"/>
          <w:spacing w:val="-1"/>
          <w:sz w:val="28"/>
        </w:rPr>
        <w:t>2024年</w:t>
      </w:r>
      <w:r>
        <w:rPr>
          <w:rFonts w:hint="eastAsia" w:ascii="Times New Roman" w:hAnsi="Times New Roman" w:eastAsia="仿宋"/>
          <w:spacing w:val="-1"/>
          <w:sz w:val="28"/>
        </w:rPr>
        <w:t>1</w:t>
      </w:r>
      <w:r>
        <w:rPr>
          <w:rFonts w:hint="eastAsia" w:ascii="Times New Roman" w:hAnsi="Times New Roman" w:eastAsia="仿宋"/>
          <w:spacing w:val="-1"/>
          <w:sz w:val="28"/>
          <w:lang w:val="en-US" w:eastAsia="zh-CN"/>
        </w:rPr>
        <w:t>1</w:t>
      </w:r>
      <w:r>
        <w:rPr>
          <w:rFonts w:ascii="Times New Roman" w:hAnsi="Times New Roman" w:eastAsia="仿宋"/>
          <w:spacing w:val="-1"/>
          <w:sz w:val="28"/>
        </w:rPr>
        <w:t>月</w:t>
      </w:r>
      <w:r>
        <w:rPr>
          <w:rFonts w:hint="eastAsia" w:ascii="Times New Roman" w:hAnsi="Times New Roman" w:eastAsia="仿宋"/>
          <w:spacing w:val="-1"/>
          <w:sz w:val="28"/>
          <w:lang w:val="en-US" w:eastAsia="zh-CN"/>
        </w:rPr>
        <w:t>10</w:t>
      </w:r>
      <w:r>
        <w:rPr>
          <w:rFonts w:ascii="Times New Roman" w:hAnsi="Times New Roman" w:eastAsia="仿宋"/>
          <w:spacing w:val="-1"/>
          <w:sz w:val="28"/>
        </w:rPr>
        <w:t>日前</w:t>
      </w:r>
      <w:r>
        <w:rPr>
          <w:rFonts w:hint="eastAsia" w:ascii="Times New Roman" w:hAnsi="Times New Roman" w:eastAsia="仿宋"/>
          <w:spacing w:val="-1"/>
          <w:sz w:val="28"/>
          <w:lang w:val="en-US" w:eastAsia="zh-CN"/>
        </w:rPr>
        <w:t>出具</w:t>
      </w:r>
      <w:r>
        <w:rPr>
          <w:rFonts w:ascii="Times New Roman" w:hAnsi="Times New Roman" w:eastAsia="仿宋"/>
          <w:spacing w:val="-1"/>
          <w:sz w:val="28"/>
        </w:rPr>
        <w:t>评估报告</w:t>
      </w:r>
      <w:r>
        <w:rPr>
          <w:rFonts w:hint="eastAsia" w:ascii="Times New Roman" w:hAnsi="Times New Roman" w:eastAsia="仿宋"/>
          <w:spacing w:val="-1"/>
          <w:sz w:val="28"/>
          <w:lang w:val="en-US" w:eastAsia="zh-CN"/>
        </w:rPr>
        <w:t>初稿，评估报告正式稿</w:t>
      </w:r>
      <w:r>
        <w:rPr>
          <w:rFonts w:ascii="Times New Roman" w:hAnsi="Times New Roman" w:eastAsia="仿宋"/>
          <w:spacing w:val="-1"/>
          <w:sz w:val="28"/>
        </w:rPr>
        <w:t>在2024年1</w:t>
      </w:r>
      <w:r>
        <w:rPr>
          <w:rFonts w:hint="eastAsia" w:ascii="Times New Roman" w:hAnsi="Times New Roman" w:eastAsia="仿宋"/>
          <w:spacing w:val="-1"/>
          <w:sz w:val="28"/>
        </w:rPr>
        <w:t>1</w:t>
      </w:r>
      <w:r>
        <w:rPr>
          <w:rFonts w:ascii="Times New Roman" w:hAnsi="Times New Roman" w:eastAsia="仿宋"/>
          <w:spacing w:val="-1"/>
          <w:sz w:val="28"/>
        </w:rPr>
        <w:t>月</w:t>
      </w:r>
      <w:r>
        <w:rPr>
          <w:rFonts w:hint="eastAsia" w:ascii="Times New Roman" w:hAnsi="Times New Roman" w:eastAsia="仿宋"/>
          <w:spacing w:val="-1"/>
          <w:sz w:val="28"/>
        </w:rPr>
        <w:t>20</w:t>
      </w:r>
      <w:r>
        <w:rPr>
          <w:rFonts w:ascii="Times New Roman" w:hAnsi="Times New Roman" w:eastAsia="仿宋"/>
          <w:spacing w:val="-1"/>
          <w:sz w:val="28"/>
        </w:rPr>
        <w:t>日前提交，临时管理人根据预重整实际工作需要同意延期提交的，可延期提交。</w:t>
      </w:r>
    </w:p>
    <w:p>
      <w:pPr>
        <w:spacing w:before="120" w:beforeLines="50" w:after="120" w:afterLines="50" w:line="360" w:lineRule="auto"/>
        <w:ind w:firstLine="554" w:firstLineChars="200"/>
        <w:rPr>
          <w:rFonts w:ascii="Times New Roman" w:hAnsi="Times New Roman" w:eastAsia="仿宋"/>
          <w:b/>
          <w:bCs/>
          <w:sz w:val="28"/>
        </w:rPr>
      </w:pPr>
      <w:r>
        <w:rPr>
          <w:rFonts w:ascii="Times New Roman" w:hAnsi="Times New Roman" w:eastAsia="仿宋"/>
          <w:b/>
          <w:bCs/>
          <w:spacing w:val="-2"/>
          <w:sz w:val="28"/>
        </w:rPr>
        <w:t>八、违约责</w:t>
      </w:r>
      <w:r>
        <w:rPr>
          <w:rFonts w:ascii="Times New Roman" w:hAnsi="Times New Roman" w:eastAsia="仿宋"/>
          <w:b/>
          <w:bCs/>
          <w:spacing w:val="-10"/>
          <w:sz w:val="28"/>
        </w:rPr>
        <w:t>任</w:t>
      </w:r>
    </w:p>
    <w:p>
      <w:pPr>
        <w:pStyle w:val="3"/>
        <w:spacing w:before="120" w:beforeLines="50" w:after="120" w:afterLines="50" w:line="360" w:lineRule="auto"/>
        <w:ind w:firstLine="536" w:firstLineChars="200"/>
        <w:jc w:val="both"/>
        <w:rPr>
          <w:rFonts w:ascii="Times New Roman" w:hAnsi="Times New Roman" w:eastAsia="仿宋"/>
          <w:sz w:val="28"/>
        </w:rPr>
      </w:pPr>
      <w:r>
        <w:rPr>
          <w:rFonts w:ascii="Times New Roman" w:hAnsi="Times New Roman" w:eastAsia="仿宋"/>
          <w:spacing w:val="-6"/>
          <w:sz w:val="28"/>
        </w:rPr>
        <w:t>评估机构未经临时管理人同意更换项目负责人，临时管理人有权更换评估机</w:t>
      </w:r>
      <w:r>
        <w:rPr>
          <w:rFonts w:ascii="Times New Roman" w:hAnsi="Times New Roman" w:eastAsia="仿宋"/>
          <w:spacing w:val="-5"/>
          <w:sz w:val="28"/>
        </w:rPr>
        <w:t>构。</w:t>
      </w:r>
    </w:p>
    <w:p>
      <w:pPr>
        <w:pStyle w:val="3"/>
        <w:spacing w:before="120" w:beforeLines="50" w:after="120" w:afterLines="50" w:line="360" w:lineRule="auto"/>
        <w:ind w:firstLine="560" w:firstLineChars="200"/>
        <w:jc w:val="both"/>
        <w:rPr>
          <w:rFonts w:ascii="Times New Roman" w:hAnsi="Times New Roman" w:eastAsia="仿宋"/>
          <w:sz w:val="28"/>
        </w:rPr>
      </w:pPr>
    </w:p>
    <w:p>
      <w:pPr>
        <w:pStyle w:val="3"/>
        <w:spacing w:before="120" w:beforeLines="50" w:after="120" w:afterLines="50" w:line="360" w:lineRule="auto"/>
        <w:ind w:firstLine="560" w:firstLineChars="200"/>
        <w:jc w:val="right"/>
        <w:rPr>
          <w:rFonts w:ascii="Times New Roman" w:hAnsi="Times New Roman" w:eastAsia="仿宋"/>
          <w:sz w:val="28"/>
        </w:rPr>
      </w:pPr>
      <w:r>
        <w:rPr>
          <w:rFonts w:hint="eastAsia" w:ascii="Times New Roman" w:hAnsi="Times New Roman" w:eastAsia="仿宋"/>
          <w:sz w:val="28"/>
        </w:rPr>
        <w:t>上海佘山乡村俱乐部</w:t>
      </w:r>
      <w:r>
        <w:rPr>
          <w:rFonts w:ascii="Times New Roman" w:hAnsi="Times New Roman" w:eastAsia="仿宋"/>
          <w:spacing w:val="-1"/>
          <w:sz w:val="28"/>
        </w:rPr>
        <w:t>有限公司临时管理人</w:t>
      </w:r>
    </w:p>
    <w:p>
      <w:pPr>
        <w:pStyle w:val="3"/>
        <w:spacing w:before="120" w:beforeLines="50" w:after="120" w:afterLines="50" w:line="360" w:lineRule="auto"/>
        <w:ind w:firstLine="556" w:firstLineChars="200"/>
        <w:jc w:val="right"/>
        <w:rPr>
          <w:rFonts w:ascii="Times New Roman" w:hAnsi="Times New Roman" w:eastAsia="仿宋"/>
          <w:sz w:val="28"/>
        </w:rPr>
      </w:pPr>
      <w:r>
        <w:rPr>
          <w:rFonts w:ascii="Times New Roman" w:hAnsi="Times New Roman" w:eastAsia="仿宋"/>
          <w:spacing w:val="-1"/>
          <w:sz w:val="28"/>
        </w:rPr>
        <w:t>二〇二四年</w:t>
      </w:r>
      <w:r>
        <w:rPr>
          <w:rFonts w:hint="eastAsia" w:ascii="Times New Roman" w:hAnsi="Times New Roman" w:eastAsia="仿宋"/>
          <w:spacing w:val="-1"/>
          <w:sz w:val="28"/>
        </w:rPr>
        <w:t>十</w:t>
      </w:r>
      <w:r>
        <w:rPr>
          <w:rFonts w:ascii="Times New Roman" w:hAnsi="Times New Roman" w:eastAsia="仿宋"/>
          <w:spacing w:val="-1"/>
          <w:sz w:val="28"/>
        </w:rPr>
        <w:t>月</w:t>
      </w:r>
      <w:r>
        <w:rPr>
          <w:rFonts w:hint="eastAsia" w:ascii="Times New Roman" w:hAnsi="Times New Roman" w:eastAsia="仿宋"/>
          <w:spacing w:val="-1"/>
          <w:sz w:val="28"/>
          <w:lang w:val="en-US" w:eastAsia="zh-CN"/>
        </w:rPr>
        <w:t>六</w:t>
      </w:r>
      <w:r>
        <w:rPr>
          <w:rFonts w:ascii="Times New Roman" w:hAnsi="Times New Roman" w:eastAsia="仿宋"/>
          <w:spacing w:val="-1"/>
          <w:sz w:val="28"/>
        </w:rPr>
        <w:t>日</w:t>
      </w:r>
    </w:p>
    <w:sectPr>
      <w:footerReference r:id="rId3" w:type="default"/>
      <w:pgSz w:w="11910" w:h="16840"/>
      <w:pgMar w:top="1460" w:right="1560" w:bottom="1040" w:left="1680" w:header="0" w:footer="73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5842636"/>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0089E"/>
    <w:multiLevelType w:val="multilevel"/>
    <w:tmpl w:val="0AC0089E"/>
    <w:lvl w:ilvl="0" w:tentative="0">
      <w:start w:val="1"/>
      <w:numFmt w:val="decimal"/>
      <w:lvlText w:val="%1."/>
      <w:lvlJc w:val="left"/>
      <w:pPr>
        <w:ind w:left="120" w:hanging="361"/>
        <w:jc w:val="left"/>
      </w:pPr>
      <w:rPr>
        <w:rFonts w:hint="default" w:ascii="Times New Roman" w:hAnsi="Times New Roman" w:eastAsia="Times New Roman" w:cs="Times New Roman"/>
        <w:b w:val="0"/>
        <w:bCs w:val="0"/>
        <w:i w:val="0"/>
        <w:iCs w:val="0"/>
        <w:spacing w:val="-20"/>
        <w:w w:val="100"/>
        <w:sz w:val="28"/>
        <w:szCs w:val="28"/>
        <w:lang w:val="en-US" w:eastAsia="zh-CN" w:bidi="ar-SA"/>
      </w:rPr>
    </w:lvl>
    <w:lvl w:ilvl="1" w:tentative="0">
      <w:start w:val="0"/>
      <w:numFmt w:val="bullet"/>
      <w:lvlText w:val="•"/>
      <w:lvlJc w:val="left"/>
      <w:pPr>
        <w:ind w:left="972" w:hanging="361"/>
      </w:pPr>
      <w:rPr>
        <w:rFonts w:hint="default"/>
        <w:lang w:val="en-US" w:eastAsia="zh-CN" w:bidi="ar-SA"/>
      </w:rPr>
    </w:lvl>
    <w:lvl w:ilvl="2" w:tentative="0">
      <w:start w:val="0"/>
      <w:numFmt w:val="bullet"/>
      <w:lvlText w:val="•"/>
      <w:lvlJc w:val="left"/>
      <w:pPr>
        <w:ind w:left="1824" w:hanging="361"/>
      </w:pPr>
      <w:rPr>
        <w:rFonts w:hint="default"/>
        <w:lang w:val="en-US" w:eastAsia="zh-CN" w:bidi="ar-SA"/>
      </w:rPr>
    </w:lvl>
    <w:lvl w:ilvl="3" w:tentative="0">
      <w:start w:val="0"/>
      <w:numFmt w:val="bullet"/>
      <w:lvlText w:val="•"/>
      <w:lvlJc w:val="left"/>
      <w:pPr>
        <w:ind w:left="2677" w:hanging="361"/>
      </w:pPr>
      <w:rPr>
        <w:rFonts w:hint="default"/>
        <w:lang w:val="en-US" w:eastAsia="zh-CN" w:bidi="ar-SA"/>
      </w:rPr>
    </w:lvl>
    <w:lvl w:ilvl="4" w:tentative="0">
      <w:start w:val="0"/>
      <w:numFmt w:val="bullet"/>
      <w:lvlText w:val="•"/>
      <w:lvlJc w:val="left"/>
      <w:pPr>
        <w:ind w:left="3529" w:hanging="361"/>
      </w:pPr>
      <w:rPr>
        <w:rFonts w:hint="default"/>
        <w:lang w:val="en-US" w:eastAsia="zh-CN" w:bidi="ar-SA"/>
      </w:rPr>
    </w:lvl>
    <w:lvl w:ilvl="5" w:tentative="0">
      <w:start w:val="0"/>
      <w:numFmt w:val="bullet"/>
      <w:lvlText w:val="•"/>
      <w:lvlJc w:val="left"/>
      <w:pPr>
        <w:ind w:left="4382" w:hanging="361"/>
      </w:pPr>
      <w:rPr>
        <w:rFonts w:hint="default"/>
        <w:lang w:val="en-US" w:eastAsia="zh-CN" w:bidi="ar-SA"/>
      </w:rPr>
    </w:lvl>
    <w:lvl w:ilvl="6" w:tentative="0">
      <w:start w:val="0"/>
      <w:numFmt w:val="bullet"/>
      <w:lvlText w:val="•"/>
      <w:lvlJc w:val="left"/>
      <w:pPr>
        <w:ind w:left="5234" w:hanging="361"/>
      </w:pPr>
      <w:rPr>
        <w:rFonts w:hint="default"/>
        <w:lang w:val="en-US" w:eastAsia="zh-CN" w:bidi="ar-SA"/>
      </w:rPr>
    </w:lvl>
    <w:lvl w:ilvl="7" w:tentative="0">
      <w:start w:val="0"/>
      <w:numFmt w:val="bullet"/>
      <w:lvlText w:val="•"/>
      <w:lvlJc w:val="left"/>
      <w:pPr>
        <w:ind w:left="6086" w:hanging="361"/>
      </w:pPr>
      <w:rPr>
        <w:rFonts w:hint="default"/>
        <w:lang w:val="en-US" w:eastAsia="zh-CN" w:bidi="ar-SA"/>
      </w:rPr>
    </w:lvl>
    <w:lvl w:ilvl="8" w:tentative="0">
      <w:start w:val="0"/>
      <w:numFmt w:val="bullet"/>
      <w:lvlText w:val="•"/>
      <w:lvlJc w:val="left"/>
      <w:pPr>
        <w:ind w:left="6939" w:hanging="361"/>
      </w:pPr>
      <w:rPr>
        <w:rFonts w:hint="default"/>
        <w:lang w:val="en-US" w:eastAsia="zh-CN" w:bidi="ar-SA"/>
      </w:rPr>
    </w:lvl>
  </w:abstractNum>
  <w:abstractNum w:abstractNumId="1">
    <w:nsid w:val="18732D90"/>
    <w:multiLevelType w:val="multilevel"/>
    <w:tmpl w:val="18732D90"/>
    <w:lvl w:ilvl="0" w:tentative="0">
      <w:start w:val="1"/>
      <w:numFmt w:val="decimal"/>
      <w:lvlText w:val="%1."/>
      <w:lvlJc w:val="left"/>
      <w:pPr>
        <w:ind w:left="120" w:hanging="361"/>
        <w:jc w:val="left"/>
      </w:pPr>
      <w:rPr>
        <w:rFonts w:hint="default" w:ascii="Times New Roman" w:hAnsi="Times New Roman" w:eastAsia="Times New Roman" w:cs="Times New Roman"/>
        <w:b w:val="0"/>
        <w:bCs w:val="0"/>
        <w:i w:val="0"/>
        <w:iCs w:val="0"/>
        <w:w w:val="100"/>
        <w:sz w:val="28"/>
        <w:szCs w:val="28"/>
        <w:lang w:val="en-US" w:eastAsia="zh-CN" w:bidi="ar-SA"/>
      </w:rPr>
    </w:lvl>
    <w:lvl w:ilvl="1" w:tentative="0">
      <w:start w:val="0"/>
      <w:numFmt w:val="bullet"/>
      <w:lvlText w:val="•"/>
      <w:lvlJc w:val="left"/>
      <w:pPr>
        <w:ind w:left="974" w:hanging="361"/>
      </w:pPr>
      <w:rPr>
        <w:rFonts w:hint="default"/>
        <w:lang w:val="en-US" w:eastAsia="zh-CN" w:bidi="ar-SA"/>
      </w:rPr>
    </w:lvl>
    <w:lvl w:ilvl="2" w:tentative="0">
      <w:start w:val="0"/>
      <w:numFmt w:val="bullet"/>
      <w:lvlText w:val="•"/>
      <w:lvlJc w:val="left"/>
      <w:pPr>
        <w:ind w:left="1828" w:hanging="361"/>
      </w:pPr>
      <w:rPr>
        <w:rFonts w:hint="default"/>
        <w:lang w:val="en-US" w:eastAsia="zh-CN" w:bidi="ar-SA"/>
      </w:rPr>
    </w:lvl>
    <w:lvl w:ilvl="3" w:tentative="0">
      <w:start w:val="0"/>
      <w:numFmt w:val="bullet"/>
      <w:lvlText w:val="•"/>
      <w:lvlJc w:val="left"/>
      <w:pPr>
        <w:ind w:left="2683" w:hanging="361"/>
      </w:pPr>
      <w:rPr>
        <w:rFonts w:hint="default"/>
        <w:lang w:val="en-US" w:eastAsia="zh-CN" w:bidi="ar-SA"/>
      </w:rPr>
    </w:lvl>
    <w:lvl w:ilvl="4" w:tentative="0">
      <w:start w:val="0"/>
      <w:numFmt w:val="bullet"/>
      <w:lvlText w:val="•"/>
      <w:lvlJc w:val="left"/>
      <w:pPr>
        <w:ind w:left="3537" w:hanging="361"/>
      </w:pPr>
      <w:rPr>
        <w:rFonts w:hint="default"/>
        <w:lang w:val="en-US" w:eastAsia="zh-CN" w:bidi="ar-SA"/>
      </w:rPr>
    </w:lvl>
    <w:lvl w:ilvl="5" w:tentative="0">
      <w:start w:val="0"/>
      <w:numFmt w:val="bullet"/>
      <w:lvlText w:val="•"/>
      <w:lvlJc w:val="left"/>
      <w:pPr>
        <w:ind w:left="4392" w:hanging="361"/>
      </w:pPr>
      <w:rPr>
        <w:rFonts w:hint="default"/>
        <w:lang w:val="en-US" w:eastAsia="zh-CN" w:bidi="ar-SA"/>
      </w:rPr>
    </w:lvl>
    <w:lvl w:ilvl="6" w:tentative="0">
      <w:start w:val="0"/>
      <w:numFmt w:val="bullet"/>
      <w:lvlText w:val="•"/>
      <w:lvlJc w:val="left"/>
      <w:pPr>
        <w:ind w:left="5246" w:hanging="361"/>
      </w:pPr>
      <w:rPr>
        <w:rFonts w:hint="default"/>
        <w:lang w:val="en-US" w:eastAsia="zh-CN" w:bidi="ar-SA"/>
      </w:rPr>
    </w:lvl>
    <w:lvl w:ilvl="7" w:tentative="0">
      <w:start w:val="0"/>
      <w:numFmt w:val="bullet"/>
      <w:lvlText w:val="•"/>
      <w:lvlJc w:val="left"/>
      <w:pPr>
        <w:ind w:left="6100" w:hanging="361"/>
      </w:pPr>
      <w:rPr>
        <w:rFonts w:hint="default"/>
        <w:lang w:val="en-US" w:eastAsia="zh-CN" w:bidi="ar-SA"/>
      </w:rPr>
    </w:lvl>
    <w:lvl w:ilvl="8" w:tentative="0">
      <w:start w:val="0"/>
      <w:numFmt w:val="bullet"/>
      <w:lvlText w:val="•"/>
      <w:lvlJc w:val="left"/>
      <w:pPr>
        <w:ind w:left="6955" w:hanging="361"/>
      </w:pPr>
      <w:rPr>
        <w:rFonts w:hint="default"/>
        <w:lang w:val="en-US" w:eastAsia="zh-CN" w:bidi="ar-SA"/>
      </w:rPr>
    </w:lvl>
  </w:abstractNum>
  <w:abstractNum w:abstractNumId="2">
    <w:nsid w:val="47E60558"/>
    <w:multiLevelType w:val="multilevel"/>
    <w:tmpl w:val="47E60558"/>
    <w:lvl w:ilvl="0" w:tentative="0">
      <w:start w:val="1"/>
      <w:numFmt w:val="decimal"/>
      <w:lvlText w:val="%1."/>
      <w:lvlJc w:val="left"/>
      <w:pPr>
        <w:ind w:left="120" w:hanging="361"/>
        <w:jc w:val="left"/>
      </w:pPr>
      <w:rPr>
        <w:rFonts w:hint="default" w:ascii="Times New Roman" w:hAnsi="Times New Roman" w:eastAsia="Times New Roman" w:cs="Times New Roman"/>
        <w:b w:val="0"/>
        <w:bCs w:val="0"/>
        <w:i w:val="0"/>
        <w:iCs w:val="0"/>
        <w:spacing w:val="-20"/>
        <w:w w:val="100"/>
        <w:sz w:val="28"/>
        <w:szCs w:val="28"/>
        <w:lang w:val="en-US" w:eastAsia="zh-CN" w:bidi="ar-SA"/>
      </w:rPr>
    </w:lvl>
    <w:lvl w:ilvl="1" w:tentative="0">
      <w:start w:val="0"/>
      <w:numFmt w:val="bullet"/>
      <w:lvlText w:val="•"/>
      <w:lvlJc w:val="left"/>
      <w:pPr>
        <w:ind w:left="972" w:hanging="361"/>
      </w:pPr>
      <w:rPr>
        <w:rFonts w:hint="default"/>
        <w:lang w:val="en-US" w:eastAsia="zh-CN" w:bidi="ar-SA"/>
      </w:rPr>
    </w:lvl>
    <w:lvl w:ilvl="2" w:tentative="0">
      <w:start w:val="0"/>
      <w:numFmt w:val="bullet"/>
      <w:lvlText w:val="•"/>
      <w:lvlJc w:val="left"/>
      <w:pPr>
        <w:ind w:left="1824" w:hanging="361"/>
      </w:pPr>
      <w:rPr>
        <w:rFonts w:hint="default"/>
        <w:lang w:val="en-US" w:eastAsia="zh-CN" w:bidi="ar-SA"/>
      </w:rPr>
    </w:lvl>
    <w:lvl w:ilvl="3" w:tentative="0">
      <w:start w:val="0"/>
      <w:numFmt w:val="bullet"/>
      <w:lvlText w:val="•"/>
      <w:lvlJc w:val="left"/>
      <w:pPr>
        <w:ind w:left="2677" w:hanging="361"/>
      </w:pPr>
      <w:rPr>
        <w:rFonts w:hint="default"/>
        <w:lang w:val="en-US" w:eastAsia="zh-CN" w:bidi="ar-SA"/>
      </w:rPr>
    </w:lvl>
    <w:lvl w:ilvl="4" w:tentative="0">
      <w:start w:val="0"/>
      <w:numFmt w:val="bullet"/>
      <w:lvlText w:val="•"/>
      <w:lvlJc w:val="left"/>
      <w:pPr>
        <w:ind w:left="3529" w:hanging="361"/>
      </w:pPr>
      <w:rPr>
        <w:rFonts w:hint="default"/>
        <w:lang w:val="en-US" w:eastAsia="zh-CN" w:bidi="ar-SA"/>
      </w:rPr>
    </w:lvl>
    <w:lvl w:ilvl="5" w:tentative="0">
      <w:start w:val="0"/>
      <w:numFmt w:val="bullet"/>
      <w:lvlText w:val="•"/>
      <w:lvlJc w:val="left"/>
      <w:pPr>
        <w:ind w:left="4382" w:hanging="361"/>
      </w:pPr>
      <w:rPr>
        <w:rFonts w:hint="default"/>
        <w:lang w:val="en-US" w:eastAsia="zh-CN" w:bidi="ar-SA"/>
      </w:rPr>
    </w:lvl>
    <w:lvl w:ilvl="6" w:tentative="0">
      <w:start w:val="0"/>
      <w:numFmt w:val="bullet"/>
      <w:lvlText w:val="•"/>
      <w:lvlJc w:val="left"/>
      <w:pPr>
        <w:ind w:left="5234" w:hanging="361"/>
      </w:pPr>
      <w:rPr>
        <w:rFonts w:hint="default"/>
        <w:lang w:val="en-US" w:eastAsia="zh-CN" w:bidi="ar-SA"/>
      </w:rPr>
    </w:lvl>
    <w:lvl w:ilvl="7" w:tentative="0">
      <w:start w:val="0"/>
      <w:numFmt w:val="bullet"/>
      <w:lvlText w:val="•"/>
      <w:lvlJc w:val="left"/>
      <w:pPr>
        <w:ind w:left="6086" w:hanging="361"/>
      </w:pPr>
      <w:rPr>
        <w:rFonts w:hint="default"/>
        <w:lang w:val="en-US" w:eastAsia="zh-CN" w:bidi="ar-SA"/>
      </w:rPr>
    </w:lvl>
    <w:lvl w:ilvl="8" w:tentative="0">
      <w:start w:val="0"/>
      <w:numFmt w:val="bullet"/>
      <w:lvlText w:val="•"/>
      <w:lvlJc w:val="left"/>
      <w:pPr>
        <w:ind w:left="6939" w:hanging="361"/>
      </w:pPr>
      <w:rPr>
        <w:rFonts w:hint="default"/>
        <w:lang w:val="en-US" w:eastAsia="zh-CN" w:bidi="ar-SA"/>
      </w:rPr>
    </w:lvl>
  </w:abstractNum>
  <w:abstractNum w:abstractNumId="3">
    <w:nsid w:val="68DE5B6E"/>
    <w:multiLevelType w:val="multilevel"/>
    <w:tmpl w:val="68DE5B6E"/>
    <w:lvl w:ilvl="0" w:tentative="0">
      <w:start w:val="1"/>
      <w:numFmt w:val="decimal"/>
      <w:lvlText w:val="（%1）"/>
      <w:lvlJc w:val="left"/>
      <w:pPr>
        <w:ind w:left="1202" w:hanging="601"/>
        <w:jc w:val="left"/>
      </w:pPr>
      <w:rPr>
        <w:rFonts w:hint="default" w:ascii="Times New Roman" w:hAnsi="Times New Roman" w:eastAsia="宋体" w:cs="Times New Roman"/>
        <w:b w:val="0"/>
        <w:bCs w:val="0"/>
        <w:i w:val="0"/>
        <w:iCs w:val="0"/>
        <w:w w:val="100"/>
        <w:sz w:val="28"/>
        <w:szCs w:val="28"/>
        <w:lang w:val="en-US" w:eastAsia="zh-CN" w:bidi="ar-SA"/>
      </w:rPr>
    </w:lvl>
    <w:lvl w:ilvl="1" w:tentative="0">
      <w:start w:val="0"/>
      <w:numFmt w:val="bullet"/>
      <w:lvlText w:val="•"/>
      <w:lvlJc w:val="left"/>
      <w:pPr>
        <w:ind w:left="1946" w:hanging="601"/>
      </w:pPr>
      <w:rPr>
        <w:rFonts w:hint="default"/>
        <w:lang w:val="en-US" w:eastAsia="zh-CN" w:bidi="ar-SA"/>
      </w:rPr>
    </w:lvl>
    <w:lvl w:ilvl="2" w:tentative="0">
      <w:start w:val="0"/>
      <w:numFmt w:val="bullet"/>
      <w:lvlText w:val="•"/>
      <w:lvlJc w:val="left"/>
      <w:pPr>
        <w:ind w:left="2692" w:hanging="601"/>
      </w:pPr>
      <w:rPr>
        <w:rFonts w:hint="default"/>
        <w:lang w:val="en-US" w:eastAsia="zh-CN" w:bidi="ar-SA"/>
      </w:rPr>
    </w:lvl>
    <w:lvl w:ilvl="3" w:tentative="0">
      <w:start w:val="0"/>
      <w:numFmt w:val="bullet"/>
      <w:lvlText w:val="•"/>
      <w:lvlJc w:val="left"/>
      <w:pPr>
        <w:ind w:left="3439" w:hanging="601"/>
      </w:pPr>
      <w:rPr>
        <w:rFonts w:hint="default"/>
        <w:lang w:val="en-US" w:eastAsia="zh-CN" w:bidi="ar-SA"/>
      </w:rPr>
    </w:lvl>
    <w:lvl w:ilvl="4" w:tentative="0">
      <w:start w:val="0"/>
      <w:numFmt w:val="bullet"/>
      <w:lvlText w:val="•"/>
      <w:lvlJc w:val="left"/>
      <w:pPr>
        <w:ind w:left="4185" w:hanging="601"/>
      </w:pPr>
      <w:rPr>
        <w:rFonts w:hint="default"/>
        <w:lang w:val="en-US" w:eastAsia="zh-CN" w:bidi="ar-SA"/>
      </w:rPr>
    </w:lvl>
    <w:lvl w:ilvl="5" w:tentative="0">
      <w:start w:val="0"/>
      <w:numFmt w:val="bullet"/>
      <w:lvlText w:val="•"/>
      <w:lvlJc w:val="left"/>
      <w:pPr>
        <w:ind w:left="4932" w:hanging="601"/>
      </w:pPr>
      <w:rPr>
        <w:rFonts w:hint="default"/>
        <w:lang w:val="en-US" w:eastAsia="zh-CN" w:bidi="ar-SA"/>
      </w:rPr>
    </w:lvl>
    <w:lvl w:ilvl="6" w:tentative="0">
      <w:start w:val="0"/>
      <w:numFmt w:val="bullet"/>
      <w:lvlText w:val="•"/>
      <w:lvlJc w:val="left"/>
      <w:pPr>
        <w:ind w:left="5678" w:hanging="601"/>
      </w:pPr>
      <w:rPr>
        <w:rFonts w:hint="default"/>
        <w:lang w:val="en-US" w:eastAsia="zh-CN" w:bidi="ar-SA"/>
      </w:rPr>
    </w:lvl>
    <w:lvl w:ilvl="7" w:tentative="0">
      <w:start w:val="0"/>
      <w:numFmt w:val="bullet"/>
      <w:lvlText w:val="•"/>
      <w:lvlJc w:val="left"/>
      <w:pPr>
        <w:ind w:left="6424" w:hanging="601"/>
      </w:pPr>
      <w:rPr>
        <w:rFonts w:hint="default"/>
        <w:lang w:val="en-US" w:eastAsia="zh-CN" w:bidi="ar-SA"/>
      </w:rPr>
    </w:lvl>
    <w:lvl w:ilvl="8" w:tentative="0">
      <w:start w:val="0"/>
      <w:numFmt w:val="bullet"/>
      <w:lvlText w:val="•"/>
      <w:lvlJc w:val="left"/>
      <w:pPr>
        <w:ind w:left="7171" w:hanging="601"/>
      </w:pPr>
      <w:rPr>
        <w:rFonts w:hint="default"/>
        <w:lang w:val="en-US" w:eastAsia="zh-CN" w:bidi="ar-SA"/>
      </w:rPr>
    </w:lvl>
  </w:abstractNum>
  <w:abstractNum w:abstractNumId="4">
    <w:nsid w:val="749D7DB0"/>
    <w:multiLevelType w:val="multilevel"/>
    <w:tmpl w:val="749D7DB0"/>
    <w:lvl w:ilvl="0" w:tentative="0">
      <w:start w:val="1"/>
      <w:numFmt w:val="decimal"/>
      <w:lvlText w:val="%1."/>
      <w:lvlJc w:val="left"/>
      <w:pPr>
        <w:ind w:left="120" w:hanging="361"/>
        <w:jc w:val="left"/>
      </w:pPr>
      <w:rPr>
        <w:rFonts w:hint="default" w:ascii="Times New Roman" w:hAnsi="Times New Roman" w:eastAsia="Times New Roman" w:cs="Times New Roman"/>
        <w:b w:val="0"/>
        <w:bCs w:val="0"/>
        <w:i w:val="0"/>
        <w:iCs w:val="0"/>
        <w:spacing w:val="-20"/>
        <w:w w:val="100"/>
        <w:sz w:val="28"/>
        <w:szCs w:val="28"/>
        <w:lang w:val="en-US" w:eastAsia="zh-CN" w:bidi="ar-SA"/>
      </w:rPr>
    </w:lvl>
    <w:lvl w:ilvl="1" w:tentative="0">
      <w:start w:val="0"/>
      <w:numFmt w:val="bullet"/>
      <w:lvlText w:val="•"/>
      <w:lvlJc w:val="left"/>
      <w:pPr>
        <w:ind w:left="972" w:hanging="361"/>
      </w:pPr>
      <w:rPr>
        <w:rFonts w:hint="default"/>
        <w:lang w:val="en-US" w:eastAsia="zh-CN" w:bidi="ar-SA"/>
      </w:rPr>
    </w:lvl>
    <w:lvl w:ilvl="2" w:tentative="0">
      <w:start w:val="0"/>
      <w:numFmt w:val="bullet"/>
      <w:lvlText w:val="•"/>
      <w:lvlJc w:val="left"/>
      <w:pPr>
        <w:ind w:left="1824" w:hanging="361"/>
      </w:pPr>
      <w:rPr>
        <w:rFonts w:hint="default"/>
        <w:lang w:val="en-US" w:eastAsia="zh-CN" w:bidi="ar-SA"/>
      </w:rPr>
    </w:lvl>
    <w:lvl w:ilvl="3" w:tentative="0">
      <w:start w:val="0"/>
      <w:numFmt w:val="bullet"/>
      <w:lvlText w:val="•"/>
      <w:lvlJc w:val="left"/>
      <w:pPr>
        <w:ind w:left="2677" w:hanging="361"/>
      </w:pPr>
      <w:rPr>
        <w:rFonts w:hint="default"/>
        <w:lang w:val="en-US" w:eastAsia="zh-CN" w:bidi="ar-SA"/>
      </w:rPr>
    </w:lvl>
    <w:lvl w:ilvl="4" w:tentative="0">
      <w:start w:val="0"/>
      <w:numFmt w:val="bullet"/>
      <w:lvlText w:val="•"/>
      <w:lvlJc w:val="left"/>
      <w:pPr>
        <w:ind w:left="3529" w:hanging="361"/>
      </w:pPr>
      <w:rPr>
        <w:rFonts w:hint="default"/>
        <w:lang w:val="en-US" w:eastAsia="zh-CN" w:bidi="ar-SA"/>
      </w:rPr>
    </w:lvl>
    <w:lvl w:ilvl="5" w:tentative="0">
      <w:start w:val="0"/>
      <w:numFmt w:val="bullet"/>
      <w:lvlText w:val="•"/>
      <w:lvlJc w:val="left"/>
      <w:pPr>
        <w:ind w:left="4382" w:hanging="361"/>
      </w:pPr>
      <w:rPr>
        <w:rFonts w:hint="default"/>
        <w:lang w:val="en-US" w:eastAsia="zh-CN" w:bidi="ar-SA"/>
      </w:rPr>
    </w:lvl>
    <w:lvl w:ilvl="6" w:tentative="0">
      <w:start w:val="0"/>
      <w:numFmt w:val="bullet"/>
      <w:lvlText w:val="•"/>
      <w:lvlJc w:val="left"/>
      <w:pPr>
        <w:ind w:left="5234" w:hanging="361"/>
      </w:pPr>
      <w:rPr>
        <w:rFonts w:hint="default"/>
        <w:lang w:val="en-US" w:eastAsia="zh-CN" w:bidi="ar-SA"/>
      </w:rPr>
    </w:lvl>
    <w:lvl w:ilvl="7" w:tentative="0">
      <w:start w:val="0"/>
      <w:numFmt w:val="bullet"/>
      <w:lvlText w:val="•"/>
      <w:lvlJc w:val="left"/>
      <w:pPr>
        <w:ind w:left="6086" w:hanging="361"/>
      </w:pPr>
      <w:rPr>
        <w:rFonts w:hint="default"/>
        <w:lang w:val="en-US" w:eastAsia="zh-CN" w:bidi="ar-SA"/>
      </w:rPr>
    </w:lvl>
    <w:lvl w:ilvl="8" w:tentative="0">
      <w:start w:val="0"/>
      <w:numFmt w:val="bullet"/>
      <w:lvlText w:val="•"/>
      <w:lvlJc w:val="left"/>
      <w:pPr>
        <w:ind w:left="6939" w:hanging="361"/>
      </w:pPr>
      <w:rPr>
        <w:rFonts w:hint="default"/>
        <w:lang w:val="en-US" w:eastAsia="zh-CN" w:bidi="ar-S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docVars>
    <w:docVar w:name="commondata" w:val="eyJoZGlkIjoiMjU0MTUxNmQyOTgyMDI0Y2NiMjcwOWFhMzI1MjZiNDkifQ=="/>
  </w:docVars>
  <w:rsids>
    <w:rsidRoot w:val="00B96926"/>
    <w:rsid w:val="00290A0B"/>
    <w:rsid w:val="004339BC"/>
    <w:rsid w:val="00556F6B"/>
    <w:rsid w:val="00B35214"/>
    <w:rsid w:val="00B96926"/>
    <w:rsid w:val="00DA73E3"/>
    <w:rsid w:val="00E86D1C"/>
    <w:rsid w:val="00F04CE2"/>
    <w:rsid w:val="00F40834"/>
    <w:rsid w:val="08F82EC4"/>
    <w:rsid w:val="173E3B6E"/>
    <w:rsid w:val="1C760095"/>
    <w:rsid w:val="20B67E29"/>
    <w:rsid w:val="27520F12"/>
    <w:rsid w:val="3F03769A"/>
    <w:rsid w:val="477E7E6B"/>
    <w:rsid w:val="50A51CFC"/>
    <w:rsid w:val="6ED97574"/>
    <w:rsid w:val="72AB3871"/>
    <w:rsid w:val="73AD5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autoRedefine/>
    <w:qFormat/>
    <w:uiPriority w:val="9"/>
    <w:pPr>
      <w:ind w:left="600"/>
      <w:outlineLvl w:val="0"/>
    </w:pPr>
    <w:rPr>
      <w:b/>
      <w:bCs/>
      <w:sz w:val="24"/>
      <w:szCs w:val="24"/>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footer"/>
    <w:basedOn w:val="1"/>
    <w:link w:val="14"/>
    <w:autoRedefine/>
    <w:unhideWhenUsed/>
    <w:qFormat/>
    <w:uiPriority w:val="99"/>
    <w:pPr>
      <w:tabs>
        <w:tab w:val="center" w:pos="4153"/>
        <w:tab w:val="right" w:pos="8306"/>
      </w:tabs>
      <w:snapToGrid w:val="0"/>
    </w:pPr>
    <w:rPr>
      <w:sz w:val="18"/>
      <w:szCs w:val="18"/>
    </w:rPr>
  </w:style>
  <w:style w:type="paragraph" w:styleId="5">
    <w:name w:val="header"/>
    <w:basedOn w:val="1"/>
    <w:link w:val="13"/>
    <w:autoRedefine/>
    <w:unhideWhenUsed/>
    <w:qFormat/>
    <w:uiPriority w:val="99"/>
    <w:pPr>
      <w:tabs>
        <w:tab w:val="center" w:pos="4153"/>
        <w:tab w:val="right" w:pos="8306"/>
      </w:tabs>
      <w:snapToGrid w:val="0"/>
      <w:jc w:val="center"/>
    </w:pPr>
    <w:rPr>
      <w:sz w:val="18"/>
      <w:szCs w:val="18"/>
    </w:rPr>
  </w:style>
  <w:style w:type="paragraph" w:styleId="6">
    <w:name w:val="Title"/>
    <w:basedOn w:val="1"/>
    <w:autoRedefine/>
    <w:qFormat/>
    <w:uiPriority w:val="10"/>
    <w:pPr>
      <w:ind w:left="1719" w:right="1503" w:hanging="1599"/>
    </w:pPr>
    <w:rPr>
      <w:sz w:val="32"/>
      <w:szCs w:val="32"/>
    </w:r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pPr>
      <w:ind w:left="120" w:firstLine="480"/>
    </w:pPr>
  </w:style>
  <w:style w:type="paragraph" w:customStyle="1" w:styleId="12">
    <w:name w:val="Table Paragraph"/>
    <w:basedOn w:val="1"/>
    <w:autoRedefine/>
    <w:qFormat/>
    <w:uiPriority w:val="1"/>
  </w:style>
  <w:style w:type="character" w:customStyle="1" w:styleId="13">
    <w:name w:val="页眉 字符"/>
    <w:basedOn w:val="8"/>
    <w:link w:val="5"/>
    <w:autoRedefine/>
    <w:qFormat/>
    <w:uiPriority w:val="99"/>
    <w:rPr>
      <w:rFonts w:ascii="宋体" w:hAnsi="宋体" w:eastAsia="宋体" w:cs="宋体"/>
      <w:sz w:val="18"/>
      <w:szCs w:val="18"/>
      <w:lang w:eastAsia="zh-CN"/>
    </w:rPr>
  </w:style>
  <w:style w:type="character" w:customStyle="1" w:styleId="14">
    <w:name w:val="页脚 字符"/>
    <w:basedOn w:val="8"/>
    <w:link w:val="4"/>
    <w:autoRedefine/>
    <w:qFormat/>
    <w:uiPriority w:val="99"/>
    <w:rPr>
      <w:rFonts w:ascii="宋体" w:hAnsi="宋体" w:eastAsia="宋体" w:cs="宋体"/>
      <w:sz w:val="18"/>
      <w:szCs w:val="18"/>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375</Words>
  <Characters>2143</Characters>
  <Lines>17</Lines>
  <Paragraphs>5</Paragraphs>
  <TotalTime>0</TotalTime>
  <ScaleCrop>false</ScaleCrop>
  <LinksUpToDate>false</LinksUpToDate>
  <CharactersWithSpaces>2513</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2024-10-01T16:10:00Z</dcterms:created>
  <dc:creator>Junhe</dc:creator>
  <cp:lastModifiedBy>吴玲</cp:lastModifiedBy>
  <dcterms:modified xsi:type="dcterms:W3CDTF">2024-10-06T04:33:55Z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福昕软件开发股份有限公司</vt:lpwstr>
  </property>
  <property fmtid="{D5CDD505-2E9C-101B-9397-08002B2CF9AE}" pid="4" name="LastSaved">
    <vt:filetime>2024-10-01T00:00:00Z</vt:filetime>
  </property>
  <property fmtid="{D5CDD505-2E9C-101B-9397-08002B2CF9AE}" pid="5" name="Producer">
    <vt:lpwstr>福昕PDF生成器版本12.0.0.15105</vt:lpwstr>
  </property>
  <property fmtid="{D5CDD505-2E9C-101B-9397-08002B2CF9AE}" pid="6" name="KSOProductBuildVer">
    <vt:lpwstr>2052-12.1.0.16364</vt:lpwstr>
  </property>
  <property fmtid="{D5CDD505-2E9C-101B-9397-08002B2CF9AE}" pid="7" name="ICV">
    <vt:lpwstr>EF2A82DEA8FE459FB7EE037829B8BB0F_12</vt:lpwstr>
  </property>
</Properties>
</file>