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8D088">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rPr>
          <w:rFonts w:hint="eastAsia" w:ascii="仿宋" w:hAnsi="仿宋" w:eastAsia="仿宋" w:cs="Times New Roman"/>
          <w:b/>
          <w:bCs/>
          <w:color w:val="auto"/>
          <w:kern w:val="2"/>
          <w:sz w:val="28"/>
          <w:szCs w:val="28"/>
          <w:lang w:val="en-US" w:eastAsia="zh-CN" w:bidi="ar-SA"/>
        </w:rPr>
      </w:pPr>
      <w:bookmarkStart w:id="1" w:name="_GoBack"/>
      <w:bookmarkEnd w:id="1"/>
      <w:r>
        <w:rPr>
          <w:rFonts w:hint="eastAsia" w:ascii="仿宋" w:hAnsi="仿宋" w:eastAsia="仿宋" w:cs="Times New Roman"/>
          <w:b/>
          <w:bCs/>
          <w:color w:val="auto"/>
          <w:kern w:val="2"/>
          <w:sz w:val="28"/>
          <w:szCs w:val="28"/>
          <w:lang w:val="en-US" w:eastAsia="zh-CN" w:bidi="ar-SA"/>
        </w:rPr>
        <w:t>附件1：</w:t>
      </w:r>
    </w:p>
    <w:p w14:paraId="670D1C1F">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eastAsia" w:ascii="仿宋" w:hAnsi="仿宋" w:eastAsia="仿宋" w:cs="Times New Roman"/>
          <w:b/>
          <w:bCs/>
          <w:color w:val="auto"/>
          <w:kern w:val="2"/>
          <w:sz w:val="32"/>
          <w:szCs w:val="32"/>
          <w:lang w:val="en-US" w:eastAsia="zh-CN" w:bidi="ar-SA"/>
        </w:rPr>
      </w:pPr>
      <w:r>
        <w:rPr>
          <w:rFonts w:hint="eastAsia" w:ascii="仿宋" w:hAnsi="仿宋" w:eastAsia="仿宋" w:cs="Times New Roman"/>
          <w:b/>
          <w:bCs/>
          <w:color w:val="auto"/>
          <w:kern w:val="2"/>
          <w:sz w:val="32"/>
          <w:szCs w:val="32"/>
          <w:lang w:val="en-US" w:eastAsia="zh-CN" w:bidi="ar-SA"/>
        </w:rPr>
        <w:t>报名意向书</w:t>
      </w:r>
    </w:p>
    <w:p w14:paraId="080F9969">
      <w:pPr>
        <w:keepNext w:val="0"/>
        <w:keepLines w:val="0"/>
        <w:pageBreakBefore w:val="0"/>
        <w:widowControl w:val="0"/>
        <w:kinsoku/>
        <w:wordWrap/>
        <w:overflowPunct/>
        <w:topLinePunct w:val="0"/>
        <w:autoSpaceDE/>
        <w:autoSpaceDN/>
        <w:bidi w:val="0"/>
        <w:adjustRightInd/>
        <w:snapToGrid/>
        <w:spacing w:line="500" w:lineRule="exact"/>
        <w:ind w:left="0" w:right="0" w:firstLine="602" w:firstLineChars="200"/>
        <w:jc w:val="both"/>
        <w:textAlignment w:val="auto"/>
        <w:rPr>
          <w:rFonts w:hint="default" w:ascii="仿宋" w:hAnsi="仿宋" w:eastAsia="仿宋" w:cs="Times New Roman"/>
          <w:b/>
          <w:bCs/>
          <w:color w:val="auto"/>
          <w:kern w:val="2"/>
          <w:sz w:val="30"/>
          <w:szCs w:val="30"/>
          <w:lang w:val="en-US" w:eastAsia="zh-CN" w:bidi="ar-S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2653"/>
        <w:gridCol w:w="4230"/>
      </w:tblGrid>
      <w:tr w14:paraId="63A4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639" w:type="dxa"/>
            <w:vAlign w:val="center"/>
          </w:tcPr>
          <w:p w14:paraId="465EC305">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企业名称</w:t>
            </w:r>
          </w:p>
        </w:tc>
        <w:tc>
          <w:tcPr>
            <w:tcW w:w="6883" w:type="dxa"/>
            <w:gridSpan w:val="2"/>
          </w:tcPr>
          <w:p w14:paraId="752EE8CD">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p>
        </w:tc>
      </w:tr>
      <w:tr w14:paraId="1251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1639" w:type="dxa"/>
            <w:vAlign w:val="center"/>
          </w:tcPr>
          <w:p w14:paraId="26FA01EF">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财务状况</w:t>
            </w:r>
          </w:p>
        </w:tc>
        <w:tc>
          <w:tcPr>
            <w:tcW w:w="6883" w:type="dxa"/>
            <w:gridSpan w:val="2"/>
          </w:tcPr>
          <w:p w14:paraId="3AC26FE5">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r>
              <w:rPr>
                <w:rFonts w:hint="default" w:ascii="仿宋" w:hAnsi="仿宋" w:eastAsia="仿宋" w:cs="Times New Roman"/>
                <w:color w:val="auto"/>
                <w:kern w:val="2"/>
                <w:sz w:val="28"/>
                <w:szCs w:val="28"/>
                <w:vertAlign w:val="baseline"/>
                <w:lang w:val="en-US" w:eastAsia="zh-CN" w:bidi="ar-SA"/>
              </w:rPr>
              <w:t>截至</w:t>
            </w:r>
            <w:r>
              <w:rPr>
                <w:rFonts w:hint="eastAsia" w:ascii="仿宋" w:hAnsi="仿宋" w:eastAsia="仿宋" w:cs="Times New Roman"/>
                <w:color w:val="auto"/>
                <w:kern w:val="2"/>
                <w:sz w:val="28"/>
                <w:szCs w:val="28"/>
                <w:vertAlign w:val="baseline"/>
                <w:lang w:val="en-US" w:eastAsia="zh-CN" w:bidi="ar-SA"/>
              </w:rPr>
              <w:t xml:space="preserve">    年   </w:t>
            </w:r>
            <w:r>
              <w:rPr>
                <w:rFonts w:hint="default" w:ascii="仿宋" w:hAnsi="仿宋" w:eastAsia="仿宋" w:cs="Times New Roman"/>
                <w:color w:val="auto"/>
                <w:kern w:val="2"/>
                <w:sz w:val="28"/>
                <w:szCs w:val="28"/>
                <w:vertAlign w:val="baseline"/>
                <w:lang w:val="en-US" w:eastAsia="zh-CN" w:bidi="ar-SA"/>
              </w:rPr>
              <w:t>月</w:t>
            </w:r>
            <w:r>
              <w:rPr>
                <w:rFonts w:hint="eastAsia" w:ascii="仿宋" w:hAnsi="仿宋" w:eastAsia="仿宋" w:cs="Times New Roman"/>
                <w:color w:val="auto"/>
                <w:kern w:val="2"/>
                <w:sz w:val="28"/>
                <w:szCs w:val="28"/>
                <w:vertAlign w:val="baseline"/>
                <w:lang w:val="en-US" w:eastAsia="zh-CN" w:bidi="ar-SA"/>
              </w:rPr>
              <w:t xml:space="preserve">   </w:t>
            </w:r>
            <w:r>
              <w:rPr>
                <w:rFonts w:hint="default" w:ascii="仿宋" w:hAnsi="仿宋" w:eastAsia="仿宋" w:cs="Times New Roman"/>
                <w:color w:val="auto"/>
                <w:kern w:val="2"/>
                <w:sz w:val="28"/>
                <w:szCs w:val="28"/>
                <w:vertAlign w:val="baseline"/>
                <w:lang w:val="en-US" w:eastAsia="zh-CN" w:bidi="ar-SA"/>
              </w:rPr>
              <w:t>日，</w:t>
            </w:r>
            <w:r>
              <w:rPr>
                <w:rFonts w:hint="eastAsia" w:ascii="仿宋" w:hAnsi="仿宋" w:eastAsia="仿宋" w:cs="Times New Roman"/>
                <w:color w:val="auto"/>
                <w:kern w:val="2"/>
                <w:sz w:val="28"/>
                <w:szCs w:val="28"/>
                <w:vertAlign w:val="baseline"/>
                <w:lang w:val="en-US" w:eastAsia="zh-CN" w:bidi="ar-SA"/>
              </w:rPr>
              <w:t>我方</w:t>
            </w:r>
            <w:r>
              <w:rPr>
                <w:rFonts w:hint="default" w:ascii="仿宋" w:hAnsi="仿宋" w:eastAsia="仿宋" w:cs="Times New Roman"/>
                <w:color w:val="auto"/>
                <w:kern w:val="2"/>
                <w:sz w:val="28"/>
                <w:szCs w:val="28"/>
                <w:vertAlign w:val="baseline"/>
                <w:lang w:val="en-US" w:eastAsia="zh-CN" w:bidi="ar-SA"/>
              </w:rPr>
              <w:t>资产总额</w:t>
            </w:r>
            <w:r>
              <w:rPr>
                <w:rFonts w:hint="eastAsia" w:ascii="仿宋" w:hAnsi="仿宋" w:eastAsia="仿宋" w:cs="Times New Roman"/>
                <w:color w:val="auto"/>
                <w:kern w:val="2"/>
                <w:sz w:val="28"/>
                <w:szCs w:val="28"/>
                <w:vertAlign w:val="baseline"/>
                <w:lang w:val="en-US" w:eastAsia="zh-CN" w:bidi="ar-SA"/>
              </w:rPr>
              <w:t xml:space="preserve">      亿元，</w:t>
            </w:r>
            <w:r>
              <w:rPr>
                <w:rFonts w:hint="default" w:ascii="仿宋" w:hAnsi="仿宋" w:eastAsia="仿宋" w:cs="Times New Roman"/>
                <w:color w:val="auto"/>
                <w:kern w:val="2"/>
                <w:sz w:val="28"/>
                <w:szCs w:val="28"/>
                <w:vertAlign w:val="baseline"/>
                <w:lang w:val="en-US" w:eastAsia="zh-CN" w:bidi="ar-SA"/>
              </w:rPr>
              <w:t>净资产为</w:t>
            </w:r>
            <w:r>
              <w:rPr>
                <w:rFonts w:hint="eastAsia" w:ascii="仿宋" w:hAnsi="仿宋" w:eastAsia="仿宋" w:cs="Times New Roman"/>
                <w:color w:val="auto"/>
                <w:kern w:val="2"/>
                <w:sz w:val="28"/>
                <w:szCs w:val="28"/>
                <w:vertAlign w:val="baseline"/>
                <w:lang w:val="en-US" w:eastAsia="zh-CN" w:bidi="ar-SA"/>
              </w:rPr>
              <w:t xml:space="preserve">         </w:t>
            </w:r>
            <w:r>
              <w:rPr>
                <w:rFonts w:hint="default" w:ascii="仿宋" w:hAnsi="仿宋" w:eastAsia="仿宋" w:cs="Times New Roman"/>
                <w:color w:val="auto"/>
                <w:kern w:val="2"/>
                <w:sz w:val="28"/>
                <w:szCs w:val="28"/>
                <w:vertAlign w:val="baseline"/>
                <w:lang w:val="en-US" w:eastAsia="zh-CN" w:bidi="ar-SA"/>
              </w:rPr>
              <w:t>亿元。</w:t>
            </w:r>
          </w:p>
        </w:tc>
      </w:tr>
      <w:tr w14:paraId="27EE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5360E49B">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通讯方式</w:t>
            </w:r>
          </w:p>
        </w:tc>
        <w:tc>
          <w:tcPr>
            <w:tcW w:w="2653" w:type="dxa"/>
          </w:tcPr>
          <w:p w14:paraId="207EF628">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联系人：</w:t>
            </w:r>
          </w:p>
        </w:tc>
        <w:tc>
          <w:tcPr>
            <w:tcW w:w="4230" w:type="dxa"/>
          </w:tcPr>
          <w:p w14:paraId="780C2A69">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联系电话：</w:t>
            </w:r>
          </w:p>
        </w:tc>
      </w:tr>
      <w:tr w14:paraId="23EA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8CB0B8C">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eastAsia" w:ascii="仿宋" w:hAnsi="仿宋" w:eastAsia="仿宋" w:cs="Times New Roman"/>
                <w:color w:val="auto"/>
                <w:kern w:val="2"/>
                <w:sz w:val="28"/>
                <w:szCs w:val="28"/>
                <w:vertAlign w:val="baseline"/>
                <w:lang w:val="en-US" w:eastAsia="zh-CN" w:bidi="ar-SA"/>
              </w:rPr>
            </w:pPr>
          </w:p>
        </w:tc>
        <w:tc>
          <w:tcPr>
            <w:tcW w:w="6883" w:type="dxa"/>
            <w:gridSpan w:val="2"/>
          </w:tcPr>
          <w:p w14:paraId="271E26AD">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eastAsia"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联系人微信号：</w:t>
            </w:r>
          </w:p>
        </w:tc>
      </w:tr>
      <w:tr w14:paraId="3BD0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6765A5D">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p>
        </w:tc>
        <w:tc>
          <w:tcPr>
            <w:tcW w:w="6883" w:type="dxa"/>
            <w:gridSpan w:val="2"/>
          </w:tcPr>
          <w:p w14:paraId="7DC7256C">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电子邮箱：</w:t>
            </w:r>
          </w:p>
        </w:tc>
      </w:tr>
      <w:tr w14:paraId="711B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941B669">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p>
        </w:tc>
        <w:tc>
          <w:tcPr>
            <w:tcW w:w="6883" w:type="dxa"/>
            <w:gridSpan w:val="2"/>
          </w:tcPr>
          <w:p w14:paraId="27C142E9">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送达地址：</w:t>
            </w:r>
          </w:p>
        </w:tc>
      </w:tr>
      <w:tr w14:paraId="748B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08E682A3">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账户信息</w:t>
            </w:r>
          </w:p>
        </w:tc>
        <w:tc>
          <w:tcPr>
            <w:tcW w:w="6883" w:type="dxa"/>
            <w:gridSpan w:val="2"/>
          </w:tcPr>
          <w:p w14:paraId="1273AA5D">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账户名称：</w:t>
            </w:r>
          </w:p>
        </w:tc>
      </w:tr>
      <w:tr w14:paraId="09AA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tcPr>
          <w:p w14:paraId="4026C424">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p>
        </w:tc>
        <w:tc>
          <w:tcPr>
            <w:tcW w:w="6883" w:type="dxa"/>
            <w:gridSpan w:val="2"/>
          </w:tcPr>
          <w:p w14:paraId="44E823C8">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开户行：</w:t>
            </w:r>
          </w:p>
        </w:tc>
      </w:tr>
      <w:tr w14:paraId="7431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tcPr>
          <w:p w14:paraId="0D19CDD8">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p>
        </w:tc>
        <w:tc>
          <w:tcPr>
            <w:tcW w:w="6883" w:type="dxa"/>
            <w:gridSpan w:val="2"/>
          </w:tcPr>
          <w:p w14:paraId="3C81E7AF">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账号：</w:t>
            </w:r>
          </w:p>
        </w:tc>
      </w:tr>
      <w:tr w14:paraId="3082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tcPr>
          <w:p w14:paraId="77EC8C09">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center"/>
              <w:textAlignment w:val="auto"/>
              <w:rPr>
                <w:rFonts w:hint="default" w:ascii="仿宋" w:hAnsi="仿宋" w:eastAsia="仿宋" w:cs="Times New Roman"/>
                <w:color w:val="auto"/>
                <w:kern w:val="2"/>
                <w:sz w:val="28"/>
                <w:szCs w:val="28"/>
                <w:vertAlign w:val="baseline"/>
                <w:lang w:val="en-US" w:eastAsia="zh-CN" w:bidi="ar-SA"/>
              </w:rPr>
            </w:pPr>
          </w:p>
        </w:tc>
        <w:tc>
          <w:tcPr>
            <w:tcW w:w="6883" w:type="dxa"/>
            <w:gridSpan w:val="2"/>
          </w:tcPr>
          <w:p w14:paraId="5BBCE0F1">
            <w:pPr>
              <w:keepNext w:val="0"/>
              <w:keepLines w:val="0"/>
              <w:pageBreakBefore w:val="0"/>
              <w:widowControl w:val="0"/>
              <w:kinsoku/>
              <w:wordWrap/>
              <w:overflowPunct/>
              <w:topLinePunct w:val="0"/>
              <w:autoSpaceDE/>
              <w:autoSpaceDN/>
              <w:bidi w:val="0"/>
              <w:adjustRightInd/>
              <w:snapToGrid/>
              <w:spacing w:line="500" w:lineRule="exact"/>
              <w:ind w:right="0"/>
              <w:jc w:val="left"/>
              <w:textAlignment w:val="auto"/>
              <w:rPr>
                <w:rFonts w:hint="default" w:ascii="仿宋" w:hAnsi="仿宋" w:eastAsia="仿宋" w:cs="Times New Roman"/>
                <w:color w:val="auto"/>
                <w:kern w:val="2"/>
                <w:sz w:val="28"/>
                <w:szCs w:val="28"/>
                <w:vertAlign w:val="baseline"/>
                <w:lang w:val="en-US" w:eastAsia="zh-CN" w:bidi="ar-SA"/>
              </w:rPr>
            </w:pPr>
            <w:r>
              <w:rPr>
                <w:rFonts w:hint="eastAsia" w:ascii="仿宋" w:hAnsi="仿宋" w:eastAsia="仿宋" w:cs="Times New Roman"/>
                <w:color w:val="auto"/>
                <w:kern w:val="2"/>
                <w:sz w:val="28"/>
                <w:szCs w:val="28"/>
                <w:vertAlign w:val="baseline"/>
                <w:lang w:val="en-US" w:eastAsia="zh-CN" w:bidi="ar-SA"/>
              </w:rPr>
              <w:t>行号：</w:t>
            </w:r>
          </w:p>
        </w:tc>
      </w:tr>
    </w:tbl>
    <w:p w14:paraId="64A8EC1D">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已充分知悉并了解《关于</w:t>
      </w:r>
      <w:r>
        <w:rPr>
          <w:rFonts w:hint="eastAsia" w:ascii="仿宋" w:hAnsi="仿宋" w:eastAsia="仿宋" w:cs="Times New Roman"/>
          <w:color w:val="auto"/>
          <w:kern w:val="2"/>
          <w:sz w:val="28"/>
          <w:szCs w:val="28"/>
          <w:lang w:val="en-US" w:eastAsia="zh-CN" w:bidi="ar-SA"/>
        </w:rPr>
        <w:t>张掖市光宇纸业</w:t>
      </w:r>
      <w:r>
        <w:rPr>
          <w:rFonts w:hint="default" w:ascii="仿宋" w:hAnsi="仿宋" w:eastAsia="仿宋" w:cs="Times New Roman"/>
          <w:color w:val="auto"/>
          <w:kern w:val="2"/>
          <w:sz w:val="28"/>
          <w:szCs w:val="28"/>
          <w:lang w:val="en-US" w:eastAsia="zh-CN" w:bidi="ar-SA"/>
        </w:rPr>
        <w:t>有限责任公司破产重整案招募意向重整投资人的公告</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的内容，承诺符合该公告所要求的意向投资人</w:t>
      </w:r>
      <w:r>
        <w:rPr>
          <w:rFonts w:hint="eastAsia" w:ascii="仿宋" w:hAnsi="仿宋" w:eastAsia="仿宋" w:cs="Times New Roman"/>
          <w:color w:val="auto"/>
          <w:kern w:val="2"/>
          <w:sz w:val="28"/>
          <w:szCs w:val="28"/>
          <w:lang w:val="en-US" w:eastAsia="zh-CN" w:bidi="ar-SA"/>
        </w:rPr>
        <w:t>全部</w:t>
      </w:r>
      <w:r>
        <w:rPr>
          <w:rFonts w:hint="default" w:ascii="仿宋" w:hAnsi="仿宋" w:eastAsia="仿宋" w:cs="Times New Roman"/>
          <w:color w:val="auto"/>
          <w:kern w:val="2"/>
          <w:sz w:val="28"/>
          <w:szCs w:val="28"/>
          <w:lang w:val="en-US" w:eastAsia="zh-CN" w:bidi="ar-SA"/>
        </w:rPr>
        <w:t>报名条件。</w:t>
      </w: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承诺所提交的报名材料均真实、合法、有效，且不存在重大隐瞒或遗漏</w:t>
      </w:r>
      <w:r>
        <w:rPr>
          <w:rFonts w:hint="eastAsia" w:ascii="仿宋" w:hAnsi="仿宋" w:eastAsia="仿宋" w:cs="Times New Roman"/>
          <w:color w:val="auto"/>
          <w:kern w:val="2"/>
          <w:sz w:val="28"/>
          <w:szCs w:val="28"/>
          <w:lang w:val="en-US" w:eastAsia="zh-CN" w:bidi="ar-SA"/>
        </w:rPr>
        <w:t>。</w:t>
      </w:r>
    </w:p>
    <w:p w14:paraId="2C9D2EF9">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同意并自愿参与</w:t>
      </w:r>
      <w:r>
        <w:rPr>
          <w:rFonts w:hint="eastAsia" w:ascii="仿宋" w:hAnsi="仿宋" w:eastAsia="仿宋" w:cs="Times New Roman"/>
          <w:color w:val="auto"/>
          <w:kern w:val="2"/>
          <w:sz w:val="28"/>
          <w:szCs w:val="28"/>
          <w:lang w:val="en-US" w:eastAsia="zh-CN" w:bidi="ar-SA"/>
        </w:rPr>
        <w:t>张掖市光宇纸业</w:t>
      </w:r>
      <w:r>
        <w:rPr>
          <w:rFonts w:hint="default" w:ascii="仿宋" w:hAnsi="仿宋" w:eastAsia="仿宋" w:cs="Times New Roman"/>
          <w:color w:val="auto"/>
          <w:kern w:val="2"/>
          <w:sz w:val="28"/>
          <w:szCs w:val="28"/>
          <w:lang w:val="en-US" w:eastAsia="zh-CN" w:bidi="ar-SA"/>
        </w:rPr>
        <w:t>有限责任公司重整投资人的招募和遴选，接受公告规定的条件和要求，履行公告规定的义务。管理人就</w:t>
      </w: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是否符合参选条件的审查结果，完全接受、不提出任何异议。在了解</w:t>
      </w:r>
      <w:r>
        <w:rPr>
          <w:rFonts w:hint="eastAsia" w:ascii="仿宋" w:hAnsi="仿宋" w:eastAsia="仿宋" w:cs="Times New Roman"/>
          <w:color w:val="auto"/>
          <w:kern w:val="2"/>
          <w:sz w:val="28"/>
          <w:szCs w:val="28"/>
          <w:lang w:val="en-US" w:eastAsia="zh-CN" w:bidi="ar-SA"/>
        </w:rPr>
        <w:t>张掖市光宇纸业</w:t>
      </w:r>
      <w:r>
        <w:rPr>
          <w:rFonts w:hint="default" w:ascii="仿宋" w:hAnsi="仿宋" w:eastAsia="仿宋" w:cs="Times New Roman"/>
          <w:color w:val="auto"/>
          <w:kern w:val="2"/>
          <w:sz w:val="28"/>
          <w:szCs w:val="28"/>
          <w:lang w:val="en-US" w:eastAsia="zh-CN" w:bidi="ar-SA"/>
        </w:rPr>
        <w:t>有限责任公司破产重整案件的相关情况后，如决定继续参与投资人的遴选，将根据管理人的要求，按期缴纳保证金，逾期视为</w:t>
      </w: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放弃参与重整投资人的遴选。</w:t>
      </w: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同意，若最终未成为重整投资人，保证金无息退还上述银行账户，转账手续费由</w:t>
      </w:r>
      <w:r>
        <w:rPr>
          <w:rFonts w:hint="eastAsia" w:ascii="仿宋" w:hAnsi="仿宋" w:eastAsia="仿宋" w:cs="Times New Roman"/>
          <w:color w:val="auto"/>
          <w:kern w:val="2"/>
          <w:sz w:val="28"/>
          <w:szCs w:val="28"/>
          <w:lang w:val="en-US" w:eastAsia="zh-CN" w:bidi="ar-SA"/>
        </w:rPr>
        <w:t>我方</w:t>
      </w:r>
      <w:r>
        <w:rPr>
          <w:rFonts w:hint="default" w:ascii="仿宋" w:hAnsi="仿宋" w:eastAsia="仿宋" w:cs="Times New Roman"/>
          <w:color w:val="auto"/>
          <w:kern w:val="2"/>
          <w:sz w:val="28"/>
          <w:szCs w:val="28"/>
          <w:lang w:val="en-US" w:eastAsia="zh-CN" w:bidi="ar-SA"/>
        </w:rPr>
        <w:t>承担。</w:t>
      </w:r>
    </w:p>
    <w:p w14:paraId="30BA96D2">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p>
    <w:p w14:paraId="4A542BE3">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 xml:space="preserve">      </w:t>
      </w:r>
    </w:p>
    <w:p w14:paraId="1C80AA96">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意向投资人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公章</w:t>
      </w:r>
      <w:r>
        <w:rPr>
          <w:rFonts w:hint="eastAsia" w:ascii="仿宋" w:hAnsi="仿宋" w:eastAsia="仿宋" w:cs="Times New Roman"/>
          <w:color w:val="auto"/>
          <w:kern w:val="2"/>
          <w:sz w:val="28"/>
          <w:szCs w:val="28"/>
          <w:lang w:val="en-US" w:eastAsia="zh-CN" w:bidi="ar-SA"/>
        </w:rPr>
        <w:t>）：</w:t>
      </w:r>
    </w:p>
    <w:p w14:paraId="32ECC1BB">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法定代表人或负责人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签章</w:t>
      </w:r>
      <w:r>
        <w:rPr>
          <w:rFonts w:hint="eastAsia" w:ascii="仿宋" w:hAnsi="仿宋" w:eastAsia="仿宋" w:cs="Times New Roman"/>
          <w:color w:val="auto"/>
          <w:kern w:val="2"/>
          <w:sz w:val="28"/>
          <w:szCs w:val="28"/>
          <w:lang w:val="en-US" w:eastAsia="zh-CN" w:bidi="ar-SA"/>
        </w:rPr>
        <w:t>）：</w:t>
      </w:r>
    </w:p>
    <w:p w14:paraId="2E4E49DE">
      <w:pPr>
        <w:keepNext w:val="0"/>
        <w:keepLines w:val="0"/>
        <w:pageBreakBefore w:val="0"/>
        <w:widowControl w:val="0"/>
        <w:kinsoku/>
        <w:wordWrap/>
        <w:overflowPunct/>
        <w:topLinePunct w:val="0"/>
        <w:autoSpaceDE/>
        <w:autoSpaceDN/>
        <w:bidi w:val="0"/>
        <w:adjustRightInd/>
        <w:snapToGrid/>
        <w:spacing w:line="500" w:lineRule="exact"/>
        <w:ind w:left="0" w:right="0" w:firstLine="4200" w:firstLineChars="15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年</w:t>
      </w: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月</w:t>
      </w: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日</w:t>
      </w:r>
    </w:p>
    <w:p w14:paraId="4C6DB652">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2196D1C2">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2C8D4901">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733CAE5A">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1967EA9C">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46AEAA95">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79D7AF9A">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029F8683">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1EC4C771">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0C65D15C">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4162D43E">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25454D66">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3BF233C4">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11DEDC4E">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431BA9F2">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6114EDE5">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5A9C9BFC">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2D81F460">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0142A9B2">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07C4BCF7">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60DABFDF">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附件2：</w:t>
      </w:r>
    </w:p>
    <w:p w14:paraId="7F16E491">
      <w:pPr>
        <w:keepNext w:val="0"/>
        <w:keepLines w:val="0"/>
        <w:pageBreakBefore w:val="0"/>
        <w:widowControl w:val="0"/>
        <w:kinsoku/>
        <w:wordWrap/>
        <w:overflowPunct/>
        <w:topLinePunct w:val="0"/>
        <w:autoSpaceDE/>
        <w:autoSpaceDN/>
        <w:bidi w:val="0"/>
        <w:adjustRightInd/>
        <w:snapToGrid/>
        <w:spacing w:line="500" w:lineRule="exact"/>
        <w:ind w:left="0" w:right="0" w:firstLine="643" w:firstLineChars="200"/>
        <w:jc w:val="center"/>
        <w:textAlignment w:val="auto"/>
        <w:rPr>
          <w:rFonts w:hint="default" w:ascii="仿宋" w:hAnsi="仿宋" w:eastAsia="仿宋" w:cs="Times New Roman"/>
          <w:b/>
          <w:bCs/>
          <w:color w:val="auto"/>
          <w:kern w:val="2"/>
          <w:sz w:val="32"/>
          <w:szCs w:val="32"/>
          <w:lang w:val="en-US" w:eastAsia="zh-CN" w:bidi="ar-SA"/>
        </w:rPr>
      </w:pPr>
      <w:r>
        <w:rPr>
          <w:rFonts w:hint="default" w:ascii="仿宋" w:hAnsi="仿宋" w:eastAsia="仿宋" w:cs="Times New Roman"/>
          <w:b/>
          <w:bCs/>
          <w:color w:val="auto"/>
          <w:kern w:val="2"/>
          <w:sz w:val="32"/>
          <w:szCs w:val="32"/>
          <w:lang w:val="en-US" w:eastAsia="zh-CN" w:bidi="ar-SA"/>
        </w:rPr>
        <w:t>法定代表人</w:t>
      </w:r>
      <w:r>
        <w:rPr>
          <w:rFonts w:hint="eastAsia" w:ascii="仿宋" w:hAnsi="仿宋" w:eastAsia="仿宋" w:cs="Times New Roman"/>
          <w:b/>
          <w:bCs/>
          <w:color w:val="auto"/>
          <w:kern w:val="2"/>
          <w:sz w:val="32"/>
          <w:szCs w:val="32"/>
          <w:lang w:val="en-US" w:eastAsia="zh-CN" w:bidi="ar-SA"/>
        </w:rPr>
        <w:t>（</w:t>
      </w:r>
      <w:r>
        <w:rPr>
          <w:rFonts w:hint="default" w:ascii="仿宋" w:hAnsi="仿宋" w:eastAsia="仿宋" w:cs="Times New Roman"/>
          <w:b/>
          <w:bCs/>
          <w:color w:val="auto"/>
          <w:kern w:val="2"/>
          <w:sz w:val="32"/>
          <w:szCs w:val="32"/>
          <w:lang w:val="en-US" w:eastAsia="zh-CN" w:bidi="ar-SA"/>
        </w:rPr>
        <w:t>负责人</w:t>
      </w:r>
      <w:r>
        <w:rPr>
          <w:rFonts w:hint="eastAsia" w:ascii="仿宋" w:hAnsi="仿宋" w:eastAsia="仿宋" w:cs="Times New Roman"/>
          <w:b/>
          <w:bCs/>
          <w:color w:val="auto"/>
          <w:kern w:val="2"/>
          <w:sz w:val="32"/>
          <w:szCs w:val="32"/>
          <w:lang w:val="en-US" w:eastAsia="zh-CN" w:bidi="ar-SA"/>
        </w:rPr>
        <w:t>）</w:t>
      </w:r>
      <w:r>
        <w:rPr>
          <w:rFonts w:hint="default" w:ascii="仿宋" w:hAnsi="仿宋" w:eastAsia="仿宋" w:cs="Times New Roman"/>
          <w:b/>
          <w:bCs/>
          <w:color w:val="auto"/>
          <w:kern w:val="2"/>
          <w:sz w:val="32"/>
          <w:szCs w:val="32"/>
          <w:lang w:val="en-US" w:eastAsia="zh-CN" w:bidi="ar-SA"/>
        </w:rPr>
        <w:t>身份证明书</w:t>
      </w:r>
    </w:p>
    <w:p w14:paraId="4E7FC584">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2B1001E8">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兹证明</w:t>
      </w:r>
      <w:r>
        <w:rPr>
          <w:rFonts w:hint="eastAsia" w:ascii="仿宋" w:hAnsi="仿宋" w:eastAsia="仿宋" w:cs="Times New Roman"/>
          <w:color w:val="auto"/>
          <w:kern w:val="2"/>
          <w:sz w:val="28"/>
          <w:szCs w:val="28"/>
          <w:u w:val="single"/>
          <w:lang w:val="en-US" w:eastAsia="zh-CN" w:bidi="ar-SA"/>
        </w:rPr>
        <w:t xml:space="preserve">                </w:t>
      </w:r>
      <w:r>
        <w:rPr>
          <w:rFonts w:hint="eastAsia" w:ascii="仿宋" w:hAnsi="仿宋" w:eastAsia="仿宋" w:cs="Times New Roman"/>
          <w:color w:val="auto"/>
          <w:kern w:val="2"/>
          <w:sz w:val="28"/>
          <w:szCs w:val="28"/>
          <w:lang w:val="en-US" w:eastAsia="zh-CN" w:bidi="ar-SA"/>
        </w:rPr>
        <w:t>（公民</w:t>
      </w:r>
      <w:r>
        <w:rPr>
          <w:rFonts w:hint="default" w:ascii="仿宋" w:hAnsi="仿宋" w:eastAsia="仿宋" w:cs="Times New Roman"/>
          <w:color w:val="auto"/>
          <w:kern w:val="2"/>
          <w:sz w:val="28"/>
          <w:szCs w:val="28"/>
          <w:highlight w:val="none"/>
          <w:lang w:val="en-US" w:eastAsia="zh-CN" w:bidi="ar-SA"/>
        </w:rPr>
        <w:t>身份号码</w:t>
      </w:r>
      <w:r>
        <w:rPr>
          <w:rFonts w:hint="eastAsia" w:ascii="仿宋" w:hAnsi="仿宋" w:eastAsia="仿宋" w:cs="Times New Roman"/>
          <w:color w:val="auto"/>
          <w:kern w:val="2"/>
          <w:sz w:val="28"/>
          <w:szCs w:val="28"/>
          <w:lang w:val="en-US" w:eastAsia="zh-CN" w:bidi="ar-SA"/>
        </w:rPr>
        <w:t>：</w:t>
      </w:r>
      <w:r>
        <w:rPr>
          <w:rFonts w:hint="eastAsia" w:ascii="仿宋" w:hAnsi="仿宋" w:eastAsia="仿宋" w:cs="Times New Roman"/>
          <w:color w:val="auto"/>
          <w:kern w:val="2"/>
          <w:sz w:val="28"/>
          <w:szCs w:val="28"/>
          <w:u w:val="single"/>
          <w:lang w:val="en-US" w:eastAsia="zh-CN" w:bidi="ar-SA"/>
        </w:rPr>
        <w:t xml:space="preserve">                    </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在我单位任</w:t>
      </w:r>
      <w:r>
        <w:rPr>
          <w:rFonts w:hint="eastAsia" w:ascii="仿宋" w:hAnsi="仿宋" w:eastAsia="仿宋" w:cs="Times New Roman"/>
          <w:color w:val="auto"/>
          <w:kern w:val="2"/>
          <w:sz w:val="28"/>
          <w:szCs w:val="28"/>
          <w:u w:val="single"/>
          <w:lang w:val="en-US" w:eastAsia="zh-CN" w:bidi="ar-SA"/>
        </w:rPr>
        <w:t xml:space="preserve">               </w:t>
      </w:r>
      <w:r>
        <w:rPr>
          <w:rFonts w:hint="default" w:ascii="仿宋" w:hAnsi="仿宋" w:eastAsia="仿宋" w:cs="Times New Roman"/>
          <w:color w:val="auto"/>
          <w:kern w:val="2"/>
          <w:sz w:val="28"/>
          <w:szCs w:val="28"/>
          <w:lang w:val="en-US" w:eastAsia="zh-CN" w:bidi="ar-SA"/>
        </w:rPr>
        <w:t>职务，为我单位的法定代表人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负责人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w:t>
      </w:r>
    </w:p>
    <w:p w14:paraId="29DCC82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000000" w:themeColor="text1"/>
          <w:kern w:val="2"/>
          <w:sz w:val="28"/>
          <w:szCs w:val="28"/>
          <w:lang w:val="en-US" w:eastAsia="zh-CN" w:bidi="ar-SA"/>
          <w14:textFill>
            <w14:solidFill>
              <w14:schemeClr w14:val="tx1"/>
            </w14:solidFill>
          </w14:textFill>
        </w:rPr>
      </w:pPr>
      <w:r>
        <w:rPr>
          <w:rFonts w:hint="default" w:ascii="仿宋" w:hAnsi="仿宋" w:eastAsia="仿宋" w:cs="Times New Roman"/>
          <w:color w:val="auto"/>
          <w:kern w:val="2"/>
          <w:sz w:val="28"/>
          <w:szCs w:val="28"/>
          <w:lang w:val="en-US" w:eastAsia="zh-CN" w:bidi="ar-SA"/>
        </w:rPr>
        <w:t>特此证明。</w:t>
      </w:r>
    </w:p>
    <w:p w14:paraId="0CFC2EA0">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7E2FCEF5">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4F200B07">
      <w:pPr>
        <w:keepNext w:val="0"/>
        <w:keepLines w:val="0"/>
        <w:pageBreakBefore w:val="0"/>
        <w:widowControl w:val="0"/>
        <w:kinsoku/>
        <w:wordWrap/>
        <w:overflowPunct/>
        <w:topLinePunct w:val="0"/>
        <w:autoSpaceDE/>
        <w:autoSpaceDN/>
        <w:bidi w:val="0"/>
        <w:adjustRightInd/>
        <w:snapToGrid/>
        <w:spacing w:line="500" w:lineRule="exact"/>
        <w:ind w:left="0" w:right="0" w:firstLine="4480" w:firstLineChars="16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意向投资人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盖章</w:t>
      </w:r>
      <w:r>
        <w:rPr>
          <w:rFonts w:hint="eastAsia" w:ascii="仿宋" w:hAnsi="仿宋" w:eastAsia="仿宋" w:cs="Times New Roman"/>
          <w:color w:val="auto"/>
          <w:kern w:val="2"/>
          <w:sz w:val="28"/>
          <w:szCs w:val="28"/>
          <w:lang w:val="en-US" w:eastAsia="zh-CN" w:bidi="ar-SA"/>
        </w:rPr>
        <w:t>）：</w:t>
      </w:r>
    </w:p>
    <w:p w14:paraId="618E7B0A">
      <w:pPr>
        <w:keepNext w:val="0"/>
        <w:keepLines w:val="0"/>
        <w:pageBreakBefore w:val="0"/>
        <w:widowControl w:val="0"/>
        <w:kinsoku/>
        <w:wordWrap/>
        <w:overflowPunct/>
        <w:topLinePunct w:val="0"/>
        <w:autoSpaceDE/>
        <w:autoSpaceDN/>
        <w:bidi w:val="0"/>
        <w:adjustRightInd/>
        <w:snapToGrid/>
        <w:spacing w:line="500" w:lineRule="exact"/>
        <w:ind w:left="0" w:right="0" w:firstLine="5040" w:firstLineChars="18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年</w:t>
      </w: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月</w:t>
      </w: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日</w:t>
      </w:r>
    </w:p>
    <w:p w14:paraId="152F590C">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7E4ECD1A">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附</w:t>
      </w:r>
      <w:r>
        <w:rPr>
          <w:rFonts w:hint="eastAsia" w:ascii="仿宋" w:hAnsi="仿宋" w:eastAsia="仿宋" w:cs="Times New Roman"/>
          <w:color w:val="auto"/>
          <w:kern w:val="2"/>
          <w:sz w:val="28"/>
          <w:szCs w:val="28"/>
          <w:lang w:val="en-US" w:eastAsia="zh-CN" w:bidi="ar-SA"/>
        </w:rPr>
        <w:t>：</w:t>
      </w:r>
    </w:p>
    <w:p w14:paraId="49130812">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法定代表人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负责人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身份证复印件</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加盖意向投资人印章</w:t>
      </w:r>
      <w:r>
        <w:rPr>
          <w:rFonts w:hint="eastAsia" w:ascii="仿宋" w:hAnsi="仿宋" w:eastAsia="仿宋" w:cs="Times New Roman"/>
          <w:color w:val="auto"/>
          <w:kern w:val="2"/>
          <w:sz w:val="28"/>
          <w:szCs w:val="28"/>
          <w:lang w:val="en-US" w:eastAsia="zh-CN" w:bidi="ar-SA"/>
        </w:rPr>
        <w:t>）</w:t>
      </w:r>
    </w:p>
    <w:p w14:paraId="3171F0BB">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3BC5890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0517EA75">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48E6C4AC">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12583A8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1C74C82F">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424CCEB6">
      <w:pPr>
        <w:keepNext w:val="0"/>
        <w:keepLines w:val="0"/>
        <w:pageBreakBefore w:val="0"/>
        <w:widowControl/>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bookmarkStart w:id="0" w:name="_Hlk141132917"/>
      <w:r>
        <w:rPr>
          <w:rFonts w:hint="eastAsia" w:ascii="仿宋" w:hAnsi="仿宋" w:eastAsia="仿宋" w:cs="Times New Roman"/>
          <w:b/>
          <w:bCs/>
          <w:color w:val="auto"/>
          <w:kern w:val="2"/>
          <w:sz w:val="28"/>
          <w:szCs w:val="28"/>
          <w:lang w:val="en-US" w:eastAsia="zh-CN" w:bidi="ar-SA"/>
        </w:rPr>
        <w:br w:type="page"/>
      </w:r>
    </w:p>
    <w:p w14:paraId="161015BC">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rPr>
          <w:rFonts w:hint="eastAsia" w:ascii="仿宋" w:hAnsi="仿宋" w:eastAsia="仿宋" w:cs="Times New Roman"/>
          <w:b/>
          <w:color w:val="auto"/>
          <w:kern w:val="2"/>
          <w:sz w:val="32"/>
          <w:szCs w:val="32"/>
          <w:lang w:val="en-US" w:eastAsia="zh-CN" w:bidi="ar-SA"/>
        </w:rPr>
      </w:pPr>
      <w:r>
        <w:rPr>
          <w:rFonts w:hint="eastAsia" w:ascii="仿宋" w:hAnsi="仿宋" w:eastAsia="仿宋" w:cs="Times New Roman"/>
          <w:b/>
          <w:bCs/>
          <w:color w:val="auto"/>
          <w:kern w:val="2"/>
          <w:sz w:val="28"/>
          <w:szCs w:val="28"/>
          <w:lang w:val="en-US" w:eastAsia="zh-CN" w:bidi="ar-SA"/>
        </w:rPr>
        <w:t>附件3：</w:t>
      </w:r>
    </w:p>
    <w:p w14:paraId="644A586F">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ascii="仿宋" w:hAnsi="仿宋" w:eastAsia="仿宋" w:cs="Times New Roman"/>
          <w:color w:val="auto"/>
          <w:kern w:val="2"/>
          <w:sz w:val="28"/>
          <w:szCs w:val="28"/>
          <w:lang w:val="en-US" w:eastAsia="zh-CN" w:bidi="ar-SA"/>
        </w:rPr>
      </w:pPr>
      <w:r>
        <w:rPr>
          <w:rFonts w:hint="eastAsia" w:ascii="仿宋" w:hAnsi="仿宋" w:eastAsia="仿宋" w:cs="Times New Roman"/>
          <w:b/>
          <w:color w:val="auto"/>
          <w:kern w:val="2"/>
          <w:sz w:val="32"/>
          <w:szCs w:val="32"/>
          <w:lang w:val="en-US" w:eastAsia="zh-CN" w:bidi="ar-SA"/>
        </w:rPr>
        <w:t>授 权 委 托 书</w:t>
      </w:r>
    </w:p>
    <w:p w14:paraId="310E042D">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color w:val="auto"/>
          <w:kern w:val="2"/>
          <w:sz w:val="28"/>
          <w:szCs w:val="28"/>
          <w:u w:val="single"/>
          <w:lang w:val="en-US" w:eastAsia="zh-CN" w:bidi="ar-SA"/>
        </w:rPr>
      </w:pPr>
      <w:r>
        <w:rPr>
          <w:rFonts w:hint="eastAsia" w:ascii="仿宋" w:hAnsi="仿宋" w:eastAsia="仿宋" w:cs="Times New Roman"/>
          <w:b/>
          <w:bCs/>
          <w:color w:val="auto"/>
          <w:kern w:val="2"/>
          <w:sz w:val="28"/>
          <w:szCs w:val="28"/>
          <w:lang w:val="en-US" w:eastAsia="zh-CN" w:bidi="ar-SA"/>
        </w:rPr>
        <w:t xml:space="preserve">委托人： </w:t>
      </w:r>
      <w:r>
        <w:rPr>
          <w:rFonts w:hint="eastAsia" w:ascii="仿宋" w:hAnsi="仿宋" w:eastAsia="仿宋" w:cs="Times New Roman"/>
          <w:color w:val="auto"/>
          <w:kern w:val="2"/>
          <w:sz w:val="28"/>
          <w:szCs w:val="28"/>
          <w:lang w:val="en-US" w:eastAsia="zh-CN" w:bidi="ar-SA"/>
        </w:rPr>
        <w:t xml:space="preserve">                      统一社会信用代码：</w:t>
      </w:r>
    </w:p>
    <w:p w14:paraId="2996025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法定代表人（负责人）：          联系电话：</w:t>
      </w:r>
    </w:p>
    <w:p w14:paraId="254A25D7">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ascii="仿宋" w:hAnsi="仿宋" w:eastAsia="仿宋" w:cs="Times New Roman"/>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受托人：</w:t>
      </w:r>
      <w:r>
        <w:rPr>
          <w:rFonts w:hint="eastAsia" w:ascii="仿宋" w:hAnsi="仿宋" w:eastAsia="仿宋" w:cs="Times New Roman"/>
          <w:color w:val="auto"/>
          <w:kern w:val="2"/>
          <w:sz w:val="28"/>
          <w:szCs w:val="28"/>
          <w:lang w:val="en-US" w:eastAsia="zh-CN" w:bidi="ar-SA"/>
        </w:rPr>
        <w:t xml:space="preserve">                       身份证号：</w:t>
      </w:r>
    </w:p>
    <w:p w14:paraId="2AC37DC2">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工作单位：                     联系电话：</w:t>
      </w:r>
    </w:p>
    <w:p w14:paraId="3B2C52EE">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ascii="仿宋" w:hAnsi="仿宋" w:eastAsia="仿宋" w:cs="Times New Roman"/>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 xml:space="preserve">受托人：  </w:t>
      </w:r>
      <w:r>
        <w:rPr>
          <w:rFonts w:hint="eastAsia" w:ascii="仿宋" w:hAnsi="仿宋" w:eastAsia="仿宋" w:cs="Times New Roman"/>
          <w:color w:val="auto"/>
          <w:kern w:val="2"/>
          <w:sz w:val="28"/>
          <w:szCs w:val="28"/>
          <w:lang w:val="en-US" w:eastAsia="zh-CN" w:bidi="ar-SA"/>
        </w:rPr>
        <w:t xml:space="preserve">                     身份证号：</w:t>
      </w:r>
    </w:p>
    <w:p w14:paraId="46CB8656">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工作单位：                     联系电话：</w:t>
      </w:r>
    </w:p>
    <w:p w14:paraId="473F092E">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委托人就张掖市光宇纸业有限责任公司重整案（以下简称“本案”）,特委托上述受托人作为代理人，参加本案重整程序的重整投资人招募工作。受托人的代理权限为特别授权，包括但不限于：</w:t>
      </w:r>
    </w:p>
    <w:p w14:paraId="6600849D">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1.向本案张掖市光宇纸业有限责任公司管理人报名参加重整投资人招募、提交相关证明文件及资料，并处理其他重整投资人招募相关事宜；</w:t>
      </w:r>
    </w:p>
    <w:p w14:paraId="58C04CC0">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2.签署、递交、接收和转送有关本案重整程序中重整投资人招募的各类法律文件及其他资料；</w:t>
      </w:r>
    </w:p>
    <w:p w14:paraId="77A155DB">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3.处理与本案相关的其他法律事务。</w:t>
      </w:r>
    </w:p>
    <w:p w14:paraId="1A00F006">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受托人在本案中签署的所有文件和处理的所有相关事务，委托人均予以承认，并承担相应法律责任。</w:t>
      </w:r>
    </w:p>
    <w:p w14:paraId="52D84BDA">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委托期限：自签字之日起至委托事项完结为止。</w:t>
      </w:r>
    </w:p>
    <w:p w14:paraId="7D6ABBFC">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委托人（盖章）：</w:t>
      </w:r>
    </w:p>
    <w:p w14:paraId="5758967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法定代表人/负责人（签名）：</w:t>
      </w:r>
    </w:p>
    <w:p w14:paraId="7804B3E2">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 xml:space="preserve">                                  年    月    日</w:t>
      </w:r>
      <w:bookmarkEnd w:id="0"/>
    </w:p>
    <w:p w14:paraId="1C064DA0">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附</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受托人身份证复印件</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加盖委托人印章</w:t>
      </w:r>
      <w:r>
        <w:rPr>
          <w:rFonts w:hint="eastAsia" w:ascii="仿宋" w:hAnsi="仿宋" w:eastAsia="仿宋" w:cs="Times New Roman"/>
          <w:color w:val="auto"/>
          <w:kern w:val="2"/>
          <w:sz w:val="28"/>
          <w:szCs w:val="28"/>
          <w:lang w:val="en-US" w:eastAsia="zh-CN" w:bidi="ar-SA"/>
        </w:rPr>
        <w:t>）</w:t>
      </w:r>
    </w:p>
    <w:p w14:paraId="3AF004A0">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5798835B">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64BD2F33">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p>
    <w:p w14:paraId="01E38437">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rPr>
          <w:rFonts w:hint="eastAsia" w:ascii="仿宋" w:hAnsi="仿宋" w:eastAsia="仿宋" w:cs="Times New Roman"/>
          <w:b/>
          <w:color w:val="auto"/>
          <w:kern w:val="2"/>
          <w:sz w:val="32"/>
          <w:szCs w:val="32"/>
          <w:lang w:val="en-US" w:eastAsia="zh-CN" w:bidi="ar-SA"/>
        </w:rPr>
      </w:pPr>
      <w:r>
        <w:rPr>
          <w:rFonts w:hint="eastAsia" w:ascii="仿宋" w:hAnsi="仿宋" w:eastAsia="仿宋" w:cs="Times New Roman"/>
          <w:b/>
          <w:bCs/>
          <w:color w:val="auto"/>
          <w:kern w:val="2"/>
          <w:sz w:val="28"/>
          <w:szCs w:val="28"/>
          <w:lang w:val="en-US" w:eastAsia="zh-CN" w:bidi="ar-SA"/>
        </w:rPr>
        <w:t>附件4：</w:t>
      </w:r>
    </w:p>
    <w:p w14:paraId="72E17451">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default" w:ascii="仿宋" w:hAnsi="仿宋" w:eastAsia="仿宋" w:cs="Times New Roman"/>
          <w:b/>
          <w:color w:val="auto"/>
          <w:kern w:val="2"/>
          <w:sz w:val="32"/>
          <w:szCs w:val="32"/>
          <w:lang w:val="en-US" w:eastAsia="zh-CN" w:bidi="ar-SA"/>
        </w:rPr>
      </w:pPr>
      <w:r>
        <w:rPr>
          <w:rFonts w:hint="default" w:ascii="仿宋" w:hAnsi="仿宋" w:eastAsia="仿宋" w:cs="Times New Roman"/>
          <w:b/>
          <w:color w:val="auto"/>
          <w:kern w:val="2"/>
          <w:sz w:val="32"/>
          <w:szCs w:val="32"/>
          <w:lang w:val="en-US" w:eastAsia="zh-CN" w:bidi="ar-SA"/>
        </w:rPr>
        <w:t>保密承诺函</w:t>
      </w:r>
    </w:p>
    <w:p w14:paraId="618B737B">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056558C7">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张掖市光宇纸业有限责任公司</w:t>
      </w:r>
    </w:p>
    <w:p w14:paraId="47851CDD">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张掖市光宇纸业有限责任公司</w:t>
      </w:r>
      <w:r>
        <w:rPr>
          <w:rFonts w:hint="default" w:ascii="仿宋" w:hAnsi="仿宋" w:eastAsia="仿宋" w:cs="Times New Roman"/>
          <w:b/>
          <w:bCs/>
          <w:color w:val="auto"/>
          <w:kern w:val="2"/>
          <w:sz w:val="28"/>
          <w:szCs w:val="28"/>
          <w:lang w:val="en-US" w:eastAsia="zh-CN" w:bidi="ar-SA"/>
        </w:rPr>
        <w:t>管理人：</w:t>
      </w:r>
    </w:p>
    <w:p w14:paraId="1CADBBD0">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我方承诺按本函的下列要求履行保密义务</w:t>
      </w:r>
      <w:r>
        <w:rPr>
          <w:rFonts w:hint="eastAsia" w:ascii="仿宋" w:hAnsi="仿宋" w:eastAsia="仿宋" w:cs="Times New Roman"/>
          <w:color w:val="auto"/>
          <w:kern w:val="2"/>
          <w:sz w:val="28"/>
          <w:szCs w:val="28"/>
          <w:lang w:val="en-US" w:eastAsia="zh-CN" w:bidi="ar-SA"/>
        </w:rPr>
        <w:t>。</w:t>
      </w:r>
    </w:p>
    <w:p w14:paraId="52D56417">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第一条 保密信息</w:t>
      </w:r>
    </w:p>
    <w:p w14:paraId="5667A339">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保密信息指我方从贵方获得的与</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重整有关或因此产生的以书面、口头、图像或者其他任何形式作为载体的任何信息，包括但不限于：(1)贵方以口头或者其他形式，向我方提供的</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的一切非公开的文件及其他资料；(2)对我方或我方委派人员制作的包含或有关上述资料的书面备忘录、笔记、分析、报告、汇编和研究资料等；(3)上述资料的全部复制件或录音资料等；(4)贵方向我方提供的不被公众所知的其他文件资料和信息。</w:t>
      </w:r>
    </w:p>
    <w:p w14:paraId="1C0B8D4E">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第二条 保密义务的期限</w:t>
      </w:r>
    </w:p>
    <w:p w14:paraId="7B00868D">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不论我方是否最终成为</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重整投资人，自我方获取</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重整保密信息之日起至任何保密信息进入公共领域成为公知信息之日止，不受期限限制。</w:t>
      </w:r>
    </w:p>
    <w:p w14:paraId="111002E2">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第三条 保密义务</w:t>
      </w:r>
    </w:p>
    <w:p w14:paraId="15868915">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1</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我方采取对上述资料保密的措施，保证知悉保密信息的人员，仅限于我方与贵方对接的项目组人员。</w:t>
      </w:r>
    </w:p>
    <w:p w14:paraId="31C1843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2</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我方同意对所有保密信息保密，除非贵方同意，不会将任何信息披露给除本条第1款之外的任何人。未经贵方的事先书面同意，我方不以任何方式将保密信息向任何第三人披露、传播或复制。</w:t>
      </w:r>
    </w:p>
    <w:p w14:paraId="1D31981B">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3</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我方以参与</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重整投资为目的进行尽职调查，获取、使用</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相关资料，不以其他目的获取、使用资料。</w:t>
      </w:r>
    </w:p>
    <w:p w14:paraId="44CC204E">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4</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若我方未履行本保密函保密义务，给贵方或</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造成损失的，我方应赔偿损失。损失范围包括直接损失和间接损失，以及因此支出的律师费、仲裁费、诉讼费等。</w:t>
      </w:r>
    </w:p>
    <w:p w14:paraId="37EB76F1">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p>
    <w:p w14:paraId="32A6247E">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 xml:space="preserve"> </w:t>
      </w:r>
    </w:p>
    <w:p w14:paraId="3B0F2A52">
      <w:pPr>
        <w:keepNext w:val="0"/>
        <w:keepLines w:val="0"/>
        <w:pageBreakBefore w:val="0"/>
        <w:widowControl w:val="0"/>
        <w:kinsoku/>
        <w:wordWrap/>
        <w:overflowPunct/>
        <w:topLinePunct w:val="0"/>
        <w:autoSpaceDE/>
        <w:autoSpaceDN/>
        <w:bidi w:val="0"/>
        <w:adjustRightInd/>
        <w:snapToGrid/>
        <w:spacing w:line="500" w:lineRule="exact"/>
        <w:ind w:left="0" w:right="0" w:firstLine="4760" w:firstLineChars="17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意向投资人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公章</w:t>
      </w:r>
      <w:r>
        <w:rPr>
          <w:rFonts w:hint="eastAsia" w:ascii="仿宋" w:hAnsi="仿宋" w:eastAsia="仿宋" w:cs="Times New Roman"/>
          <w:color w:val="auto"/>
          <w:kern w:val="2"/>
          <w:sz w:val="28"/>
          <w:szCs w:val="28"/>
          <w:lang w:val="en-US" w:eastAsia="zh-CN" w:bidi="ar-SA"/>
        </w:rPr>
        <w:t>）：</w:t>
      </w:r>
    </w:p>
    <w:p w14:paraId="4F9C3BFE">
      <w:pPr>
        <w:keepNext w:val="0"/>
        <w:keepLines w:val="0"/>
        <w:pageBreakBefore w:val="0"/>
        <w:widowControl w:val="0"/>
        <w:kinsoku/>
        <w:wordWrap/>
        <w:overflowPunct/>
        <w:topLinePunct w:val="0"/>
        <w:autoSpaceDE/>
        <w:autoSpaceDN/>
        <w:bidi w:val="0"/>
        <w:adjustRightInd/>
        <w:snapToGrid/>
        <w:spacing w:line="500" w:lineRule="exact"/>
        <w:ind w:left="0" w:right="0" w:firstLine="3920" w:firstLineChars="1400"/>
        <w:jc w:val="both"/>
        <w:textAlignment w:val="auto"/>
        <w:rPr>
          <w:rFonts w:hint="eastAsia"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法定代表人或负责人</w:t>
      </w:r>
      <w:r>
        <w:rPr>
          <w:rFonts w:hint="eastAsia" w:ascii="仿宋" w:hAnsi="仿宋" w:eastAsia="仿宋" w:cs="Times New Roman"/>
          <w:color w:val="auto"/>
          <w:kern w:val="2"/>
          <w:sz w:val="28"/>
          <w:szCs w:val="28"/>
          <w:lang w:val="en-US" w:eastAsia="zh-CN" w:bidi="ar-SA"/>
        </w:rPr>
        <w:t>（</w:t>
      </w:r>
      <w:r>
        <w:rPr>
          <w:rFonts w:hint="default" w:ascii="仿宋" w:hAnsi="仿宋" w:eastAsia="仿宋" w:cs="Times New Roman"/>
          <w:color w:val="auto"/>
          <w:kern w:val="2"/>
          <w:sz w:val="28"/>
          <w:szCs w:val="28"/>
          <w:lang w:val="en-US" w:eastAsia="zh-CN" w:bidi="ar-SA"/>
        </w:rPr>
        <w:t>签章</w:t>
      </w:r>
      <w:r>
        <w:rPr>
          <w:rFonts w:hint="eastAsia" w:ascii="仿宋" w:hAnsi="仿宋" w:eastAsia="仿宋" w:cs="Times New Roman"/>
          <w:color w:val="auto"/>
          <w:kern w:val="2"/>
          <w:sz w:val="28"/>
          <w:szCs w:val="28"/>
          <w:lang w:val="en-US" w:eastAsia="zh-CN" w:bidi="ar-SA"/>
        </w:rPr>
        <w:t xml:space="preserve">）： </w:t>
      </w:r>
    </w:p>
    <w:p w14:paraId="777D8312">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 xml:space="preserve">                              年    月    日</w:t>
      </w:r>
    </w:p>
    <w:p w14:paraId="52F4C1D7">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p>
    <w:p w14:paraId="766249B8">
      <w:pPr>
        <w:keepNext w:val="0"/>
        <w:keepLines w:val="0"/>
        <w:pageBreakBefore w:val="0"/>
        <w:widowControl w:val="0"/>
        <w:kinsoku/>
        <w:wordWrap/>
        <w:overflowPunct/>
        <w:topLinePunct w:val="0"/>
        <w:autoSpaceDE/>
        <w:autoSpaceDN/>
        <w:bidi w:val="0"/>
        <w:adjustRightInd/>
        <w:snapToGrid/>
        <w:spacing w:line="500" w:lineRule="exact"/>
        <w:ind w:left="0" w:right="0" w:firstLine="560" w:firstLineChars="200"/>
        <w:jc w:val="both"/>
        <w:textAlignment w:val="auto"/>
        <w:rPr>
          <w:rFonts w:hint="eastAsia" w:ascii="仿宋" w:hAnsi="仿宋" w:eastAsia="仿宋" w:cs="Times New Roman"/>
          <w:color w:val="auto"/>
          <w:kern w:val="2"/>
          <w:sz w:val="28"/>
          <w:szCs w:val="28"/>
          <w:lang w:val="en-US" w:eastAsia="zh-CN" w:bidi="ar-SA"/>
        </w:rPr>
      </w:pPr>
    </w:p>
    <w:p w14:paraId="7D1BAB56">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261BFCF4">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648CDEF8">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23F137E6">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022A921C">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4A26481C">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15907826">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26DE0EF0">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6BAE7F43">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0C9669BC">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497CD839">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772AC93F">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4A8C4F27">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4DAB9043">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1F76C9AD">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083BE8D5">
      <w:pPr>
        <w:keepNext w:val="0"/>
        <w:keepLines w:val="0"/>
        <w:pageBreakBefore w:val="0"/>
        <w:widowControl w:val="0"/>
        <w:kinsoku/>
        <w:wordWrap/>
        <w:overflowPunct/>
        <w:topLinePunct w:val="0"/>
        <w:autoSpaceDE/>
        <w:autoSpaceDN/>
        <w:bidi w:val="0"/>
        <w:adjustRightInd/>
        <w:snapToGrid/>
        <w:spacing w:line="5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p>
    <w:p w14:paraId="1B60179A">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附件</w:t>
      </w:r>
      <w:r>
        <w:rPr>
          <w:rFonts w:hint="eastAsia" w:ascii="仿宋" w:hAnsi="仿宋" w:eastAsia="仿宋" w:cs="Times New Roman"/>
          <w:b/>
          <w:bCs/>
          <w:color w:val="auto"/>
          <w:kern w:val="2"/>
          <w:sz w:val="28"/>
          <w:szCs w:val="28"/>
          <w:lang w:val="en-US" w:eastAsia="zh-CN" w:bidi="ar-SA"/>
        </w:rPr>
        <w:t>5：</w:t>
      </w:r>
    </w:p>
    <w:p w14:paraId="588DEFF3">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rPr>
          <w:rFonts w:hint="default" w:ascii="仿宋" w:hAnsi="仿宋" w:eastAsia="仿宋" w:cs="Times New Roman"/>
          <w:b/>
          <w:color w:val="auto"/>
          <w:kern w:val="2"/>
          <w:sz w:val="32"/>
          <w:szCs w:val="32"/>
          <w:lang w:val="en-US" w:eastAsia="zh-CN" w:bidi="ar-SA"/>
        </w:rPr>
      </w:pPr>
      <w:r>
        <w:rPr>
          <w:rFonts w:hint="default" w:ascii="仿宋" w:hAnsi="仿宋" w:eastAsia="仿宋" w:cs="Times New Roman"/>
          <w:b/>
          <w:color w:val="auto"/>
          <w:kern w:val="2"/>
          <w:sz w:val="32"/>
          <w:szCs w:val="32"/>
          <w:lang w:val="en-US" w:eastAsia="zh-CN" w:bidi="ar-SA"/>
        </w:rPr>
        <w:t>重整投资方案要素指引</w:t>
      </w:r>
    </w:p>
    <w:p w14:paraId="2B7F966B">
      <w:pPr>
        <w:keepNext w:val="0"/>
        <w:keepLines w:val="0"/>
        <w:pageBreakBefore w:val="0"/>
        <w:widowControl w:val="0"/>
        <w:kinsoku/>
        <w:wordWrap/>
        <w:overflowPunct/>
        <w:topLinePunct w:val="0"/>
        <w:autoSpaceDE/>
        <w:autoSpaceDN/>
        <w:bidi w:val="0"/>
        <w:adjustRightInd/>
        <w:snapToGrid/>
        <w:spacing w:line="500" w:lineRule="exact"/>
        <w:ind w:left="0" w:right="0" w:firstLine="643" w:firstLineChars="200"/>
        <w:jc w:val="both"/>
        <w:textAlignment w:val="auto"/>
        <w:rPr>
          <w:rFonts w:hint="default" w:ascii="仿宋" w:hAnsi="仿宋" w:eastAsia="仿宋" w:cs="Times New Roman"/>
          <w:b/>
          <w:color w:val="auto"/>
          <w:kern w:val="2"/>
          <w:sz w:val="32"/>
          <w:szCs w:val="32"/>
          <w:lang w:val="en-US" w:eastAsia="zh-CN" w:bidi="ar-SA"/>
        </w:rPr>
      </w:pPr>
    </w:p>
    <w:p w14:paraId="707EA97A">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第一部分 投资主体基本信息</w:t>
      </w:r>
    </w:p>
    <w:p w14:paraId="365B61FF">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一、主体资格</w:t>
      </w:r>
    </w:p>
    <w:p w14:paraId="59C8C97E">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二、股权结构</w:t>
      </w:r>
    </w:p>
    <w:p w14:paraId="0F684519">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三、历史沿革</w:t>
      </w:r>
    </w:p>
    <w:p w14:paraId="04E9E326">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四、经营范围</w:t>
      </w:r>
    </w:p>
    <w:p w14:paraId="3C347B76">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五、主要财务指标及业绩说明</w:t>
      </w:r>
    </w:p>
    <w:p w14:paraId="10B24FF0">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第二部分 投资优势及与协同性说明</w:t>
      </w:r>
    </w:p>
    <w:p w14:paraId="4D1EAD1A">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一、</w:t>
      </w:r>
      <w:r>
        <w:rPr>
          <w:rFonts w:hint="eastAsia" w:ascii="仿宋" w:hAnsi="仿宋" w:eastAsia="仿宋" w:cs="Times New Roman"/>
          <w:color w:val="auto"/>
          <w:kern w:val="2"/>
          <w:sz w:val="28"/>
          <w:szCs w:val="28"/>
          <w:lang w:val="en-US" w:eastAsia="zh-CN" w:bidi="ar-SA"/>
        </w:rPr>
        <w:t>意向</w:t>
      </w:r>
      <w:r>
        <w:rPr>
          <w:rFonts w:hint="default" w:ascii="仿宋" w:hAnsi="仿宋" w:eastAsia="仿宋" w:cs="Times New Roman"/>
          <w:color w:val="auto"/>
          <w:kern w:val="2"/>
          <w:sz w:val="28"/>
          <w:szCs w:val="28"/>
          <w:lang w:val="en-US" w:eastAsia="zh-CN" w:bidi="ar-SA"/>
        </w:rPr>
        <w:t>投资人的投资优势</w:t>
      </w:r>
    </w:p>
    <w:p w14:paraId="491491FD">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二、与</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的协同性说明</w:t>
      </w:r>
    </w:p>
    <w:p w14:paraId="19D87119">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第三部分 投资金额及构成</w:t>
      </w:r>
    </w:p>
    <w:p w14:paraId="44831C03">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将投入合计人民币【</w:t>
      </w: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】元资金用于</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重整，资金汇入的时间为重整计划获得法院批准之后【</w:t>
      </w:r>
      <w:r>
        <w:rPr>
          <w:rFonts w:hint="eastAsia" w:ascii="仿宋" w:hAnsi="仿宋" w:eastAsia="仿宋" w:cs="Times New Roman"/>
          <w:color w:val="auto"/>
          <w:kern w:val="2"/>
          <w:sz w:val="28"/>
          <w:szCs w:val="28"/>
          <w:lang w:val="en-US" w:eastAsia="zh-CN" w:bidi="ar-SA"/>
        </w:rPr>
        <w:t xml:space="preserve">    </w:t>
      </w:r>
      <w:r>
        <w:rPr>
          <w:rFonts w:hint="default" w:ascii="仿宋" w:hAnsi="仿宋" w:eastAsia="仿宋" w:cs="Times New Roman"/>
          <w:color w:val="auto"/>
          <w:kern w:val="2"/>
          <w:sz w:val="28"/>
          <w:szCs w:val="28"/>
          <w:lang w:val="en-US" w:eastAsia="zh-CN" w:bidi="ar-SA"/>
        </w:rPr>
        <w:t>】日内。</w:t>
      </w:r>
    </w:p>
    <w:p w14:paraId="7F845AF6">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意向投资人需要在本部分明确投资金额的确定依据</w:t>
      </w:r>
      <w:r>
        <w:rPr>
          <w:rFonts w:hint="eastAsia" w:ascii="仿宋" w:hAnsi="仿宋" w:eastAsia="仿宋" w:cs="Times New Roman"/>
          <w:color w:val="auto"/>
          <w:kern w:val="2"/>
          <w:sz w:val="28"/>
          <w:szCs w:val="28"/>
          <w:lang w:val="en-US" w:eastAsia="zh-CN" w:bidi="ar-SA"/>
        </w:rPr>
        <w:t>、用途</w:t>
      </w:r>
      <w:r>
        <w:rPr>
          <w:rFonts w:hint="default" w:ascii="仿宋" w:hAnsi="仿宋" w:eastAsia="仿宋" w:cs="Times New Roman"/>
          <w:color w:val="auto"/>
          <w:kern w:val="2"/>
          <w:sz w:val="28"/>
          <w:szCs w:val="28"/>
          <w:lang w:val="en-US" w:eastAsia="zh-CN" w:bidi="ar-SA"/>
        </w:rPr>
        <w:t>。</w:t>
      </w:r>
    </w:p>
    <w:p w14:paraId="0CACDE45">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第四部分 偿债方案</w:t>
      </w:r>
    </w:p>
    <w:p w14:paraId="56772BFD">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有财产担保债权、职工债权、税款债权及普通债权的调整及清偿方案。</w:t>
      </w:r>
    </w:p>
    <w:p w14:paraId="438881BF">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如清偿方案有债转股安排，意向投资人需在本部分明确债权人持股数量的依据及退出方式。</w:t>
      </w:r>
    </w:p>
    <w:p w14:paraId="5AF76966">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第五部分 未来股权架构</w:t>
      </w:r>
    </w:p>
    <w:p w14:paraId="63F2E5B2">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一、出资人权益调整方案</w:t>
      </w:r>
    </w:p>
    <w:p w14:paraId="55FB8C59">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二、重整后股权架构</w:t>
      </w:r>
    </w:p>
    <w:p w14:paraId="13F54656">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第六部分 未来经营方案</w:t>
      </w:r>
    </w:p>
    <w:p w14:paraId="42900AA9">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请意向投资人结合</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的情况以及</w:t>
      </w:r>
      <w:r>
        <w:rPr>
          <w:rFonts w:hint="eastAsia" w:ascii="仿宋" w:hAnsi="仿宋" w:eastAsia="仿宋" w:cs="Times New Roman"/>
          <w:color w:val="auto"/>
          <w:kern w:val="2"/>
          <w:sz w:val="28"/>
          <w:szCs w:val="28"/>
          <w:lang w:val="en-US" w:eastAsia="zh-CN" w:bidi="ar-SA"/>
        </w:rPr>
        <w:t>当地</w:t>
      </w:r>
      <w:r>
        <w:rPr>
          <w:rFonts w:hint="default" w:ascii="仿宋" w:hAnsi="仿宋" w:eastAsia="仿宋" w:cs="Times New Roman"/>
          <w:color w:val="auto"/>
          <w:kern w:val="2"/>
          <w:sz w:val="28"/>
          <w:szCs w:val="28"/>
          <w:lang w:val="en-US" w:eastAsia="zh-CN" w:bidi="ar-SA"/>
        </w:rPr>
        <w:t>产业发展规划制定未来经营及投资方案。</w:t>
      </w:r>
    </w:p>
    <w:p w14:paraId="3A32A11C">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意向投资人需明确</w:t>
      </w:r>
      <w:r>
        <w:rPr>
          <w:rFonts w:hint="eastAsia" w:ascii="仿宋" w:hAnsi="仿宋" w:eastAsia="仿宋" w:cs="Times New Roman"/>
          <w:color w:val="auto"/>
          <w:kern w:val="2"/>
          <w:sz w:val="28"/>
          <w:szCs w:val="28"/>
          <w:lang w:val="en-US" w:eastAsia="zh-CN" w:bidi="ar-SA"/>
        </w:rPr>
        <w:t>张掖市光宇纸业有限责任公司</w:t>
      </w:r>
      <w:r>
        <w:rPr>
          <w:rFonts w:hint="default" w:ascii="仿宋" w:hAnsi="仿宋" w:eastAsia="仿宋" w:cs="Times New Roman"/>
          <w:color w:val="auto"/>
          <w:kern w:val="2"/>
          <w:sz w:val="28"/>
          <w:szCs w:val="28"/>
          <w:lang w:val="en-US" w:eastAsia="zh-CN" w:bidi="ar-SA"/>
        </w:rPr>
        <w:t>自202</w:t>
      </w:r>
      <w:r>
        <w:rPr>
          <w:rFonts w:hint="eastAsia" w:ascii="仿宋" w:hAnsi="仿宋" w:eastAsia="仿宋" w:cs="Times New Roman"/>
          <w:color w:val="auto"/>
          <w:kern w:val="2"/>
          <w:sz w:val="28"/>
          <w:szCs w:val="28"/>
          <w:lang w:val="en-US" w:eastAsia="zh-CN" w:bidi="ar-SA"/>
        </w:rPr>
        <w:t>5</w:t>
      </w:r>
      <w:r>
        <w:rPr>
          <w:rFonts w:hint="default" w:ascii="仿宋" w:hAnsi="仿宋" w:eastAsia="仿宋" w:cs="Times New Roman"/>
          <w:color w:val="auto"/>
          <w:kern w:val="2"/>
          <w:sz w:val="28"/>
          <w:szCs w:val="28"/>
          <w:lang w:val="en-US" w:eastAsia="zh-CN" w:bidi="ar-SA"/>
        </w:rPr>
        <w:t>年起未来三年的营业收入及利润水平预测。</w:t>
      </w:r>
    </w:p>
    <w:p w14:paraId="3295C607">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意向投资人需提交有针对性、可切实执行的经营方案。</w:t>
      </w:r>
    </w:p>
    <w:p w14:paraId="601E01F1">
      <w:pPr>
        <w:keepNext w:val="0"/>
        <w:keepLines w:val="0"/>
        <w:pageBreakBefore w:val="0"/>
        <w:widowControl w:val="0"/>
        <w:kinsoku/>
        <w:wordWrap/>
        <w:overflowPunct/>
        <w:topLinePunct w:val="0"/>
        <w:autoSpaceDE/>
        <w:autoSpaceDN/>
        <w:bidi w:val="0"/>
        <w:adjustRightInd/>
        <w:snapToGrid/>
        <w:spacing w:line="600" w:lineRule="exact"/>
        <w:ind w:left="0" w:right="0" w:firstLine="562" w:firstLineChars="200"/>
        <w:jc w:val="both"/>
        <w:textAlignment w:val="auto"/>
        <w:rPr>
          <w:rFonts w:hint="default" w:ascii="仿宋" w:hAnsi="仿宋" w:eastAsia="仿宋" w:cs="Times New Roman"/>
          <w:b/>
          <w:bCs/>
          <w:color w:val="auto"/>
          <w:kern w:val="2"/>
          <w:sz w:val="28"/>
          <w:szCs w:val="28"/>
          <w:lang w:val="en-US" w:eastAsia="zh-CN" w:bidi="ar-SA"/>
        </w:rPr>
      </w:pPr>
      <w:r>
        <w:rPr>
          <w:rFonts w:hint="default" w:ascii="仿宋" w:hAnsi="仿宋" w:eastAsia="仿宋" w:cs="Times New Roman"/>
          <w:b/>
          <w:bCs/>
          <w:color w:val="auto"/>
          <w:kern w:val="2"/>
          <w:sz w:val="28"/>
          <w:szCs w:val="28"/>
          <w:lang w:val="en-US" w:eastAsia="zh-CN" w:bidi="ar-SA"/>
        </w:rPr>
        <w:t>第七部分 其他</w:t>
      </w:r>
    </w:p>
    <w:p w14:paraId="32E27513">
      <w:pPr>
        <w:keepNext w:val="0"/>
        <w:keepLines w:val="0"/>
        <w:pageBreakBefore w:val="0"/>
        <w:widowControl w:val="0"/>
        <w:kinsoku/>
        <w:wordWrap/>
        <w:overflowPunct/>
        <w:topLinePunct w:val="0"/>
        <w:autoSpaceDE/>
        <w:autoSpaceDN/>
        <w:bidi w:val="0"/>
        <w:adjustRightInd/>
        <w:snapToGrid/>
        <w:spacing w:line="600" w:lineRule="exact"/>
        <w:ind w:left="0" w:right="0" w:firstLine="560" w:firstLineChars="200"/>
        <w:jc w:val="both"/>
        <w:textAlignment w:val="auto"/>
        <w:rPr>
          <w:rFonts w:hint="default" w:ascii="仿宋" w:hAnsi="仿宋" w:eastAsia="仿宋" w:cs="Times New Roman"/>
          <w:color w:val="auto"/>
          <w:kern w:val="2"/>
          <w:sz w:val="28"/>
          <w:szCs w:val="28"/>
          <w:lang w:val="en-US" w:eastAsia="zh-CN" w:bidi="ar-SA"/>
        </w:rPr>
      </w:pPr>
      <w:r>
        <w:rPr>
          <w:rFonts w:hint="default" w:ascii="仿宋" w:hAnsi="仿宋" w:eastAsia="仿宋" w:cs="Times New Roman"/>
          <w:color w:val="auto"/>
          <w:kern w:val="2"/>
          <w:sz w:val="28"/>
          <w:szCs w:val="28"/>
          <w:lang w:val="en-US" w:eastAsia="zh-CN" w:bidi="ar-SA"/>
        </w:rPr>
        <w:t>请意向投资人针对如何保证债权人利益</w:t>
      </w:r>
      <w:r>
        <w:rPr>
          <w:rFonts w:hint="eastAsia" w:ascii="仿宋" w:hAnsi="仿宋" w:eastAsia="仿宋" w:cs="Times New Roman"/>
          <w:color w:val="auto"/>
          <w:kern w:val="2"/>
          <w:sz w:val="28"/>
          <w:szCs w:val="28"/>
          <w:lang w:val="en-US" w:eastAsia="zh-CN" w:bidi="ar-SA"/>
        </w:rPr>
        <w:t>作</w:t>
      </w:r>
      <w:r>
        <w:rPr>
          <w:rFonts w:hint="default" w:ascii="仿宋" w:hAnsi="仿宋" w:eastAsia="仿宋" w:cs="Times New Roman"/>
          <w:color w:val="auto"/>
          <w:kern w:val="2"/>
          <w:sz w:val="28"/>
          <w:szCs w:val="28"/>
          <w:lang w:val="en-US" w:eastAsia="zh-CN" w:bidi="ar-SA"/>
        </w:rPr>
        <w:t>出说明。</w:t>
      </w:r>
    </w:p>
    <w:p w14:paraId="597E2AC1">
      <w:pPr>
        <w:keepNext w:val="0"/>
        <w:keepLines w:val="0"/>
        <w:pageBreakBefore w:val="0"/>
        <w:widowControl w:val="0"/>
        <w:kinsoku/>
        <w:wordWrap/>
        <w:overflowPunct/>
        <w:topLinePunct w:val="0"/>
        <w:autoSpaceDE/>
        <w:autoSpaceDN/>
        <w:bidi w:val="0"/>
        <w:adjustRightInd/>
        <w:snapToGrid/>
        <w:spacing w:line="600" w:lineRule="exact"/>
        <w:ind w:left="0" w:right="0" w:firstLine="420" w:firstLineChars="200"/>
        <w:jc w:val="both"/>
        <w:textAlignment w:val="auto"/>
        <w:rPr>
          <w:rFonts w:ascii="Calibri" w:hAnsi="Calibri" w:eastAsia="宋体" w:cs="Times New Roman"/>
          <w:color w:val="auto"/>
          <w:kern w:val="2"/>
          <w:szCs w:val="24"/>
          <w:lang w:val="en-US" w:eastAsia="zh-CN" w:bidi="ar-SA"/>
        </w:rPr>
      </w:pPr>
    </w:p>
    <w:p w14:paraId="233E2A76">
      <w:pPr>
        <w:keepNext w:val="0"/>
        <w:keepLines w:val="0"/>
        <w:pageBreakBefore w:val="0"/>
        <w:kinsoku/>
        <w:wordWrap w:val="0"/>
        <w:overflowPunct/>
        <w:topLinePunct w:val="0"/>
        <w:autoSpaceDE/>
        <w:autoSpaceDN/>
        <w:bidi w:val="0"/>
        <w:adjustRightInd/>
        <w:snapToGrid/>
        <w:spacing w:after="0" w:line="500" w:lineRule="exact"/>
        <w:ind w:left="0" w:right="0" w:firstLine="500" w:firstLineChars="200"/>
        <w:jc w:val="both"/>
        <w:textAlignment w:val="baseline"/>
        <w:rPr>
          <w:b w:val="0"/>
          <w:bCs/>
          <w:sz w:val="25"/>
        </w:rPr>
      </w:pPr>
    </w:p>
    <w:p w14:paraId="25A0B2C3">
      <w:pPr>
        <w:keepNext w:val="0"/>
        <w:keepLines w:val="0"/>
        <w:pageBreakBefore w:val="0"/>
        <w:kinsoku/>
        <w:wordWrap w:val="0"/>
        <w:overflowPunct/>
        <w:topLinePunct w:val="0"/>
        <w:autoSpaceDE/>
        <w:autoSpaceDN/>
        <w:bidi w:val="0"/>
        <w:adjustRightInd/>
        <w:snapToGrid/>
        <w:spacing w:after="0" w:line="500" w:lineRule="exact"/>
        <w:ind w:left="0" w:right="0" w:firstLine="500" w:firstLineChars="200"/>
        <w:jc w:val="both"/>
        <w:textAlignment w:val="baseline"/>
        <w:rPr>
          <w:b w:val="0"/>
          <w:bCs/>
          <w:sz w:val="25"/>
        </w:rPr>
      </w:pPr>
    </w:p>
    <w:p w14:paraId="0969C583">
      <w:pPr>
        <w:keepNext w:val="0"/>
        <w:keepLines w:val="0"/>
        <w:pageBreakBefore w:val="0"/>
        <w:kinsoku/>
        <w:wordWrap w:val="0"/>
        <w:overflowPunct/>
        <w:topLinePunct w:val="0"/>
        <w:autoSpaceDE/>
        <w:autoSpaceDN/>
        <w:bidi w:val="0"/>
        <w:adjustRightInd/>
        <w:snapToGrid/>
        <w:spacing w:after="0" w:line="500" w:lineRule="exact"/>
        <w:ind w:left="0" w:right="0" w:firstLine="500" w:firstLineChars="200"/>
        <w:jc w:val="both"/>
        <w:textAlignment w:val="baseline"/>
        <w:rPr>
          <w:b w:val="0"/>
          <w:bCs/>
          <w:sz w:val="25"/>
        </w:rPr>
      </w:pPr>
    </w:p>
    <w:sectPr>
      <w:headerReference r:id="rId3" w:type="default"/>
      <w:footerReference r:id="rId4" w:type="default"/>
      <w:pgSz w:w="11900" w:h="16820"/>
      <w:pgMar w:top="1420" w:right="1780" w:bottom="1420" w:left="17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B90F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B5E1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7B5E1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EC0B0">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compat>
    <w:ulTrailSpace/>
    <w:useFELayout/>
    <w:compatSetting w:name="compatibilityMode" w:uri="http://schemas.microsoft.com/office/word" w:val="15"/>
  </w:compat>
  <w:docVars>
    <w:docVar w:name="commondata" w:val="eyJoZGlkIjoiY2YwMzJiZjZiOWVmZDRjYjk4NGFhOGViMDJiMzMzMWMifQ=="/>
  </w:docVars>
  <w:rsids>
    <w:rsidRoot w:val="00000000"/>
    <w:rsid w:val="0261655A"/>
    <w:rsid w:val="26B22166"/>
    <w:rsid w:val="27482BFF"/>
    <w:rsid w:val="2D027B53"/>
    <w:rsid w:val="30D17569"/>
    <w:rsid w:val="35DC4104"/>
    <w:rsid w:val="4A49386D"/>
    <w:rsid w:val="4F101399"/>
    <w:rsid w:val="57FB433E"/>
    <w:rsid w:val="78534039"/>
    <w:rsid w:val="78B436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6352</Words>
  <Characters>6592</Characters>
  <TotalTime>80</TotalTime>
  <ScaleCrop>false</ScaleCrop>
  <LinksUpToDate>false</LinksUpToDate>
  <CharactersWithSpaces>6966</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2024-10-29T05:43:00Z</dcterms:created>
  <dc:creator>Apache POI</dc:creator>
  <cp:lastModifiedBy>Tian lawyer</cp:lastModifiedBy>
  <dcterms:modified xsi:type="dcterms:W3CDTF">2024-10-30T08:56:33Z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A9CB37533CF546CF8DB950CC90FB189A_13</vt:lpwstr>
  </property>
</Properties>
</file>