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Hans"/>
        </w:rPr>
        <w:t>职工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债权申报登记表</w:t>
      </w:r>
    </w:p>
    <w:p>
      <w:pPr>
        <w:jc w:val="right"/>
        <w:rPr>
          <w:rFonts w:hint="default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职工债权编号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661"/>
        <w:gridCol w:w="2005"/>
        <w:gridCol w:w="2006"/>
        <w:gridCol w:w="1151"/>
        <w:gridCol w:w="393"/>
        <w:gridCol w:w="1788"/>
      </w:tblGrid>
      <w:tr>
        <w:trPr>
          <w:trHeight w:val="1373" w:hRule="atLeast"/>
        </w:trPr>
        <w:tc>
          <w:tcPr>
            <w:tcW w:w="30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本情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</w:t>
            </w: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姓名/名称</w:t>
            </w: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80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>
        <w:trPr>
          <w:trHeight w:val="1071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  <w:t>身份证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  <w:t>号</w:t>
            </w: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  <w:t>联系地址</w:t>
            </w:r>
          </w:p>
        </w:tc>
        <w:tc>
          <w:tcPr>
            <w:tcW w:w="1280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rPr>
          <w:trHeight w:val="1228" w:hRule="atLeast"/>
        </w:trPr>
        <w:tc>
          <w:tcPr>
            <w:tcW w:w="30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.职工工资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权数额</w:t>
            </w: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欠付工资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不包含社保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公积金等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）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: </w:t>
            </w:r>
            <w:r>
              <w:rPr>
                <w:rStyle w:val="7"/>
                <w:rFonts w:hint="default" w:ascii="仿宋" w:hAnsi="仿宋" w:eastAsia="仿宋" w:cs="仿宋"/>
                <w:sz w:val="22"/>
                <w:szCs w:val="22"/>
                <w:lang w:eastAsia="zh-CN" w:bidi="ar"/>
              </w:rPr>
              <w:t xml:space="preserve">     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大写：</w:t>
            </w:r>
          </w:p>
        </w:tc>
      </w:tr>
      <w:tr>
        <w:trPr>
          <w:trHeight w:val="708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7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其他</w:t>
            </w:r>
          </w:p>
        </w:tc>
        <w:tc>
          <w:tcPr>
            <w:tcW w:w="11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个人部分社保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¥:      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CN" w:bidi="ar"/>
              </w:rPr>
              <w:t>大写：</w:t>
            </w:r>
          </w:p>
        </w:tc>
      </w:tr>
      <w:tr>
        <w:trPr>
          <w:trHeight w:val="379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</w:pPr>
          </w:p>
        </w:tc>
        <w:tc>
          <w:tcPr>
            <w:tcW w:w="387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</w:pPr>
          </w:p>
        </w:tc>
        <w:tc>
          <w:tcPr>
            <w:tcW w:w="117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公司部分社保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¥:      大写：</w:t>
            </w:r>
          </w:p>
        </w:tc>
      </w:tr>
      <w:tr>
        <w:trPr>
          <w:trHeight w:val="56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eastAsia="zh-Hans"/>
              </w:rPr>
            </w:pPr>
          </w:p>
        </w:tc>
        <w:tc>
          <w:tcPr>
            <w:tcW w:w="11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个人部分公积金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大写：</w:t>
            </w:r>
          </w:p>
        </w:tc>
      </w:tr>
      <w:tr>
        <w:trPr>
          <w:trHeight w:val="56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</w:p>
        </w:tc>
        <w:tc>
          <w:tcPr>
            <w:tcW w:w="11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公司部分公积金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¥: 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CN" w:bidi="ar"/>
              </w:rPr>
              <w:t xml:space="preserve">     大写：</w:t>
            </w:r>
          </w:p>
        </w:tc>
      </w:tr>
      <w:tr>
        <w:trPr>
          <w:trHeight w:val="56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</w:p>
        </w:tc>
        <w:tc>
          <w:tcPr>
            <w:tcW w:w="11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小计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¥:      大写：</w:t>
            </w:r>
          </w:p>
        </w:tc>
      </w:tr>
      <w:tr>
        <w:trPr>
          <w:trHeight w:val="496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额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:      大写：</w:t>
            </w:r>
          </w:p>
        </w:tc>
      </w:tr>
      <w:tr>
        <w:trPr>
          <w:trHeight w:val="496" w:hRule="atLeast"/>
        </w:trPr>
        <w:tc>
          <w:tcPr>
            <w:tcW w:w="30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eastAsia="zh-Hans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  <w:t>.报销数额</w:t>
            </w: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在职时已向公司申请报销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是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     □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否</w:t>
            </w:r>
          </w:p>
        </w:tc>
      </w:tr>
      <w:tr>
        <w:trPr>
          <w:trHeight w:val="496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申报总额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¥:      大写：</w:t>
            </w:r>
          </w:p>
        </w:tc>
      </w:tr>
      <w:tr>
        <w:trPr>
          <w:trHeight w:val="496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697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注意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职工在职时因公发生的待报销费用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将根据该等费用的金额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、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发生原因及其合理性等情况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并结合公司内部报销流程管理制度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Hans" w:bidi="ar"/>
              </w:rPr>
              <w:t>认定其债权性质</w:t>
            </w:r>
            <w:r>
              <w:rPr>
                <w:rStyle w:val="6"/>
                <w:rFonts w:hint="default" w:ascii="仿宋" w:hAnsi="仿宋" w:eastAsia="仿宋" w:cs="仿宋"/>
                <w:sz w:val="22"/>
                <w:szCs w:val="22"/>
                <w:lang w:eastAsia="zh-Hans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Hans" w:bidi="ar"/>
              </w:rPr>
              <w:t>本表的“报销数额”部分仅为管理人统计所用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sz w:val="22"/>
                <w:szCs w:val="22"/>
                <w:lang w:eastAsia="zh-Hans" w:bidi="ar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Hans" w:bidi="ar"/>
              </w:rPr>
              <w:t>不直接作为职工债权的申报依据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sz w:val="22"/>
                <w:szCs w:val="22"/>
                <w:lang w:eastAsia="zh-Hans" w:bidi="ar"/>
              </w:rPr>
              <w:t>。</w:t>
            </w:r>
          </w:p>
        </w:tc>
      </w:tr>
      <w:tr>
        <w:trPr>
          <w:trHeight w:val="1247" w:hRule="atLeast"/>
        </w:trPr>
        <w:tc>
          <w:tcPr>
            <w:tcW w:w="30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Hans"/>
              </w:rPr>
              <w:t>.经济补偿金数额</w:t>
            </w: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经济补偿金协商金额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及计算过程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¥:      大写：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计算过程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 w:bidi="ar"/>
              </w:rPr>
              <w:t>（月平均工资x在职年份）</w:t>
            </w:r>
            <w:r>
              <w:rPr>
                <w:rStyle w:val="6"/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eastAsia="zh-Hans" w:bidi="ar"/>
              </w:rPr>
              <w:t>：</w:t>
            </w:r>
          </w:p>
        </w:tc>
      </w:tr>
      <w:tr>
        <w:trPr>
          <w:trHeight w:val="124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已付金额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¥:      大写：</w:t>
            </w:r>
          </w:p>
        </w:tc>
      </w:tr>
      <w:tr>
        <w:trPr>
          <w:trHeight w:val="124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欠付经济补偿金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  <w:t>¥:      大写：</w:t>
            </w:r>
          </w:p>
        </w:tc>
      </w:tr>
      <w:tr>
        <w:trPr>
          <w:trHeight w:val="1247" w:hRule="atLeast"/>
        </w:trPr>
        <w:tc>
          <w:tcPr>
            <w:tcW w:w="30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4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有无涉诉（仲裁）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□有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□无</w:t>
            </w:r>
          </w:p>
        </w:tc>
      </w:tr>
      <w:tr>
        <w:trPr>
          <w:cantSplit/>
          <w:trHeight w:val="567" w:hRule="atLeast"/>
        </w:trPr>
        <w:tc>
          <w:tcPr>
            <w:tcW w:w="1867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债权涉诉（仲裁）情况</w:t>
            </w: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有无生效裁判文书</w:t>
            </w:r>
          </w:p>
        </w:tc>
        <w:tc>
          <w:tcPr>
            <w:tcW w:w="90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□有  □无</w:t>
            </w:r>
          </w:p>
        </w:tc>
        <w:tc>
          <w:tcPr>
            <w:tcW w:w="104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诉讼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仲裁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涉及的债权类型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□1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.职工工资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□2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.报销费用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□3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.经济补偿金</w:t>
            </w:r>
          </w:p>
        </w:tc>
      </w:tr>
      <w:tr>
        <w:trPr>
          <w:cantSplit/>
          <w:trHeight w:val="567" w:hRule="atLeast"/>
        </w:trPr>
        <w:tc>
          <w:tcPr>
            <w:tcW w:w="1867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是否已申请执行</w:t>
            </w:r>
          </w:p>
        </w:tc>
        <w:tc>
          <w:tcPr>
            <w:tcW w:w="90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□是  □否</w:t>
            </w:r>
          </w:p>
        </w:tc>
        <w:tc>
          <w:tcPr>
            <w:tcW w:w="104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rPr>
          <w:cantSplit/>
          <w:trHeight w:val="567" w:hRule="atLeast"/>
        </w:trPr>
        <w:tc>
          <w:tcPr>
            <w:tcW w:w="1867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已清偿的金额</w:t>
            </w:r>
          </w:p>
        </w:tc>
        <w:tc>
          <w:tcPr>
            <w:tcW w:w="90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¥: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大写：　</w:t>
            </w:r>
          </w:p>
        </w:tc>
        <w:tc>
          <w:tcPr>
            <w:tcW w:w="104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rPr>
          <w:cantSplit/>
          <w:trHeight w:val="567" w:hRule="atLeast"/>
        </w:trPr>
        <w:tc>
          <w:tcPr>
            <w:tcW w:w="1867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0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4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</w:p>
        </w:tc>
      </w:tr>
      <w:tr>
        <w:trPr>
          <w:cantSplit/>
          <w:trHeight w:val="3716" w:hRule="atLeast"/>
        </w:trPr>
        <w:tc>
          <w:tcPr>
            <w:tcW w:w="1867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基本事实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请介绍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离职时间、欠薪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期间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薪酬的计算过程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报销费用的计算过程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[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如已向OA系统申报过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Hans" w:bidi="ar"/>
              </w:rPr>
              <w:t>则无需填写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Hans" w:bidi="ar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等）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rPr>
          <w:trHeight w:val="1352" w:hRule="atLeast"/>
        </w:trPr>
        <w:tc>
          <w:tcPr>
            <w:tcW w:w="186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3132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 xml:space="preserve">申报人（签名）：                      申报日期： </w:t>
      </w:r>
      <w:r>
        <w:rPr>
          <w:rFonts w:hint="default" w:ascii="仿宋" w:hAnsi="仿宋" w:eastAsia="仿宋" w:cs="仿宋"/>
          <w:sz w:val="24"/>
          <w:szCs w:val="24"/>
          <w:lang w:eastAsia="zh-CN"/>
        </w:rPr>
        <w:t xml:space="preserve">        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 xml:space="preserve"> 年 </w:t>
      </w:r>
      <w:r>
        <w:rPr>
          <w:rFonts w:hint="default" w:ascii="仿宋" w:hAnsi="仿宋" w:eastAsia="仿宋" w:cs="仿宋"/>
          <w:sz w:val="24"/>
          <w:szCs w:val="24"/>
          <w:lang w:eastAsia="zh-CN"/>
        </w:rPr>
        <w:t xml:space="preserve"> 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 xml:space="preserve"> 月 </w:t>
      </w:r>
      <w:r>
        <w:rPr>
          <w:rFonts w:hint="default" w:ascii="仿宋" w:hAnsi="仿宋" w:eastAsia="仿宋" w:cs="仿宋"/>
          <w:sz w:val="24"/>
          <w:szCs w:val="24"/>
          <w:lang w:eastAsia="zh-CN"/>
        </w:rPr>
        <w:t xml:space="preserve"> 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zhmYTRhMmJhNTYwZTNhYzYwMjQxMWZkMGE5MDgifQ=="/>
    <w:docVar w:name="KSO_WPS_MARK_KEY" w:val="2797806c-bb28-4271-bc6b-92a159086a78"/>
  </w:docVars>
  <w:rsids>
    <w:rsidRoot w:val="35784177"/>
    <w:rsid w:val="04DF176A"/>
    <w:rsid w:val="09B04D09"/>
    <w:rsid w:val="0AE42EA0"/>
    <w:rsid w:val="0C111F70"/>
    <w:rsid w:val="0CE560AB"/>
    <w:rsid w:val="0F864EE8"/>
    <w:rsid w:val="14125909"/>
    <w:rsid w:val="16C00A44"/>
    <w:rsid w:val="175E3502"/>
    <w:rsid w:val="19FD02A1"/>
    <w:rsid w:val="1D3B6CEB"/>
    <w:rsid w:val="1E6B7F9E"/>
    <w:rsid w:val="1F6274CC"/>
    <w:rsid w:val="287A686F"/>
    <w:rsid w:val="2FCFF723"/>
    <w:rsid w:val="35784177"/>
    <w:rsid w:val="3D5A5DBD"/>
    <w:rsid w:val="3D8F089B"/>
    <w:rsid w:val="46D72CDB"/>
    <w:rsid w:val="4DF615A6"/>
    <w:rsid w:val="53D55AFF"/>
    <w:rsid w:val="56FF1C70"/>
    <w:rsid w:val="59B23C95"/>
    <w:rsid w:val="59B72AAD"/>
    <w:rsid w:val="5D32537C"/>
    <w:rsid w:val="5F366041"/>
    <w:rsid w:val="64AA2AAA"/>
    <w:rsid w:val="6830717D"/>
    <w:rsid w:val="694330B3"/>
    <w:rsid w:val="6E6B1459"/>
    <w:rsid w:val="75D147EA"/>
    <w:rsid w:val="7D5170E6"/>
    <w:rsid w:val="7E7F7957"/>
    <w:rsid w:val="A96E3470"/>
    <w:rsid w:val="DDBF19C5"/>
    <w:rsid w:val="E7CE59D5"/>
    <w:rsid w:val="E7FF37A6"/>
    <w:rsid w:val="E8DC9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Calibri" w:hAnsi="Calibri" w:cs="Calibri"/>
      <w:color w:val="auto"/>
      <w:sz w:val="32"/>
      <w:szCs w:val="32"/>
      <w:u w:val="none"/>
    </w:rPr>
  </w:style>
  <w:style w:type="character" w:customStyle="1" w:styleId="7">
    <w:name w:val="font51"/>
    <w:basedOn w:val="5"/>
    <w:qFormat/>
    <w:uiPriority w:val="0"/>
    <w:rPr>
      <w:rFonts w:hint="eastAsia" w:ascii="仿宋" w:hAnsi="仿宋" w:eastAsia="仿宋" w:cs="仿宋"/>
      <w:color w:val="auto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676</Characters>
  <Lines>0</Lines>
  <Paragraphs>0</Paragraphs>
  <TotalTime>2</TotalTime>
  <ScaleCrop>false</ScaleCrop>
  <LinksUpToDate>false</LinksUpToDate>
  <CharactersWithSpaces>887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2023-02-15T14:53:00Z</dcterms:created>
  <dc:creator>DJjie</dc:creator>
  <cp:lastModifiedBy>曾蕾</cp:lastModifiedBy>
  <dcterms:modified xsi:type="dcterms:W3CDTF">2024-09-14T10:12:41Z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9C7C85550B71C72819F1E466C73B5ADB_43</vt:lpwstr>
  </property>
</Properties>
</file>