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A55E66" w14:textId="77777777" w:rsidR="00A93D69" w:rsidRPr="00161E82" w:rsidRDefault="00A93D69" w:rsidP="00A93D69">
      <w:pPr>
        <w:widowControl w:val="0"/>
        <w:spacing w:line="600" w:lineRule="exact"/>
        <w:jc w:val="center"/>
        <w:rPr>
          <w:rFonts w:ascii="方正小标宋简体" w:eastAsia="方正小标宋简体" w:hAnsi="宋体"/>
          <w:b/>
          <w:bCs/>
          <w:sz w:val="36"/>
          <w:szCs w:val="36"/>
        </w:rPr>
      </w:pPr>
      <w:r w:rsidRPr="00161E82">
        <w:rPr>
          <w:rFonts w:ascii="方正小标宋简体" w:eastAsia="方正小标宋简体" w:hAnsi="宋体" w:hint="eastAsia"/>
          <w:b/>
          <w:bCs/>
          <w:sz w:val="36"/>
          <w:szCs w:val="36"/>
        </w:rPr>
        <w:t>泉州市大地阳光展示道具有限公司管理人</w:t>
      </w:r>
    </w:p>
    <w:p w14:paraId="082369B7" w14:textId="77777777" w:rsidR="00A93D69" w:rsidRPr="00161E82" w:rsidRDefault="00A93D69" w:rsidP="00A93D69">
      <w:pPr>
        <w:spacing w:line="500" w:lineRule="exact"/>
        <w:jc w:val="center"/>
        <w:rPr>
          <w:rFonts w:ascii="方正小标宋简体" w:eastAsia="方正小标宋简体" w:hAnsi="宋体"/>
          <w:b/>
          <w:bCs/>
          <w:sz w:val="36"/>
          <w:szCs w:val="36"/>
        </w:rPr>
      </w:pPr>
      <w:r w:rsidRPr="00161E82">
        <w:rPr>
          <w:rFonts w:ascii="方正小标宋简体" w:eastAsia="方正小标宋简体" w:hAnsi="宋体" w:hint="eastAsia"/>
          <w:b/>
          <w:bCs/>
          <w:sz w:val="36"/>
          <w:szCs w:val="36"/>
        </w:rPr>
        <w:t>关于职工债权的公示</w:t>
      </w:r>
    </w:p>
    <w:p w14:paraId="519B5238" w14:textId="77777777" w:rsidR="00A93D69" w:rsidRPr="00A93D69" w:rsidRDefault="00A93D69" w:rsidP="00A93D69">
      <w:pPr>
        <w:snapToGrid w:val="0"/>
        <w:spacing w:line="500" w:lineRule="exact"/>
        <w:jc w:val="right"/>
        <w:rPr>
          <w:rFonts w:ascii="宋体" w:hAnsi="宋体"/>
          <w:b/>
        </w:rPr>
      </w:pPr>
      <w:r w:rsidRPr="00A93D69">
        <w:rPr>
          <w:rFonts w:ascii="宋体" w:hAnsi="宋体"/>
          <w:b/>
        </w:rPr>
        <w:t>（202</w:t>
      </w:r>
      <w:r w:rsidRPr="00A93D69">
        <w:rPr>
          <w:rFonts w:ascii="宋体" w:hAnsi="宋体" w:hint="eastAsia"/>
          <w:b/>
        </w:rPr>
        <w:t>4</w:t>
      </w:r>
      <w:r w:rsidRPr="00A93D69">
        <w:rPr>
          <w:rFonts w:ascii="宋体" w:hAnsi="宋体"/>
          <w:b/>
        </w:rPr>
        <w:t>）</w:t>
      </w:r>
      <w:r w:rsidRPr="00A93D69">
        <w:rPr>
          <w:rFonts w:ascii="宋体" w:hAnsi="宋体" w:hint="eastAsia"/>
          <w:b/>
        </w:rPr>
        <w:t>大地</w:t>
      </w:r>
      <w:r w:rsidRPr="00A93D69">
        <w:rPr>
          <w:rFonts w:ascii="宋体" w:hAnsi="宋体"/>
          <w:b/>
        </w:rPr>
        <w:t>破管字第</w:t>
      </w:r>
      <w:r w:rsidRPr="00A93D69">
        <w:rPr>
          <w:rFonts w:ascii="宋体" w:hAnsi="宋体" w:hint="eastAsia"/>
          <w:b/>
        </w:rPr>
        <w:t>18</w:t>
      </w:r>
      <w:r w:rsidRPr="00A93D69">
        <w:rPr>
          <w:rFonts w:ascii="宋体" w:hAnsi="宋体"/>
          <w:b/>
        </w:rPr>
        <w:t>号</w:t>
      </w:r>
    </w:p>
    <w:p w14:paraId="4EAE05C9" w14:textId="41B79F1D" w:rsidR="00A93D69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sz w:val="28"/>
          <w:szCs w:val="28"/>
        </w:rPr>
      </w:pPr>
      <w:r w:rsidRPr="00B07BB1">
        <w:rPr>
          <w:rFonts w:ascii="宋体" w:hAnsi="宋体" w:hint="eastAsia"/>
          <w:sz w:val="28"/>
          <w:szCs w:val="28"/>
        </w:rPr>
        <w:t>泉州市中级人民法院根据晋江市鑫盛小额贷款有限公司的申请，于2024年9月20日裁定受理泉州市大地阳光展示道具有限公司破产清算一案，并于同日裁定本案交福建省惠安县人民法院审理。福建省惠安县人民法院于2024年10月8日立案,并于同日指定福建信实</w:t>
      </w:r>
      <w:r w:rsidRPr="00E13375">
        <w:rPr>
          <w:rFonts w:ascii="宋体" w:hAnsi="宋体" w:hint="eastAsia"/>
          <w:sz w:val="28"/>
          <w:szCs w:val="28"/>
        </w:rPr>
        <w:t>（泉州）</w:t>
      </w:r>
      <w:r w:rsidRPr="00B07BB1">
        <w:rPr>
          <w:rFonts w:ascii="宋体" w:hAnsi="宋体" w:hint="eastAsia"/>
          <w:sz w:val="28"/>
          <w:szCs w:val="28"/>
        </w:rPr>
        <w:t>律师事务所担任泉州市大地阳光展示道具有限公司(下称“</w:t>
      </w:r>
      <w:r>
        <w:rPr>
          <w:rFonts w:ascii="宋体" w:hAnsi="宋体" w:hint="eastAsia"/>
          <w:sz w:val="28"/>
          <w:szCs w:val="28"/>
        </w:rPr>
        <w:t>大地阳光</w:t>
      </w:r>
      <w:r w:rsidR="007D0773">
        <w:rPr>
          <w:rFonts w:ascii="宋体" w:hAnsi="宋体" w:hint="eastAsia"/>
          <w:sz w:val="28"/>
          <w:szCs w:val="28"/>
        </w:rPr>
        <w:t>公司</w:t>
      </w:r>
      <w:r w:rsidRPr="00B07BB1">
        <w:rPr>
          <w:rFonts w:ascii="宋体" w:hAnsi="宋体" w:hint="eastAsia"/>
          <w:sz w:val="28"/>
          <w:szCs w:val="28"/>
        </w:rPr>
        <w:t>”)管理人。</w:t>
      </w:r>
    </w:p>
    <w:p w14:paraId="0520C8E3" w14:textId="18E6C7EF" w:rsidR="00A93D69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color w:val="000000" w:themeColor="text1"/>
          <w:sz w:val="28"/>
          <w:szCs w:val="28"/>
        </w:rPr>
      </w:pPr>
      <w:r w:rsidRPr="00813FD4">
        <w:rPr>
          <w:rFonts w:ascii="宋体" w:hAnsi="宋体" w:hint="eastAsia"/>
          <w:color w:val="000000" w:themeColor="text1"/>
          <w:sz w:val="28"/>
          <w:szCs w:val="28"/>
        </w:rPr>
        <w:t>根据《中华人民共和国企业破产法》第四十八条的规定，职工债权不必申报，由管理人调查后列出清单并予以公示。根据管理人向</w:t>
      </w:r>
      <w:r>
        <w:rPr>
          <w:rFonts w:ascii="宋体" w:hAnsi="宋体" w:hint="eastAsia"/>
          <w:color w:val="000000" w:themeColor="text1"/>
          <w:sz w:val="28"/>
          <w:szCs w:val="28"/>
        </w:rPr>
        <w:t>泉州市惠安县劳动人事争议仲裁委员会</w:t>
      </w:r>
      <w:r w:rsidRPr="00813FD4">
        <w:rPr>
          <w:rFonts w:ascii="宋体" w:hAnsi="宋体" w:hint="eastAsia"/>
          <w:color w:val="000000" w:themeColor="text1"/>
          <w:sz w:val="28"/>
          <w:szCs w:val="28"/>
        </w:rPr>
        <w:t>、</w:t>
      </w:r>
      <w:r w:rsidR="00FA3FBB" w:rsidRPr="00B07BB1">
        <w:rPr>
          <w:rFonts w:ascii="宋体" w:hAnsi="宋体" w:hint="eastAsia"/>
          <w:sz w:val="28"/>
          <w:szCs w:val="28"/>
        </w:rPr>
        <w:t>福建省惠安县人民法院</w:t>
      </w:r>
      <w:r w:rsidRPr="00813FD4">
        <w:rPr>
          <w:rFonts w:ascii="宋体" w:hAnsi="宋体" w:hint="eastAsia"/>
          <w:color w:val="000000" w:themeColor="text1"/>
          <w:sz w:val="28"/>
          <w:szCs w:val="28"/>
        </w:rPr>
        <w:t>调查了解的情况，</w:t>
      </w:r>
      <w:r>
        <w:rPr>
          <w:rFonts w:ascii="宋体" w:hAnsi="宋体" w:hint="eastAsia"/>
          <w:color w:val="000000" w:themeColor="text1"/>
          <w:sz w:val="28"/>
          <w:szCs w:val="28"/>
        </w:rPr>
        <w:t>目前大地阳光</w:t>
      </w:r>
      <w:r w:rsidRPr="00A57C67">
        <w:rPr>
          <w:rFonts w:ascii="宋体" w:hAnsi="宋体" w:hint="eastAsia"/>
          <w:color w:val="000000" w:themeColor="text1"/>
          <w:sz w:val="28"/>
          <w:szCs w:val="28"/>
        </w:rPr>
        <w:t>公司</w:t>
      </w:r>
      <w:r>
        <w:rPr>
          <w:rFonts w:ascii="宋体" w:hAnsi="宋体" w:hint="eastAsia"/>
          <w:color w:val="000000" w:themeColor="text1"/>
          <w:sz w:val="28"/>
          <w:szCs w:val="28"/>
        </w:rPr>
        <w:t>不</w:t>
      </w:r>
      <w:r w:rsidRPr="00A57C67">
        <w:rPr>
          <w:rFonts w:ascii="宋体" w:hAnsi="宋体" w:hint="eastAsia"/>
          <w:color w:val="000000" w:themeColor="text1"/>
          <w:sz w:val="28"/>
          <w:szCs w:val="28"/>
        </w:rPr>
        <w:t>存在</w:t>
      </w:r>
      <w:r>
        <w:rPr>
          <w:rFonts w:ascii="宋体" w:hAnsi="宋体" w:hint="eastAsia"/>
          <w:color w:val="000000" w:themeColor="text1"/>
          <w:sz w:val="28"/>
          <w:szCs w:val="28"/>
        </w:rPr>
        <w:t>有在诉的劳动争议案件，未有职工申请劳动仲裁的情况。</w:t>
      </w:r>
    </w:p>
    <w:p w14:paraId="55C77046" w14:textId="77777777" w:rsidR="00A93D69" w:rsidRPr="00F106E9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sz w:val="28"/>
          <w:szCs w:val="28"/>
        </w:rPr>
      </w:pPr>
      <w:r w:rsidRPr="00A57C67">
        <w:rPr>
          <w:rFonts w:ascii="宋体" w:hAnsi="宋体" w:hint="eastAsia"/>
          <w:sz w:val="28"/>
          <w:szCs w:val="28"/>
        </w:rPr>
        <w:t>截止至</w:t>
      </w:r>
      <w:r>
        <w:rPr>
          <w:rFonts w:ascii="宋体" w:hAnsi="宋体" w:hint="eastAsia"/>
          <w:sz w:val="28"/>
          <w:szCs w:val="28"/>
        </w:rPr>
        <w:t>本报告出具之日</w:t>
      </w:r>
      <w:r w:rsidRPr="00A57C67">
        <w:rPr>
          <w:rFonts w:ascii="宋体" w:hAnsi="宋体" w:hint="eastAsia"/>
          <w:sz w:val="28"/>
          <w:szCs w:val="28"/>
        </w:rPr>
        <w:t>，管理人</w:t>
      </w:r>
      <w:r>
        <w:rPr>
          <w:rFonts w:ascii="宋体" w:hAnsi="宋体" w:hint="eastAsia"/>
          <w:sz w:val="28"/>
          <w:szCs w:val="28"/>
        </w:rPr>
        <w:t>未发现大地阳光公司存在其他</w:t>
      </w:r>
      <w:r w:rsidRPr="00763036">
        <w:rPr>
          <w:rFonts w:ascii="宋体" w:hAnsi="宋体"/>
          <w:sz w:val="28"/>
          <w:szCs w:val="28"/>
        </w:rPr>
        <w:t>职工工资和医疗、伤残补助、抚恤费用，所欠的应当划入职工个人账户的基本养老保险、基本医疗保险费用，以及法律、行政法规规定应当支付给职工的补偿金</w:t>
      </w:r>
      <w:r w:rsidRPr="00A57C67">
        <w:rPr>
          <w:rFonts w:ascii="宋体" w:hAnsi="宋体" w:hint="eastAsia"/>
          <w:sz w:val="28"/>
          <w:szCs w:val="28"/>
        </w:rPr>
        <w:t>。</w:t>
      </w:r>
    </w:p>
    <w:p w14:paraId="5F2B1607" w14:textId="77777777" w:rsidR="00A93D69" w:rsidRPr="00F106E9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sz w:val="28"/>
          <w:szCs w:val="28"/>
        </w:rPr>
      </w:pPr>
      <w:r w:rsidRPr="00F106E9">
        <w:rPr>
          <w:rFonts w:ascii="宋体" w:hAnsi="宋体"/>
          <w:sz w:val="28"/>
          <w:szCs w:val="28"/>
        </w:rPr>
        <w:t>综上所述，经管理人调查，截至202</w:t>
      </w:r>
      <w:r>
        <w:rPr>
          <w:rFonts w:ascii="宋体" w:hAnsi="宋体" w:hint="eastAsia"/>
          <w:sz w:val="28"/>
          <w:szCs w:val="28"/>
        </w:rPr>
        <w:t>4</w:t>
      </w:r>
      <w:r w:rsidRPr="00F106E9">
        <w:rPr>
          <w:rFonts w:ascii="宋体" w:hAnsi="宋体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11</w:t>
      </w:r>
      <w:r w:rsidRPr="00F106E9">
        <w:rPr>
          <w:rFonts w:ascii="宋体" w:hAnsi="宋体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12</w:t>
      </w:r>
      <w:r w:rsidRPr="00F106E9">
        <w:rPr>
          <w:rFonts w:ascii="宋体" w:hAnsi="宋体"/>
          <w:sz w:val="28"/>
          <w:szCs w:val="28"/>
        </w:rPr>
        <w:t>日，</w:t>
      </w:r>
      <w:r>
        <w:rPr>
          <w:rFonts w:ascii="宋体" w:hAnsi="宋体" w:hint="eastAsia"/>
          <w:sz w:val="28"/>
          <w:szCs w:val="28"/>
        </w:rPr>
        <w:t>大地阳光</w:t>
      </w:r>
      <w:r w:rsidRPr="00F106E9">
        <w:rPr>
          <w:rFonts w:ascii="宋体" w:hAnsi="宋体"/>
          <w:sz w:val="28"/>
          <w:szCs w:val="28"/>
        </w:rPr>
        <w:t>公司</w:t>
      </w:r>
      <w:r>
        <w:rPr>
          <w:rFonts w:ascii="宋体" w:hAnsi="宋体" w:hint="eastAsia"/>
          <w:sz w:val="28"/>
          <w:szCs w:val="28"/>
        </w:rPr>
        <w:t>不存在职工债权。</w:t>
      </w:r>
    </w:p>
    <w:p w14:paraId="12F8FA44" w14:textId="1FB3E256" w:rsidR="00A93D69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现管理人根据《中华人民共和国企业破产法》第四十八条第二款之规定，将职工债权调查结果</w:t>
      </w:r>
      <w:r w:rsidRPr="00721FC2">
        <w:rPr>
          <w:rFonts w:ascii="宋体" w:hAnsi="宋体" w:hint="eastAsia"/>
          <w:sz w:val="28"/>
          <w:szCs w:val="28"/>
        </w:rPr>
        <w:t>全国企业破产重整案件信息网</w:t>
      </w:r>
      <w:r w:rsidRPr="006B7528">
        <w:rPr>
          <w:rFonts w:ascii="宋体" w:hAnsi="宋体" w:hint="eastAsia"/>
          <w:sz w:val="28"/>
          <w:szCs w:val="28"/>
        </w:rPr>
        <w:t>（</w:t>
      </w:r>
      <w:r w:rsidRPr="00763036">
        <w:rPr>
          <w:rFonts w:ascii="宋体" w:hAnsi="宋体"/>
          <w:sz w:val="28"/>
          <w:szCs w:val="28"/>
        </w:rPr>
        <w:t>http://pccz.court.gov.cn/</w:t>
      </w:r>
      <w:r w:rsidRPr="00763036">
        <w:rPr>
          <w:rFonts w:ascii="宋体" w:hAnsi="宋体" w:hint="eastAsia"/>
          <w:sz w:val="28"/>
          <w:szCs w:val="28"/>
        </w:rPr>
        <w:t>）予以公示，公示期自2</w:t>
      </w:r>
      <w:r w:rsidRPr="00763036">
        <w:rPr>
          <w:rFonts w:ascii="宋体" w:hAnsi="宋体"/>
          <w:sz w:val="28"/>
          <w:szCs w:val="28"/>
        </w:rPr>
        <w:t>02</w:t>
      </w:r>
      <w:r w:rsidRPr="00763036">
        <w:rPr>
          <w:rFonts w:ascii="宋体" w:hAnsi="宋体" w:hint="eastAsia"/>
          <w:sz w:val="28"/>
          <w:szCs w:val="28"/>
        </w:rPr>
        <w:t>4</w:t>
      </w:r>
      <w:r w:rsidRPr="00763036">
        <w:rPr>
          <w:rFonts w:ascii="宋体" w:hAnsi="宋体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11</w:t>
      </w:r>
      <w:r w:rsidRPr="00763036">
        <w:rPr>
          <w:rFonts w:ascii="宋体" w:hAnsi="宋体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12</w:t>
      </w:r>
      <w:r w:rsidRPr="00763036">
        <w:rPr>
          <w:rFonts w:ascii="宋体" w:hAnsi="宋体"/>
          <w:sz w:val="28"/>
          <w:szCs w:val="28"/>
        </w:rPr>
        <w:t>日起至</w:t>
      </w:r>
      <w:r w:rsidRPr="00763036">
        <w:rPr>
          <w:rFonts w:ascii="宋体" w:hAnsi="宋体" w:hint="eastAsia"/>
          <w:sz w:val="28"/>
          <w:szCs w:val="28"/>
        </w:rPr>
        <w:t>2</w:t>
      </w:r>
      <w:r w:rsidRPr="00763036">
        <w:rPr>
          <w:rFonts w:ascii="宋体" w:hAnsi="宋体"/>
          <w:sz w:val="28"/>
          <w:szCs w:val="28"/>
        </w:rPr>
        <w:t>02</w:t>
      </w:r>
      <w:r w:rsidRPr="00763036">
        <w:rPr>
          <w:rFonts w:ascii="宋体" w:hAnsi="宋体" w:hint="eastAsia"/>
          <w:sz w:val="28"/>
          <w:szCs w:val="28"/>
        </w:rPr>
        <w:t>4</w:t>
      </w:r>
      <w:r w:rsidRPr="00763036">
        <w:rPr>
          <w:rFonts w:ascii="宋体" w:hAnsi="宋体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11</w:t>
      </w:r>
      <w:r w:rsidRPr="00763036">
        <w:rPr>
          <w:rFonts w:ascii="宋体" w:hAnsi="宋体"/>
          <w:sz w:val="28"/>
          <w:szCs w:val="28"/>
        </w:rPr>
        <w:t>月</w:t>
      </w:r>
      <w:r w:rsidRPr="00763036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9</w:t>
      </w:r>
      <w:r w:rsidRPr="006B7528">
        <w:rPr>
          <w:rFonts w:ascii="宋体" w:hAnsi="宋体" w:hint="eastAsia"/>
          <w:sz w:val="28"/>
          <w:szCs w:val="28"/>
        </w:rPr>
        <w:t>日</w:t>
      </w:r>
      <w:r w:rsidRPr="00721FC2">
        <w:rPr>
          <w:rFonts w:ascii="宋体" w:hAnsi="宋体" w:hint="eastAsia"/>
          <w:sz w:val="28"/>
          <w:szCs w:val="28"/>
        </w:rPr>
        <w:t>止</w:t>
      </w:r>
      <w:r>
        <w:rPr>
          <w:rFonts w:ascii="宋体" w:hAnsi="宋体" w:hint="eastAsia"/>
          <w:sz w:val="28"/>
          <w:szCs w:val="28"/>
        </w:rPr>
        <w:t>，职工如对本次公示的职工债权结论有异议的，可在公示期内书面要求管理人更正并附相关证据。管理人</w:t>
      </w:r>
      <w:r>
        <w:rPr>
          <w:rFonts w:ascii="宋体" w:hAnsi="宋体" w:hint="eastAsia"/>
          <w:sz w:val="28"/>
          <w:szCs w:val="28"/>
        </w:rPr>
        <w:lastRenderedPageBreak/>
        <w:t>不予更正的，异议职工可在公示期届满之日起十五日内向</w:t>
      </w:r>
      <w:r w:rsidR="00FA3FBB" w:rsidRPr="00B07BB1">
        <w:rPr>
          <w:rFonts w:ascii="宋体" w:hAnsi="宋体" w:hint="eastAsia"/>
          <w:sz w:val="28"/>
          <w:szCs w:val="28"/>
        </w:rPr>
        <w:t>福建省惠安县人民法院</w:t>
      </w:r>
      <w:r>
        <w:rPr>
          <w:rFonts w:ascii="宋体" w:hAnsi="宋体" w:hint="eastAsia"/>
          <w:sz w:val="28"/>
          <w:szCs w:val="28"/>
        </w:rPr>
        <w:t>提起诉讼。否则，视为对公示内容无异议。</w:t>
      </w:r>
    </w:p>
    <w:p w14:paraId="74A5AF82" w14:textId="77777777" w:rsidR="00A93D69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管理人联系地址：泉州市丰泽区滨海街2</w:t>
      </w:r>
      <w:r>
        <w:rPr>
          <w:rFonts w:ascii="宋体" w:hAnsi="宋体"/>
          <w:sz w:val="28"/>
          <w:szCs w:val="28"/>
        </w:rPr>
        <w:t>22</w:t>
      </w:r>
      <w:r>
        <w:rPr>
          <w:rFonts w:ascii="宋体" w:hAnsi="宋体" w:hint="eastAsia"/>
          <w:sz w:val="28"/>
          <w:szCs w:val="28"/>
        </w:rPr>
        <w:t>号香缤中心1</w:t>
      </w:r>
      <w:r>
        <w:rPr>
          <w:rFonts w:ascii="宋体" w:hAnsi="宋体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楼福建信实（泉州）律师事务所。</w:t>
      </w:r>
    </w:p>
    <w:p w14:paraId="134AFFE5" w14:textId="77777777" w:rsidR="00A93D69" w:rsidRPr="00721FC2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联系人及联系方式：陈律师 </w:t>
      </w:r>
      <w:r>
        <w:rPr>
          <w:rFonts w:ascii="宋体" w:hAnsi="宋体"/>
          <w:sz w:val="28"/>
          <w:szCs w:val="28"/>
        </w:rPr>
        <w:t>19959950609</w:t>
      </w:r>
    </w:p>
    <w:p w14:paraId="3F47BCCC" w14:textId="77777777" w:rsidR="00A93D69" w:rsidRPr="00380BE2" w:rsidRDefault="00A93D69" w:rsidP="00A93D69">
      <w:pPr>
        <w:spacing w:line="540" w:lineRule="exact"/>
        <w:ind w:firstLineChars="200" w:firstLine="560"/>
        <w:jc w:val="both"/>
        <w:rPr>
          <w:rFonts w:ascii="宋体" w:hAnsi="宋体"/>
          <w:sz w:val="28"/>
          <w:szCs w:val="28"/>
        </w:rPr>
      </w:pPr>
      <w:r w:rsidRPr="00380BE2">
        <w:rPr>
          <w:rFonts w:ascii="宋体" w:hAnsi="宋体" w:hint="eastAsia"/>
          <w:sz w:val="28"/>
          <w:szCs w:val="28"/>
        </w:rPr>
        <w:t>特此公示</w:t>
      </w:r>
      <w:r>
        <w:rPr>
          <w:rFonts w:ascii="宋体" w:hAnsi="宋体" w:hint="eastAsia"/>
          <w:sz w:val="28"/>
          <w:szCs w:val="28"/>
        </w:rPr>
        <w:t>！</w:t>
      </w:r>
    </w:p>
    <w:p w14:paraId="3E22B853" w14:textId="77777777" w:rsidR="00A93D69" w:rsidRDefault="00A93D69" w:rsidP="00A93D69">
      <w:pPr>
        <w:spacing w:line="540" w:lineRule="exact"/>
        <w:ind w:firstLineChars="500" w:firstLine="1405"/>
        <w:jc w:val="right"/>
        <w:rPr>
          <w:rFonts w:ascii="宋体" w:hAnsi="宋体"/>
          <w:b/>
          <w:bCs/>
          <w:sz w:val="28"/>
          <w:szCs w:val="28"/>
        </w:rPr>
      </w:pPr>
    </w:p>
    <w:p w14:paraId="6AF0EC1A" w14:textId="5506164D" w:rsidR="000613EC" w:rsidRDefault="00A93D69" w:rsidP="00A93D69">
      <w:pPr>
        <w:jc w:val="righ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泉州市大地阳光展示道具有限公司</w:t>
      </w:r>
      <w:r w:rsidRPr="00380BE2">
        <w:rPr>
          <w:rFonts w:ascii="宋体" w:hAnsi="宋体" w:hint="eastAsia"/>
          <w:b/>
          <w:bCs/>
          <w:sz w:val="28"/>
          <w:szCs w:val="28"/>
        </w:rPr>
        <w:t>管理人</w:t>
      </w:r>
    </w:p>
    <w:p w14:paraId="055BA1F5" w14:textId="6B2866E0" w:rsidR="00A93D69" w:rsidRDefault="00A93D69" w:rsidP="00A93D69">
      <w:pPr>
        <w:ind w:right="843"/>
        <w:jc w:val="right"/>
      </w:pPr>
      <w:r w:rsidRPr="00380BE2">
        <w:rPr>
          <w:rFonts w:ascii="宋体" w:hAnsi="宋体" w:hint="eastAsia"/>
          <w:b/>
          <w:bCs/>
          <w:sz w:val="28"/>
          <w:szCs w:val="28"/>
        </w:rPr>
        <w:t>二〇二</w:t>
      </w:r>
      <w:r>
        <w:rPr>
          <w:rFonts w:ascii="宋体" w:hAnsi="宋体" w:hint="eastAsia"/>
          <w:b/>
          <w:bCs/>
          <w:sz w:val="28"/>
          <w:szCs w:val="28"/>
        </w:rPr>
        <w:t>四</w:t>
      </w:r>
      <w:r w:rsidRPr="00380BE2"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hAnsi="宋体" w:hint="eastAsia"/>
          <w:b/>
          <w:bCs/>
          <w:sz w:val="28"/>
          <w:szCs w:val="28"/>
        </w:rPr>
        <w:t>十一</w:t>
      </w:r>
      <w:r w:rsidRPr="00380BE2">
        <w:rPr>
          <w:rFonts w:ascii="宋体" w:hAnsi="宋体" w:hint="eastAsia"/>
          <w:b/>
          <w:bCs/>
          <w:sz w:val="28"/>
          <w:szCs w:val="28"/>
        </w:rPr>
        <w:t>月</w:t>
      </w:r>
      <w:r>
        <w:rPr>
          <w:rFonts w:ascii="宋体" w:hAnsi="宋体" w:hint="eastAsia"/>
          <w:b/>
          <w:bCs/>
          <w:sz w:val="28"/>
          <w:szCs w:val="28"/>
        </w:rPr>
        <w:t>十二日</w:t>
      </w:r>
    </w:p>
    <w:sectPr w:rsidR="00A93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E830F0" w14:textId="77777777" w:rsidR="00C62EF6" w:rsidRDefault="00C62EF6" w:rsidP="00FA3FBB">
      <w:r>
        <w:separator/>
      </w:r>
    </w:p>
  </w:endnote>
  <w:endnote w:type="continuationSeparator" w:id="0">
    <w:p w14:paraId="244E3E10" w14:textId="77777777" w:rsidR="00C62EF6" w:rsidRDefault="00C62EF6" w:rsidP="00FA3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099B8F" w14:textId="77777777" w:rsidR="00C62EF6" w:rsidRDefault="00C62EF6" w:rsidP="00FA3FBB">
      <w:r>
        <w:separator/>
      </w:r>
    </w:p>
  </w:footnote>
  <w:footnote w:type="continuationSeparator" w:id="0">
    <w:p w14:paraId="34DFC9FD" w14:textId="77777777" w:rsidR="00C62EF6" w:rsidRDefault="00C62EF6" w:rsidP="00FA3F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D69"/>
    <w:rsid w:val="000613EC"/>
    <w:rsid w:val="007052DA"/>
    <w:rsid w:val="007D0773"/>
    <w:rsid w:val="00A93D69"/>
    <w:rsid w:val="00C62EF6"/>
    <w:rsid w:val="00FA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502D8F"/>
  <w15:chartTrackingRefBased/>
  <w15:docId w15:val="{740C50E0-2B6E-4636-8F09-BEA5A4CE4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D69"/>
    <w:rPr>
      <w:rFonts w:ascii="Times New Roman" w:eastAsia="宋体" w:hAnsi="Times New Roman" w:cs="Times New Roman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F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3FBB"/>
    <w:rPr>
      <w:rFonts w:ascii="Times New Roman" w:eastAsia="宋体" w:hAnsi="Times New Roman" w:cs="Times New Roman"/>
      <w:kern w:val="0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FA3F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3FBB"/>
    <w:rPr>
      <w:rFonts w:ascii="Times New Roman" w:eastAsia="宋体" w:hAnsi="Times New Roman" w:cs="Times New Roman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恺君 廖</dc:creator>
  <cp:keywords/>
  <dc:description/>
  <cp:lastModifiedBy>恺君 廖</cp:lastModifiedBy>
  <cp:revision>3</cp:revision>
  <dcterms:created xsi:type="dcterms:W3CDTF">2024-11-12T02:26:00Z</dcterms:created>
  <dcterms:modified xsi:type="dcterms:W3CDTF">2024-11-12T06:05:00Z</dcterms:modified>
</cp:coreProperties>
</file>