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94952">
      <w:pPr>
        <w:pStyle w:val="6"/>
        <w:widowControl/>
        <w:spacing w:before="60" w:beforeAutospacing="0" w:after="60" w:afterAutospacing="0" w:line="240" w:lineRule="atLeast"/>
        <w:ind w:firstLine="602" w:firstLineChars="200"/>
        <w:jc w:val="center"/>
        <w:rPr>
          <w:rFonts w:hint="eastAsia" w:ascii="宋体" w:hAnsi="宋体" w:eastAsia="宋体" w:cs="宋体"/>
          <w:b/>
          <w:bCs/>
          <w:color w:val="666666"/>
          <w:sz w:val="30"/>
          <w:szCs w:val="30"/>
          <w:lang w:eastAsia="zh-CN"/>
        </w:rPr>
      </w:pPr>
      <w:r>
        <w:rPr>
          <w:rFonts w:hint="eastAsia" w:ascii="宋体" w:hAnsi="宋体" w:eastAsia="宋体" w:cs="宋体"/>
          <w:b/>
          <w:bCs/>
          <w:color w:val="666666"/>
          <w:sz w:val="30"/>
          <w:szCs w:val="30"/>
        </w:rPr>
        <w:t>竞买</w:t>
      </w:r>
      <w:r>
        <w:rPr>
          <w:rFonts w:hint="eastAsia" w:ascii="宋体" w:hAnsi="宋体" w:eastAsia="宋体" w:cs="宋体"/>
          <w:b/>
          <w:bCs/>
          <w:color w:val="666666"/>
          <w:sz w:val="30"/>
          <w:szCs w:val="30"/>
          <w:lang w:val="en-US" w:eastAsia="zh-CN"/>
        </w:rPr>
        <w:t>须知</w:t>
      </w:r>
    </w:p>
    <w:p w14:paraId="11D048B6">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cstheme="minorEastAsia"/>
          <w:color w:val="666666"/>
          <w:sz w:val="24"/>
          <w:szCs w:val="24"/>
          <w:lang w:val="en-US" w:eastAsia="zh-CN"/>
        </w:rPr>
        <w:t>福建笨嘴猫电子商务有限公司管理人</w:t>
      </w:r>
      <w:r>
        <w:rPr>
          <w:rFonts w:hint="eastAsia" w:asciiTheme="minorEastAsia" w:hAnsiTheme="minorEastAsia" w:eastAsiaTheme="minorEastAsia" w:cstheme="minorEastAsia"/>
          <w:color w:val="666666"/>
          <w:sz w:val="24"/>
          <w:szCs w:val="24"/>
        </w:rPr>
        <w:t>将于</w:t>
      </w:r>
      <w:r>
        <w:rPr>
          <w:rFonts w:hint="eastAsia" w:asciiTheme="minorEastAsia" w:hAnsiTheme="minorEastAsia" w:eastAsiaTheme="minorEastAsia" w:cstheme="minorEastAsia"/>
          <w:color w:val="FF0000"/>
          <w:sz w:val="24"/>
          <w:szCs w:val="24"/>
        </w:rPr>
        <w:t>202</w:t>
      </w:r>
      <w:r>
        <w:rPr>
          <w:rFonts w:hint="eastAsia" w:asciiTheme="minorEastAsia" w:hAnsiTheme="minorEastAsia" w:cstheme="minorEastAsia"/>
          <w:color w:val="FF0000"/>
          <w:sz w:val="24"/>
          <w:szCs w:val="24"/>
          <w:lang w:val="en-US" w:eastAsia="zh-CN"/>
        </w:rPr>
        <w:t>4</w:t>
      </w:r>
      <w:r>
        <w:rPr>
          <w:rFonts w:hint="eastAsia" w:asciiTheme="minorEastAsia" w:hAnsiTheme="minorEastAsia" w:eastAsiaTheme="minorEastAsia" w:cstheme="minorEastAsia"/>
          <w:color w:val="FF0000"/>
          <w:sz w:val="24"/>
          <w:szCs w:val="24"/>
        </w:rPr>
        <w:t>年</w:t>
      </w:r>
      <w:r>
        <w:rPr>
          <w:rFonts w:hint="eastAsia" w:asciiTheme="minorEastAsia" w:hAnsiTheme="minorEastAsia" w:cstheme="minorEastAsia"/>
          <w:color w:val="FF0000"/>
          <w:sz w:val="24"/>
          <w:szCs w:val="24"/>
          <w:lang w:val="en-US" w:eastAsia="zh-CN"/>
        </w:rPr>
        <w:t>12</w:t>
      </w:r>
      <w:r>
        <w:rPr>
          <w:rFonts w:hint="eastAsia" w:asciiTheme="minorEastAsia" w:hAnsiTheme="minorEastAsia" w:eastAsiaTheme="minorEastAsia" w:cstheme="minorEastAsia"/>
          <w:color w:val="FF0000"/>
          <w:sz w:val="24"/>
          <w:szCs w:val="24"/>
        </w:rPr>
        <w:t>月</w:t>
      </w:r>
      <w:r>
        <w:rPr>
          <w:rFonts w:hint="eastAsia" w:asciiTheme="minorEastAsia" w:hAnsiTheme="minorEastAsia" w:cstheme="minorEastAsia"/>
          <w:color w:val="FF0000"/>
          <w:sz w:val="24"/>
          <w:szCs w:val="24"/>
          <w:lang w:val="en-US" w:eastAsia="zh-CN"/>
        </w:rPr>
        <w:t>5</w:t>
      </w:r>
      <w:r>
        <w:rPr>
          <w:rFonts w:hint="eastAsia" w:asciiTheme="minorEastAsia" w:hAnsiTheme="minorEastAsia" w:eastAsiaTheme="minorEastAsia" w:cstheme="minorEastAsia"/>
          <w:color w:val="FF0000"/>
          <w:sz w:val="24"/>
          <w:szCs w:val="24"/>
        </w:rPr>
        <w:t>日10时至202</w:t>
      </w:r>
      <w:r>
        <w:rPr>
          <w:rFonts w:hint="eastAsia" w:asciiTheme="minorEastAsia" w:hAnsiTheme="minorEastAsia" w:cstheme="minorEastAsia"/>
          <w:color w:val="FF0000"/>
          <w:sz w:val="24"/>
          <w:szCs w:val="24"/>
          <w:lang w:val="en-US" w:eastAsia="zh-CN"/>
        </w:rPr>
        <w:t>4</w:t>
      </w:r>
      <w:r>
        <w:rPr>
          <w:rFonts w:hint="eastAsia" w:asciiTheme="minorEastAsia" w:hAnsiTheme="minorEastAsia" w:eastAsiaTheme="minorEastAsia" w:cstheme="minorEastAsia"/>
          <w:color w:val="FF0000"/>
          <w:sz w:val="24"/>
          <w:szCs w:val="24"/>
        </w:rPr>
        <w:t>年</w:t>
      </w:r>
      <w:r>
        <w:rPr>
          <w:rFonts w:hint="eastAsia" w:asciiTheme="minorEastAsia" w:hAnsiTheme="minorEastAsia" w:cstheme="minorEastAsia"/>
          <w:color w:val="FF0000"/>
          <w:sz w:val="24"/>
          <w:szCs w:val="24"/>
          <w:lang w:val="en-US" w:eastAsia="zh-CN"/>
        </w:rPr>
        <w:t>12</w:t>
      </w:r>
      <w:r>
        <w:rPr>
          <w:rFonts w:hint="eastAsia" w:asciiTheme="minorEastAsia" w:hAnsiTheme="minorEastAsia" w:eastAsiaTheme="minorEastAsia" w:cstheme="minorEastAsia"/>
          <w:color w:val="FF0000"/>
          <w:sz w:val="24"/>
          <w:szCs w:val="24"/>
        </w:rPr>
        <w:t>月</w:t>
      </w:r>
      <w:r>
        <w:rPr>
          <w:rFonts w:hint="eastAsia" w:asciiTheme="minorEastAsia" w:hAnsiTheme="minorEastAsia" w:cstheme="minorEastAsia"/>
          <w:color w:val="FF0000"/>
          <w:sz w:val="24"/>
          <w:szCs w:val="24"/>
          <w:lang w:val="en-US" w:eastAsia="zh-CN"/>
        </w:rPr>
        <w:t>6</w:t>
      </w:r>
      <w:r>
        <w:rPr>
          <w:rFonts w:hint="eastAsia" w:asciiTheme="minorEastAsia" w:hAnsiTheme="minorEastAsia" w:eastAsiaTheme="minorEastAsia" w:cstheme="minorEastAsia"/>
          <w:color w:val="FF0000"/>
          <w:sz w:val="24"/>
          <w:szCs w:val="24"/>
        </w:rPr>
        <w:t>日10时止</w:t>
      </w:r>
      <w:r>
        <w:rPr>
          <w:rFonts w:hint="eastAsia" w:asciiTheme="minorEastAsia" w:hAnsiTheme="minorEastAsia" w:eastAsiaTheme="minorEastAsia" w:cstheme="minorEastAsia"/>
          <w:color w:val="666666"/>
          <w:sz w:val="24"/>
          <w:szCs w:val="24"/>
        </w:rPr>
        <w:t>（延时除外）在淘宝网阿里拍卖破产强清平台（处置单位：</w:t>
      </w:r>
      <w:r>
        <w:rPr>
          <w:rFonts w:hint="eastAsia" w:asciiTheme="minorEastAsia" w:hAnsiTheme="minorEastAsia" w:cstheme="minorEastAsia"/>
          <w:color w:val="666666"/>
          <w:sz w:val="24"/>
          <w:szCs w:val="24"/>
          <w:lang w:val="en-US" w:eastAsia="zh-CN"/>
        </w:rPr>
        <w:t>福建笨嘴猫电子商务有限公司管理人</w:t>
      </w:r>
      <w:r>
        <w:rPr>
          <w:rFonts w:hint="eastAsia" w:asciiTheme="minorEastAsia" w:hAnsiTheme="minorEastAsia" w:eastAsiaTheme="minorEastAsia" w:cstheme="minorEastAsia"/>
          <w:color w:val="666666"/>
          <w:sz w:val="24"/>
          <w:szCs w:val="24"/>
        </w:rPr>
        <w:t>，监督单位：福建省</w:t>
      </w:r>
      <w:r>
        <w:rPr>
          <w:rFonts w:hint="eastAsia" w:asciiTheme="minorEastAsia" w:hAnsiTheme="minorEastAsia" w:eastAsiaTheme="minorEastAsia" w:cstheme="minorEastAsia"/>
          <w:color w:val="666666"/>
          <w:sz w:val="24"/>
          <w:szCs w:val="24"/>
          <w:lang w:val="en-US" w:eastAsia="zh-CN"/>
        </w:rPr>
        <w:t>莆田</w:t>
      </w:r>
      <w:r>
        <w:rPr>
          <w:rFonts w:hint="eastAsia" w:asciiTheme="minorEastAsia" w:hAnsiTheme="minorEastAsia" w:eastAsiaTheme="minorEastAsia" w:cstheme="minorEastAsia"/>
          <w:color w:val="666666"/>
          <w:sz w:val="24"/>
          <w:szCs w:val="24"/>
        </w:rPr>
        <w:t>市</w:t>
      </w:r>
      <w:r>
        <w:rPr>
          <w:rFonts w:hint="eastAsia" w:asciiTheme="minorEastAsia" w:hAnsiTheme="minorEastAsia" w:cstheme="minorEastAsia"/>
          <w:color w:val="666666"/>
          <w:sz w:val="24"/>
          <w:szCs w:val="24"/>
          <w:lang w:val="en-US" w:eastAsia="zh-CN"/>
        </w:rPr>
        <w:t>城厢区</w:t>
      </w:r>
      <w:r>
        <w:rPr>
          <w:rFonts w:hint="eastAsia" w:asciiTheme="minorEastAsia" w:hAnsiTheme="minorEastAsia" w:eastAsiaTheme="minorEastAsia" w:cstheme="minorEastAsia"/>
          <w:color w:val="666666"/>
          <w:sz w:val="24"/>
          <w:szCs w:val="24"/>
        </w:rPr>
        <w:t>人民法院，网址</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"https://susong-item.taobao.com/auction/596449397545.htm?spm=a213w.7398554.paiList.8.3c674bebLYkfGP"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666666"/>
          <w:sz w:val="24"/>
          <w:szCs w:val="24"/>
        </w:rPr>
        <w:t>https://susong.taobao.com/）</w:t>
      </w:r>
      <w:r>
        <w:rPr>
          <w:rFonts w:hint="eastAsia" w:asciiTheme="minorEastAsia" w:hAnsiTheme="minorEastAsia" w:eastAsiaTheme="minorEastAsia" w:cstheme="minorEastAsia"/>
          <w:color w:val="666666"/>
          <w:sz w:val="24"/>
          <w:szCs w:val="24"/>
        </w:rPr>
        <w:fldChar w:fldCharType="end"/>
      </w:r>
      <w:r>
        <w:rPr>
          <w:rFonts w:hint="eastAsia" w:asciiTheme="minorEastAsia" w:hAnsiTheme="minorEastAsia" w:eastAsiaTheme="minorEastAsia" w:cstheme="minorEastAsia"/>
          <w:color w:val="666666"/>
          <w:sz w:val="24"/>
          <w:szCs w:val="24"/>
        </w:rPr>
        <w:t>进行公开资产拍卖活动，现就网上拍卖有关事宜敬告各位竞买人：</w:t>
      </w:r>
    </w:p>
    <w:p w14:paraId="3FBAC272">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一</w:t>
      </w:r>
      <w:r>
        <w:rPr>
          <w:rFonts w:hint="eastAsia" w:asciiTheme="minorEastAsia" w:hAnsiTheme="minorEastAsia" w:eastAsiaTheme="minorEastAsia" w:cstheme="minorEastAsia"/>
          <w:color w:val="666666"/>
          <w:sz w:val="24"/>
          <w:szCs w:val="24"/>
        </w:rPr>
        <w:t>、本次拍卖活动遵循“公开、公平、公正、诚实守信”的原则，拍卖活动具备法律效力。参加本次拍卖活动的竞买人必须遵守本须知的各项条款，并对自己的行为承担法律责任。</w:t>
      </w:r>
    </w:p>
    <w:p w14:paraId="6A640F00">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二</w:t>
      </w:r>
      <w:r>
        <w:rPr>
          <w:rFonts w:hint="eastAsia" w:asciiTheme="minorEastAsia" w:hAnsiTheme="minorEastAsia" w:eastAsiaTheme="minorEastAsia" w:cstheme="minorEastAsia"/>
          <w:color w:val="666666"/>
          <w:sz w:val="24"/>
          <w:szCs w:val="24"/>
        </w:rPr>
        <w:t>、凡具备完全民事行为能力的自然人、法人和其他组织均可参加竞买。</w:t>
      </w:r>
    </w:p>
    <w:p w14:paraId="667890EC">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竞买人（含自然人、法人、其他组织）未开设淘宝账户，可委托他人（具备完全民事行为能力的自然人）通过网络司法拍卖参与竞买，但竞买人与委托代理人必须一同在开拍前到</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处现场办理委托手续。竞买成功后，可确认委托人为买受人。开拍前无委托手续或委托手续不全的，竞买活动认定为参拍人的本人行为，成交后确认参拍人为买受人（参拍人即为支付宝账号实名注册人）。上述委托手续必须在</w:t>
      </w:r>
      <w:r>
        <w:rPr>
          <w:rFonts w:hint="eastAsia" w:asciiTheme="minorEastAsia" w:hAnsiTheme="minorEastAsia" w:eastAsiaTheme="minorEastAsia" w:cstheme="minorEastAsia"/>
          <w:color w:val="FF0000"/>
          <w:sz w:val="24"/>
          <w:szCs w:val="24"/>
        </w:rPr>
        <w:t>202</w:t>
      </w:r>
      <w:r>
        <w:rPr>
          <w:rFonts w:hint="eastAsia" w:asciiTheme="minorEastAsia" w:hAnsiTheme="minorEastAsia" w:cstheme="minorEastAsia"/>
          <w:color w:val="FF0000"/>
          <w:sz w:val="24"/>
          <w:szCs w:val="24"/>
          <w:lang w:val="en-US" w:eastAsia="zh-CN"/>
        </w:rPr>
        <w:t>4</w:t>
      </w:r>
      <w:r>
        <w:rPr>
          <w:rFonts w:hint="eastAsia" w:asciiTheme="minorEastAsia" w:hAnsiTheme="minorEastAsia" w:eastAsiaTheme="minorEastAsia" w:cstheme="minorEastAsia"/>
          <w:color w:val="FF0000"/>
          <w:sz w:val="24"/>
          <w:szCs w:val="24"/>
        </w:rPr>
        <w:t>年</w:t>
      </w:r>
      <w:r>
        <w:rPr>
          <w:rFonts w:hint="eastAsia" w:asciiTheme="minorEastAsia" w:hAnsiTheme="minorEastAsia" w:cstheme="minorEastAsia"/>
          <w:color w:val="FF0000"/>
          <w:sz w:val="24"/>
          <w:szCs w:val="24"/>
          <w:lang w:val="en-US" w:eastAsia="zh-CN"/>
        </w:rPr>
        <w:t>11</w:t>
      </w:r>
      <w:r>
        <w:rPr>
          <w:rFonts w:hint="eastAsia" w:asciiTheme="minorEastAsia" w:hAnsiTheme="minorEastAsia" w:eastAsiaTheme="minorEastAsia" w:cstheme="minorEastAsia"/>
          <w:color w:val="FF0000"/>
          <w:sz w:val="24"/>
          <w:szCs w:val="24"/>
        </w:rPr>
        <w:t>月</w:t>
      </w:r>
      <w:r>
        <w:rPr>
          <w:rFonts w:hint="eastAsia" w:asciiTheme="minorEastAsia" w:hAnsiTheme="minorEastAsia" w:cstheme="minorEastAsia"/>
          <w:color w:val="FF0000"/>
          <w:sz w:val="24"/>
          <w:szCs w:val="24"/>
          <w:lang w:val="en-US" w:eastAsia="zh-CN"/>
        </w:rPr>
        <w:t>27</w:t>
      </w:r>
      <w:r>
        <w:rPr>
          <w:rFonts w:hint="eastAsia" w:asciiTheme="minorEastAsia" w:hAnsiTheme="minorEastAsia" w:eastAsiaTheme="minorEastAsia" w:cstheme="minorEastAsia"/>
          <w:color w:val="FF0000"/>
          <w:sz w:val="24"/>
          <w:szCs w:val="24"/>
        </w:rPr>
        <w:t>日</w:t>
      </w:r>
      <w:r>
        <w:rPr>
          <w:rFonts w:hint="eastAsia" w:asciiTheme="minorEastAsia" w:hAnsiTheme="minorEastAsia" w:eastAsiaTheme="minorEastAsia" w:cstheme="minorEastAsia"/>
          <w:color w:val="666666"/>
          <w:sz w:val="24"/>
          <w:szCs w:val="24"/>
        </w:rPr>
        <w:t>前向</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提交合法有效的证明，资格经审查确认后方能进行委托。</w:t>
      </w:r>
    </w:p>
    <w:p w14:paraId="703E07F5">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4A102526">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不符合条件参加竞买的或未办理相应委托手续竞买的，竞买人自行承担相应的法律责任。</w:t>
      </w:r>
    </w:p>
    <w:p w14:paraId="23EB60ED">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三</w:t>
      </w:r>
      <w:r>
        <w:rPr>
          <w:rFonts w:hint="eastAsia" w:asciiTheme="minorEastAsia" w:hAnsiTheme="minorEastAsia" w:eastAsiaTheme="minorEastAsia" w:cstheme="minorEastAsia"/>
          <w:color w:val="666666"/>
          <w:sz w:val="24"/>
          <w:szCs w:val="24"/>
        </w:rPr>
        <w:t>、优先购买权人参加竞买的，应于</w:t>
      </w:r>
      <w:r>
        <w:rPr>
          <w:rFonts w:hint="eastAsia" w:asciiTheme="minorEastAsia" w:hAnsiTheme="minorEastAsia" w:eastAsiaTheme="minorEastAsia" w:cstheme="minorEastAsia"/>
          <w:color w:val="FF0000"/>
          <w:sz w:val="24"/>
          <w:szCs w:val="24"/>
        </w:rPr>
        <w:t>202</w:t>
      </w:r>
      <w:r>
        <w:rPr>
          <w:rFonts w:hint="eastAsia" w:asciiTheme="minorEastAsia" w:hAnsiTheme="minorEastAsia" w:cstheme="minorEastAsia"/>
          <w:color w:val="FF0000"/>
          <w:sz w:val="24"/>
          <w:szCs w:val="24"/>
          <w:lang w:val="en-US" w:eastAsia="zh-CN"/>
        </w:rPr>
        <w:t>4</w:t>
      </w:r>
      <w:r>
        <w:rPr>
          <w:rFonts w:hint="eastAsia" w:asciiTheme="minorEastAsia" w:hAnsiTheme="minorEastAsia" w:eastAsiaTheme="minorEastAsia" w:cstheme="minorEastAsia"/>
          <w:color w:val="FF0000"/>
          <w:sz w:val="24"/>
          <w:szCs w:val="24"/>
        </w:rPr>
        <w:t>年</w:t>
      </w:r>
      <w:r>
        <w:rPr>
          <w:rFonts w:hint="eastAsia" w:asciiTheme="minorEastAsia" w:hAnsiTheme="minorEastAsia" w:cstheme="minorEastAsia"/>
          <w:color w:val="FF0000"/>
          <w:sz w:val="24"/>
          <w:szCs w:val="24"/>
          <w:lang w:val="en-US" w:eastAsia="zh-CN"/>
        </w:rPr>
        <w:t>11</w:t>
      </w:r>
      <w:r>
        <w:rPr>
          <w:rFonts w:hint="eastAsia" w:asciiTheme="minorEastAsia" w:hAnsiTheme="minorEastAsia" w:eastAsiaTheme="minorEastAsia" w:cstheme="minorEastAsia"/>
          <w:color w:val="FF0000"/>
          <w:sz w:val="24"/>
          <w:szCs w:val="24"/>
        </w:rPr>
        <w:t>月</w:t>
      </w:r>
      <w:r>
        <w:rPr>
          <w:rFonts w:hint="eastAsia" w:asciiTheme="minorEastAsia" w:hAnsiTheme="minorEastAsia" w:cstheme="minorEastAsia"/>
          <w:color w:val="FF0000"/>
          <w:sz w:val="24"/>
          <w:szCs w:val="24"/>
          <w:lang w:val="en-US" w:eastAsia="zh-CN"/>
        </w:rPr>
        <w:t>27</w:t>
      </w:r>
      <w:r>
        <w:rPr>
          <w:rFonts w:hint="eastAsia" w:asciiTheme="minorEastAsia" w:hAnsiTheme="minorEastAsia" w:eastAsiaTheme="minorEastAsia" w:cstheme="minorEastAsia"/>
          <w:color w:val="FF0000"/>
          <w:sz w:val="24"/>
          <w:szCs w:val="24"/>
        </w:rPr>
        <w:t>日</w:t>
      </w:r>
      <w:r>
        <w:rPr>
          <w:rFonts w:hint="eastAsia" w:asciiTheme="minorEastAsia" w:hAnsiTheme="minorEastAsia" w:eastAsiaTheme="minorEastAsia" w:cstheme="minorEastAsia"/>
          <w:color w:val="666666"/>
          <w:sz w:val="24"/>
          <w:szCs w:val="24"/>
        </w:rPr>
        <w:t>前向</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提交合法有效的证明，资格经</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书面确认并添加至破产强清平台后台系统后才能参与竞买，逾期不提交的或者未经确认，视为放弃对本标的物享有优先购买权。</w:t>
      </w:r>
    </w:p>
    <w:p w14:paraId="7A0742CC">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四</w:t>
      </w:r>
      <w:r>
        <w:rPr>
          <w:rFonts w:hint="eastAsia" w:asciiTheme="minorEastAsia" w:hAnsiTheme="minorEastAsia" w:eastAsiaTheme="minorEastAsia" w:cstheme="minorEastAsia"/>
          <w:color w:val="666666"/>
          <w:sz w:val="24"/>
          <w:szCs w:val="24"/>
        </w:rPr>
        <w:t>、与本标的物有利害关系的当事人可参加竞拍，不参加竞拍的请关注本次拍卖活动的整个过程。</w:t>
      </w:r>
    </w:p>
    <w:p w14:paraId="54CAF65F">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五</w:t>
      </w:r>
      <w:r>
        <w:rPr>
          <w:rFonts w:hint="eastAsia" w:asciiTheme="minorEastAsia" w:hAnsiTheme="minorEastAsia" w:eastAsiaTheme="minorEastAsia" w:cstheme="minorEastAsia"/>
          <w:color w:val="666666"/>
          <w:sz w:val="24"/>
          <w:szCs w:val="24"/>
        </w:rPr>
        <w:t>、本次拍卖活动设置延时出价功能，在拍卖活动结束前，每最后5分钟如果有竞买人出价，就自动延迟5分钟。</w:t>
      </w:r>
    </w:p>
    <w:p w14:paraId="43804301">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六</w:t>
      </w:r>
      <w:r>
        <w:rPr>
          <w:rFonts w:hint="eastAsia" w:asciiTheme="minorEastAsia" w:hAnsiTheme="minorEastAsia" w:eastAsiaTheme="minorEastAsia" w:cstheme="minorEastAsia"/>
          <w:color w:val="666666"/>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指定账户，其他竞买人的保证金在拍卖结束以后24小时以内自动解锁。保证金锁定期间不计利息。保证金支付帮助：</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"https://www.taobao.com/market/paimai/sf-helpcenter.php?spm=a213w.6688509.tabs.9.abd656e9uTzEHV&amp;path=sf-hc-right-content5" \l "q1"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color w:val="666666"/>
          <w:sz w:val="24"/>
          <w:szCs w:val="24"/>
        </w:rPr>
        <w:t>https://www.taobao.com/market/paimai/sf-helpcenter.php?path=sf-hc-right-content5#q1</w:t>
      </w:r>
      <w:r>
        <w:rPr>
          <w:rFonts w:hint="eastAsia" w:asciiTheme="minorEastAsia" w:hAnsiTheme="minorEastAsia" w:eastAsiaTheme="minorEastAsia" w:cstheme="minorEastAsia"/>
          <w:color w:val="666666"/>
          <w:sz w:val="24"/>
          <w:szCs w:val="24"/>
        </w:rPr>
        <w:fldChar w:fldCharType="end"/>
      </w:r>
    </w:p>
    <w:p w14:paraId="0C10C09A">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七</w:t>
      </w:r>
      <w:r>
        <w:rPr>
          <w:rFonts w:hint="eastAsia" w:asciiTheme="minorEastAsia" w:hAnsiTheme="minorEastAsia" w:eastAsiaTheme="minorEastAsia" w:cstheme="minorEastAsia"/>
          <w:color w:val="666666"/>
          <w:sz w:val="24"/>
          <w:szCs w:val="24"/>
        </w:rPr>
        <w:t>、竞买人在淘宝网阿里拍卖破产强清平台参与竞拍，竞买成功后（包含悔拍），买受人需支付相应的软件服务费。软件服务费标准及支付方式详情请自行查看《阿里拍卖平台破产资产处置频道收费规则》。</w:t>
      </w:r>
    </w:p>
    <w:p w14:paraId="1D38BEA0">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FF0000"/>
          <w:sz w:val="24"/>
          <w:szCs w:val="24"/>
          <w:lang w:val="en-US" w:eastAsia="zh-CN"/>
        </w:rPr>
        <w:t>八</w:t>
      </w:r>
      <w:r>
        <w:rPr>
          <w:rFonts w:hint="eastAsia" w:asciiTheme="minorEastAsia" w:hAnsiTheme="minorEastAsia" w:eastAsiaTheme="minorEastAsia" w:cstheme="minorEastAsia"/>
          <w:color w:val="FF0000"/>
          <w:sz w:val="24"/>
          <w:szCs w:val="24"/>
        </w:rPr>
        <w:t>、本次拍卖是经法定公告期和展示期后才举行的，就拍卖标的物已知及可能存在的瑕疵已在本次拍买资料中作了详尽的说明。</w:t>
      </w:r>
      <w:r>
        <w:rPr>
          <w:rFonts w:hint="eastAsia" w:asciiTheme="minorEastAsia" w:hAnsiTheme="minorEastAsia" w:cstheme="minorEastAsia"/>
          <w:color w:val="FF0000"/>
          <w:sz w:val="24"/>
          <w:szCs w:val="24"/>
          <w:lang w:eastAsia="zh-CN"/>
        </w:rPr>
        <w:t>管理人</w:t>
      </w:r>
      <w:r>
        <w:rPr>
          <w:rFonts w:hint="eastAsia" w:asciiTheme="minorEastAsia" w:hAnsiTheme="minorEastAsia" w:eastAsiaTheme="minorEastAsia" w:cstheme="minorEastAsia"/>
          <w:color w:val="FF0000"/>
          <w:sz w:val="24"/>
          <w:szCs w:val="24"/>
        </w:rPr>
        <w:t>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521BF40C">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九</w:t>
      </w:r>
      <w:r>
        <w:rPr>
          <w:rFonts w:hint="eastAsia" w:asciiTheme="minorEastAsia" w:hAnsiTheme="minorEastAsia" w:eastAsiaTheme="minorEastAsia" w:cstheme="minorEastAsia"/>
          <w:color w:val="666666"/>
          <w:sz w:val="24"/>
          <w:szCs w:val="24"/>
        </w:rPr>
        <w:t>、拍卖成交后，买受人应及时支付软件服务费，否则</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无法收到保证金，可能会被视为悔拍。拍卖余款请在</w:t>
      </w:r>
      <w:r>
        <w:rPr>
          <w:rFonts w:hint="eastAsia" w:asciiTheme="minorEastAsia" w:hAnsiTheme="minorEastAsia" w:eastAsiaTheme="minorEastAsia" w:cstheme="minorEastAsia"/>
          <w:color w:val="FF0000"/>
          <w:sz w:val="24"/>
          <w:szCs w:val="24"/>
        </w:rPr>
        <w:t>拍卖成交后7日内</w:t>
      </w:r>
      <w:r>
        <w:rPr>
          <w:rFonts w:hint="eastAsia" w:asciiTheme="minorEastAsia" w:hAnsiTheme="minorEastAsia" w:eastAsiaTheme="minorEastAsia" w:cstheme="minorEastAsia"/>
          <w:color w:val="666666"/>
          <w:sz w:val="24"/>
          <w:szCs w:val="24"/>
        </w:rPr>
        <w:t>完成竞拍尾款支付。买受人可在【我的拍卖】中查看已拍下的订单，及时完成尾款的支付。</w:t>
      </w:r>
    </w:p>
    <w:p w14:paraId="5F043E24">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十、买受人应于付清全部拍卖成交款后</w:t>
      </w:r>
      <w:r>
        <w:rPr>
          <w:rFonts w:hint="eastAsia" w:asciiTheme="minorEastAsia" w:hAnsiTheme="minorEastAsia" w:eastAsiaTheme="minorEastAsia" w:cstheme="minorEastAsia"/>
          <w:color w:val="666666"/>
          <w:sz w:val="24"/>
          <w:szCs w:val="24"/>
          <w:lang w:val="en-US" w:eastAsia="zh-CN"/>
        </w:rPr>
        <w:t>五</w:t>
      </w:r>
      <w:r>
        <w:rPr>
          <w:rFonts w:hint="eastAsia" w:asciiTheme="minorEastAsia" w:hAnsiTheme="minorEastAsia" w:eastAsiaTheme="minorEastAsia" w:cstheme="minorEastAsia"/>
          <w:color w:val="666666"/>
          <w:sz w:val="24"/>
          <w:szCs w:val="24"/>
        </w:rPr>
        <w:t>个工作日内（遇节假日顺延）凭付款凭证及相关身份材料（个人持身份证，单位持营业执照、法定代表人或负责人身份证明书）到</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（地址：</w:t>
      </w:r>
      <w:r>
        <w:rPr>
          <w:rFonts w:hint="eastAsia" w:asciiTheme="minorEastAsia" w:hAnsiTheme="minorEastAsia" w:eastAsiaTheme="minorEastAsia" w:cstheme="minorEastAsia"/>
          <w:color w:val="FF0000"/>
          <w:sz w:val="24"/>
          <w:szCs w:val="24"/>
        </w:rPr>
        <w:t>莆田市荔城区荔园中路189号2号楼407室福建诚毅律师事务所</w:t>
      </w:r>
      <w:r>
        <w:rPr>
          <w:rFonts w:hint="eastAsia" w:asciiTheme="minorEastAsia" w:hAnsiTheme="minorEastAsia" w:eastAsiaTheme="minorEastAsia" w:cstheme="minorEastAsia"/>
          <w:color w:val="666666"/>
          <w:sz w:val="24"/>
          <w:szCs w:val="24"/>
        </w:rPr>
        <w:t>）签署拍卖成交确认文件。</w:t>
      </w:r>
    </w:p>
    <w:p w14:paraId="28C5FCB7">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eastAsiaTheme="minorEastAsia" w:cstheme="minorEastAsia"/>
          <w:color w:val="666666"/>
          <w:sz w:val="24"/>
          <w:szCs w:val="24"/>
          <w:lang w:val="en-US" w:eastAsia="zh-CN"/>
        </w:rPr>
        <w:t>一</w:t>
      </w:r>
      <w:r>
        <w:rPr>
          <w:rFonts w:hint="eastAsia" w:asciiTheme="minorEastAsia" w:hAnsiTheme="minorEastAsia" w:eastAsiaTheme="minorEastAsia" w:cstheme="minorEastAsia"/>
          <w:color w:val="666666"/>
          <w:sz w:val="24"/>
          <w:szCs w:val="24"/>
        </w:rPr>
        <w:t>、买受人逾期未支付拍卖余款或未办理交接手续，</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可提请重新拍卖。重新拍卖时，原买受人不得参加竞买。拍卖成交后买受人悔拍的，交纳的保证金不予退还，计入</w:t>
      </w:r>
      <w:r>
        <w:rPr>
          <w:rFonts w:hint="eastAsia" w:asciiTheme="minorEastAsia" w:hAnsiTheme="minorEastAsia" w:cstheme="minorEastAsia"/>
          <w:color w:val="666666"/>
          <w:sz w:val="24"/>
          <w:szCs w:val="24"/>
          <w:lang w:val="en-US" w:eastAsia="zh-CN"/>
        </w:rPr>
        <w:t>福建笨嘴猫电子商务有限公司的</w:t>
      </w:r>
      <w:r>
        <w:rPr>
          <w:rFonts w:hint="eastAsia" w:asciiTheme="minorEastAsia" w:hAnsiTheme="minorEastAsia" w:eastAsiaTheme="minorEastAsia" w:cstheme="minorEastAsia"/>
          <w:color w:val="666666"/>
          <w:sz w:val="24"/>
          <w:szCs w:val="24"/>
        </w:rPr>
        <w:t>财产。保证金数额不足以弥补拍卖费用损失以及重新拍卖价款低于原拍卖价款的差价的，</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可向悔拍人追索。</w:t>
      </w:r>
    </w:p>
    <w:p w14:paraId="499C8137">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eastAsiaTheme="minorEastAsia" w:cstheme="minorEastAsia"/>
          <w:color w:val="666666"/>
          <w:sz w:val="24"/>
          <w:szCs w:val="24"/>
          <w:lang w:val="en-US" w:eastAsia="zh-CN"/>
        </w:rPr>
        <w:t>二</w:t>
      </w:r>
      <w:r>
        <w:rPr>
          <w:rFonts w:hint="eastAsia" w:asciiTheme="minorEastAsia" w:hAnsiTheme="minorEastAsia" w:eastAsiaTheme="minorEastAsia" w:cstheme="minorEastAsia"/>
          <w:color w:val="666666"/>
          <w:sz w:val="24"/>
          <w:szCs w:val="24"/>
        </w:rPr>
        <w:t>、买受人在按要求缴纳全部拍卖款后应及时接收标的物，并由</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协助办理过户手续，逾期不接受、不办理的，应承担本标的物可能发生的损毁、灭失等后果。标的物过户登记手续由买受人自行办理，能否办理过户手续、办理过户手续的时间以及竞买人受让过户标的物的资质等情况，请竞买人在竞买前自行到相关职能部门咨询确认，相关办理费用自理。其它可能存在的一切欠费及未明确缴费义务人的费用亦由买受人自行解决，拍卖人不承担上述费用。</w:t>
      </w:r>
    </w:p>
    <w:p w14:paraId="28819DD9">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lang w:val="en-US" w:eastAsia="zh-CN"/>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cstheme="minorEastAsia"/>
          <w:color w:val="666666"/>
          <w:sz w:val="24"/>
          <w:szCs w:val="24"/>
          <w:lang w:val="en-US" w:eastAsia="zh-CN"/>
        </w:rPr>
        <w:t>四</w:t>
      </w:r>
      <w:r>
        <w:rPr>
          <w:rFonts w:hint="eastAsia" w:asciiTheme="minorEastAsia" w:hAnsiTheme="minorEastAsia" w:eastAsiaTheme="minorEastAsia" w:cstheme="minorEastAsia"/>
          <w:color w:val="666666"/>
          <w:sz w:val="24"/>
          <w:szCs w:val="24"/>
        </w:rPr>
        <w:t>、本次拍卖活动计价货币为人民币，拍卖时的起拍价、成交价均不含买受人在拍卖标的物交割</w:t>
      </w:r>
      <w:r>
        <w:rPr>
          <w:rFonts w:hint="eastAsia" w:asciiTheme="minorEastAsia" w:hAnsiTheme="minorEastAsia" w:eastAsiaTheme="minorEastAsia" w:cstheme="minorEastAsia"/>
          <w:color w:val="666666"/>
          <w:sz w:val="24"/>
          <w:szCs w:val="24"/>
          <w:lang w:val="en-US" w:eastAsia="zh-CN"/>
        </w:rPr>
        <w:t>所产生的费用（税费、软件服务费）由买受人承担。</w:t>
      </w:r>
    </w:p>
    <w:p w14:paraId="5ED96D22">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cstheme="minorEastAsia"/>
          <w:color w:val="666666"/>
          <w:sz w:val="24"/>
          <w:szCs w:val="24"/>
          <w:lang w:val="en-US" w:eastAsia="zh-CN"/>
        </w:rPr>
        <w:t>五</w:t>
      </w:r>
      <w:r>
        <w:rPr>
          <w:rFonts w:hint="eastAsia" w:asciiTheme="minorEastAsia" w:hAnsiTheme="minorEastAsia" w:eastAsiaTheme="minorEastAsia" w:cstheme="minorEastAsia"/>
          <w:color w:val="666666"/>
          <w:sz w:val="24"/>
          <w:szCs w:val="24"/>
        </w:rPr>
        <w:t>、参加竞买的人应当遵守拍卖须知的规定，不得阻挠其他竞买人竞拍，不得操纵、垄断竞拍价格，严禁竞买人恶意串标，上述行为一经发现，将取消其竞买资格，并追究相关的法律责任。</w:t>
      </w:r>
    </w:p>
    <w:p w14:paraId="1D489D43">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cstheme="minorEastAsia"/>
          <w:color w:val="666666"/>
          <w:sz w:val="24"/>
          <w:szCs w:val="24"/>
          <w:lang w:val="en-US" w:eastAsia="zh-CN"/>
        </w:rPr>
        <w:t>六</w:t>
      </w:r>
      <w:r>
        <w:rPr>
          <w:rFonts w:hint="eastAsia" w:asciiTheme="minorEastAsia" w:hAnsiTheme="minorEastAsia" w:eastAsiaTheme="minorEastAsia" w:cstheme="minorEastAsia"/>
          <w:color w:val="666666"/>
          <w:sz w:val="24"/>
          <w:szCs w:val="24"/>
        </w:rPr>
        <w:t>、</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根据法律规定有权在拍卖成交前暂缓、中止拍卖或撤回拍卖。因网络或其他不可抗力导致拍卖无法正常进行的，</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待以上因素消除后视情决定重新拍卖，并不承担因此造成的损失。</w:t>
      </w:r>
    </w:p>
    <w:p w14:paraId="78BBF544">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十</w:t>
      </w:r>
      <w:r>
        <w:rPr>
          <w:rFonts w:hint="eastAsia" w:asciiTheme="minorEastAsia" w:hAnsiTheme="minorEastAsia" w:cstheme="minorEastAsia"/>
          <w:color w:val="666666"/>
          <w:sz w:val="24"/>
          <w:szCs w:val="24"/>
          <w:lang w:val="en-US" w:eastAsia="zh-CN"/>
        </w:rPr>
        <w:t>七</w:t>
      </w:r>
      <w:r>
        <w:rPr>
          <w:rFonts w:hint="eastAsia" w:asciiTheme="minorEastAsia" w:hAnsiTheme="minorEastAsia" w:eastAsiaTheme="minorEastAsia" w:cstheme="minorEastAsia"/>
          <w:color w:val="666666"/>
          <w:sz w:val="24"/>
          <w:szCs w:val="24"/>
        </w:rPr>
        <w:t>、竞买人在拍卖竞价前如实向拍卖网络平台提供确切的送达地址或者与</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联系，对接后续事宜。网络平台的收货地址视为买受人的送达地址，如需更改地址，买受人应及时与</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联系确认更改。因提供的送达地址不确切，或未及时告知变更地址，导致</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的有关文书材料等无法送达的则视为送达，由竞买人自行承担由此可能产生的法律后果。</w:t>
      </w:r>
    </w:p>
    <w:p w14:paraId="3D6E45B3">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lang w:val="en-US" w:eastAsia="zh-CN"/>
        </w:rPr>
        <w:t>十</w:t>
      </w:r>
      <w:r>
        <w:rPr>
          <w:rFonts w:hint="eastAsia" w:asciiTheme="minorEastAsia" w:hAnsiTheme="minorEastAsia" w:cstheme="minorEastAsia"/>
          <w:color w:val="666666"/>
          <w:sz w:val="24"/>
          <w:szCs w:val="24"/>
          <w:lang w:val="en-US" w:eastAsia="zh-CN"/>
        </w:rPr>
        <w:t>八</w:t>
      </w:r>
      <w:r>
        <w:rPr>
          <w:rFonts w:hint="eastAsia" w:asciiTheme="minorEastAsia" w:hAnsiTheme="minorEastAsia" w:eastAsiaTheme="minorEastAsia" w:cstheme="minorEastAsia"/>
          <w:color w:val="666666"/>
          <w:sz w:val="24"/>
          <w:szCs w:val="24"/>
        </w:rPr>
        <w:t>、本次拍卖受</w:t>
      </w:r>
      <w:r>
        <w:rPr>
          <w:rFonts w:hint="eastAsia" w:asciiTheme="minorEastAsia" w:hAnsiTheme="minorEastAsia" w:eastAsiaTheme="minorEastAsia" w:cstheme="minorEastAsia"/>
          <w:color w:val="666666"/>
          <w:sz w:val="24"/>
          <w:szCs w:val="24"/>
          <w:lang w:val="en-US" w:eastAsia="zh-CN"/>
        </w:rPr>
        <w:t>莆田</w:t>
      </w:r>
      <w:r>
        <w:rPr>
          <w:rFonts w:hint="eastAsia" w:asciiTheme="minorEastAsia" w:hAnsiTheme="minorEastAsia" w:eastAsiaTheme="minorEastAsia" w:cstheme="minorEastAsia"/>
          <w:color w:val="666666"/>
          <w:sz w:val="24"/>
          <w:szCs w:val="24"/>
        </w:rPr>
        <w:t>市</w:t>
      </w:r>
      <w:r>
        <w:rPr>
          <w:rFonts w:hint="eastAsia" w:asciiTheme="minorEastAsia" w:hAnsiTheme="minorEastAsia" w:cstheme="minorEastAsia"/>
          <w:color w:val="666666"/>
          <w:sz w:val="24"/>
          <w:szCs w:val="24"/>
          <w:lang w:val="en-US" w:eastAsia="zh-CN"/>
        </w:rPr>
        <w:t>城厢区</w:t>
      </w:r>
      <w:r>
        <w:rPr>
          <w:rFonts w:hint="eastAsia" w:asciiTheme="minorEastAsia" w:hAnsiTheme="minorEastAsia" w:eastAsiaTheme="minorEastAsia" w:cstheme="minorEastAsia"/>
          <w:color w:val="666666"/>
          <w:sz w:val="24"/>
          <w:szCs w:val="24"/>
        </w:rPr>
        <w:t>人民法院监督，凡发现拍卖中有违规行为，可如实举报。</w:t>
      </w:r>
    </w:p>
    <w:p w14:paraId="30EB9767">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cstheme="minorEastAsia"/>
          <w:color w:val="666666"/>
          <w:sz w:val="24"/>
          <w:szCs w:val="24"/>
          <w:lang w:val="en-US" w:eastAsia="zh-CN"/>
        </w:rPr>
        <w:t>十九</w:t>
      </w:r>
      <w:r>
        <w:rPr>
          <w:rFonts w:hint="eastAsia" w:asciiTheme="minorEastAsia" w:hAnsiTheme="minorEastAsia" w:eastAsiaTheme="minorEastAsia" w:cstheme="minorEastAsia"/>
          <w:color w:val="666666"/>
          <w:sz w:val="24"/>
          <w:szCs w:val="24"/>
        </w:rPr>
        <w:t>、本须知其他未尽事宜，请向</w:t>
      </w:r>
      <w:r>
        <w:rPr>
          <w:rFonts w:hint="eastAsia" w:asciiTheme="minorEastAsia" w:hAnsiTheme="minorEastAsia" w:cstheme="minorEastAsia"/>
          <w:color w:val="666666"/>
          <w:sz w:val="24"/>
          <w:szCs w:val="24"/>
          <w:lang w:eastAsia="zh-CN"/>
        </w:rPr>
        <w:t>管理人</w:t>
      </w:r>
      <w:r>
        <w:rPr>
          <w:rFonts w:hint="eastAsia" w:asciiTheme="minorEastAsia" w:hAnsiTheme="minorEastAsia" w:eastAsiaTheme="minorEastAsia" w:cstheme="minorEastAsia"/>
          <w:color w:val="666666"/>
          <w:sz w:val="24"/>
          <w:szCs w:val="24"/>
        </w:rPr>
        <w:t>咨询。</w:t>
      </w:r>
    </w:p>
    <w:p w14:paraId="7E11C9D1">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360" w:lineRule="auto"/>
        <w:ind w:right="-92" w:firstLine="480" w:firstLineChars="200"/>
        <w:textAlignment w:val="auto"/>
        <w:rPr>
          <w:rFonts w:hint="eastAsia" w:asciiTheme="minorEastAsia" w:hAnsiTheme="minorEastAsia" w:eastAsiaTheme="minorEastAsia" w:cstheme="minorEastAsia"/>
          <w:color w:val="666666"/>
          <w:sz w:val="24"/>
          <w:szCs w:val="24"/>
          <w:lang w:val="en-US" w:eastAsia="zh-CN"/>
        </w:rPr>
      </w:pPr>
      <w:r>
        <w:rPr>
          <w:rFonts w:hint="eastAsia" w:asciiTheme="minorEastAsia" w:hAnsiTheme="minorEastAsia" w:eastAsiaTheme="minorEastAsia" w:cstheme="minorEastAsia"/>
          <w:color w:val="666666"/>
          <w:sz w:val="24"/>
          <w:szCs w:val="24"/>
        </w:rPr>
        <w:t>标的物详情咨询：</w:t>
      </w:r>
      <w:r>
        <w:rPr>
          <w:rFonts w:hint="eastAsia" w:asciiTheme="minorEastAsia" w:hAnsiTheme="minorEastAsia" w:cstheme="minorEastAsia"/>
          <w:color w:val="666666"/>
          <w:sz w:val="24"/>
          <w:szCs w:val="24"/>
          <w:lang w:val="en-US" w:eastAsia="zh-CN"/>
        </w:rPr>
        <w:t>13075815864</w:t>
      </w:r>
      <w:r>
        <w:rPr>
          <w:rFonts w:hint="eastAsia" w:asciiTheme="minorEastAsia" w:hAnsiTheme="minorEastAsia" w:eastAsiaTheme="minorEastAsia" w:cstheme="minorEastAsia"/>
          <w:color w:val="666666"/>
          <w:sz w:val="24"/>
          <w:szCs w:val="24"/>
          <w:lang w:val="en-US" w:eastAsia="zh-CN"/>
        </w:rPr>
        <w:t>（</w:t>
      </w:r>
      <w:r>
        <w:rPr>
          <w:rFonts w:hint="eastAsia" w:asciiTheme="minorEastAsia" w:hAnsiTheme="minorEastAsia" w:cstheme="minorEastAsia"/>
          <w:color w:val="666666"/>
          <w:sz w:val="24"/>
          <w:szCs w:val="24"/>
          <w:lang w:val="en-US" w:eastAsia="zh-CN"/>
        </w:rPr>
        <w:t>姚</w:t>
      </w:r>
      <w:r>
        <w:rPr>
          <w:rFonts w:hint="eastAsia" w:asciiTheme="minorEastAsia" w:hAnsiTheme="minorEastAsia" w:eastAsiaTheme="minorEastAsia" w:cstheme="minorEastAsia"/>
          <w:color w:val="666666"/>
          <w:sz w:val="24"/>
          <w:szCs w:val="24"/>
          <w:lang w:val="en-US" w:eastAsia="zh-CN"/>
        </w:rPr>
        <w:t>律师）</w:t>
      </w:r>
    </w:p>
    <w:p w14:paraId="63A2BF69">
      <w:pPr>
        <w:pStyle w:val="6"/>
        <w:keepNext w:val="0"/>
        <w:keepLines w:val="0"/>
        <w:pageBreakBefore w:val="0"/>
        <w:widowControl/>
        <w:kinsoku/>
        <w:wordWrap/>
        <w:overflowPunct/>
        <w:topLinePunct w:val="0"/>
        <w:autoSpaceDE/>
        <w:autoSpaceDN/>
        <w:bidi w:val="0"/>
        <w:adjustRightInd/>
        <w:snapToGrid w:val="0"/>
        <w:spacing w:before="120" w:beforeAutospacing="0" w:after="302" w:afterAutospacing="0" w:line="240" w:lineRule="auto"/>
        <w:ind w:right="-92" w:firstLine="480" w:firstLineChars="200"/>
        <w:textAlignment w:val="auto"/>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淘宝技术咨询：400-822-2870</w:t>
      </w:r>
    </w:p>
    <w:p w14:paraId="313C796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180" w:beforeAutospacing="0" w:after="180" w:afterAutospacing="0" w:line="240" w:lineRule="auto"/>
        <w:ind w:left="0" w:right="0" w:firstLine="480" w:firstLineChars="200"/>
        <w:textAlignment w:val="auto"/>
        <w:rPr>
          <w:rFonts w:hint="eastAsia" w:asciiTheme="minorEastAsia" w:hAnsiTheme="minorEastAsia" w:eastAsiaTheme="minorEastAsia" w:cstheme="minorEastAsia"/>
          <w:color w:val="666666"/>
          <w:sz w:val="24"/>
          <w:szCs w:val="24"/>
          <w:lang w:val="en-US" w:eastAsia="zh-CN"/>
        </w:rPr>
      </w:pPr>
      <w:r>
        <w:rPr>
          <w:rFonts w:hint="eastAsia" w:asciiTheme="minorEastAsia" w:hAnsiTheme="minorEastAsia" w:eastAsiaTheme="minorEastAsia" w:cstheme="minorEastAsia"/>
          <w:color w:val="666666"/>
          <w:sz w:val="24"/>
          <w:szCs w:val="24"/>
        </w:rPr>
        <w:t>联系地址：莆田市荔城区荔园中路189号2号楼407室福建诚毅律师事务所</w:t>
      </w:r>
    </w:p>
    <w:p w14:paraId="189F7332">
      <w:pPr>
        <w:pStyle w:val="6"/>
        <w:widowControl/>
        <w:snapToGrid w:val="0"/>
        <w:spacing w:before="120" w:beforeAutospacing="0" w:after="302" w:afterAutospacing="0"/>
        <w:ind w:right="-92" w:firstLine="480" w:firstLineChars="200"/>
        <w:jc w:val="right"/>
        <w:rPr>
          <w:rFonts w:hint="eastAsia" w:asciiTheme="minorEastAsia" w:hAnsiTheme="minorEastAsia" w:eastAsiaTheme="minorEastAsia" w:cstheme="minorEastAsia"/>
          <w:color w:val="666666"/>
          <w:sz w:val="24"/>
          <w:szCs w:val="24"/>
          <w:lang w:eastAsia="zh-CN"/>
        </w:rPr>
      </w:pPr>
      <w:r>
        <w:rPr>
          <w:rFonts w:hint="eastAsia" w:asciiTheme="minorEastAsia" w:hAnsiTheme="minorEastAsia" w:cstheme="minorEastAsia"/>
          <w:color w:val="666666"/>
          <w:sz w:val="24"/>
          <w:szCs w:val="24"/>
          <w:lang w:eastAsia="zh-CN"/>
        </w:rPr>
        <w:t>福建笨嘴猫电子商务有限公司管理人</w:t>
      </w:r>
    </w:p>
    <w:p w14:paraId="14CC87EB">
      <w:pPr>
        <w:pStyle w:val="6"/>
        <w:widowControl/>
        <w:snapToGrid w:val="0"/>
        <w:spacing w:before="120" w:beforeAutospacing="0" w:after="302" w:afterAutospacing="0"/>
        <w:ind w:right="-92" w:firstLine="480" w:firstLineChars="200"/>
        <w:jc w:val="right"/>
        <w:rPr>
          <w:rFonts w:hint="eastAsia" w:asciiTheme="minorEastAsia" w:hAnsiTheme="minorEastAsia" w:eastAsiaTheme="minorEastAsia" w:cstheme="minorEastAsia"/>
          <w:color w:val="666666"/>
          <w:sz w:val="24"/>
          <w:szCs w:val="24"/>
        </w:rPr>
      </w:pPr>
      <w:r>
        <w:rPr>
          <w:rFonts w:hint="eastAsia" w:asciiTheme="minorEastAsia" w:hAnsiTheme="minorEastAsia" w:eastAsiaTheme="minorEastAsia" w:cstheme="minorEastAsia"/>
          <w:color w:val="666666"/>
          <w:sz w:val="24"/>
          <w:szCs w:val="24"/>
        </w:rPr>
        <w:t>二〇二</w:t>
      </w:r>
      <w:r>
        <w:rPr>
          <w:rFonts w:hint="eastAsia" w:asciiTheme="minorEastAsia" w:hAnsiTheme="minorEastAsia" w:cstheme="minorEastAsia"/>
          <w:color w:val="666666"/>
          <w:sz w:val="24"/>
          <w:szCs w:val="24"/>
          <w:lang w:val="en-US" w:eastAsia="zh-CN"/>
        </w:rPr>
        <w:t>四</w:t>
      </w:r>
      <w:r>
        <w:rPr>
          <w:rFonts w:hint="eastAsia" w:asciiTheme="minorEastAsia" w:hAnsiTheme="minorEastAsia" w:eastAsiaTheme="minorEastAsia" w:cstheme="minorEastAsia"/>
          <w:color w:val="666666"/>
          <w:sz w:val="24"/>
          <w:szCs w:val="24"/>
        </w:rPr>
        <w:t>年</w:t>
      </w:r>
      <w:r>
        <w:rPr>
          <w:rFonts w:hint="eastAsia" w:asciiTheme="minorEastAsia" w:hAnsiTheme="minorEastAsia" w:cstheme="minorEastAsia"/>
          <w:color w:val="666666"/>
          <w:sz w:val="24"/>
          <w:szCs w:val="24"/>
          <w:lang w:val="en-US" w:eastAsia="zh-CN"/>
        </w:rPr>
        <w:t>十一</w:t>
      </w:r>
      <w:r>
        <w:rPr>
          <w:rFonts w:hint="eastAsia" w:asciiTheme="minorEastAsia" w:hAnsiTheme="minorEastAsia" w:eastAsiaTheme="minorEastAsia" w:cstheme="minorEastAsia"/>
          <w:color w:val="666666"/>
          <w:sz w:val="24"/>
          <w:szCs w:val="24"/>
        </w:rPr>
        <w:t>月</w:t>
      </w:r>
      <w:r>
        <w:rPr>
          <w:rFonts w:hint="eastAsia" w:asciiTheme="minorEastAsia" w:hAnsiTheme="minorEastAsia" w:cstheme="minorEastAsia"/>
          <w:color w:val="666666"/>
          <w:sz w:val="24"/>
          <w:szCs w:val="24"/>
          <w:lang w:val="en-US" w:eastAsia="zh-CN"/>
        </w:rPr>
        <w:t>十九</w:t>
      </w:r>
      <w:r>
        <w:rPr>
          <w:rFonts w:hint="eastAsia" w:asciiTheme="minorEastAsia" w:hAnsiTheme="minorEastAsia" w:eastAsiaTheme="minorEastAsia" w:cstheme="minorEastAsia"/>
          <w:color w:val="666666"/>
          <w:sz w:val="24"/>
          <w:szCs w:val="24"/>
        </w:rPr>
        <w:t>日</w:t>
      </w:r>
      <w:bookmarkStart w:id="0" w:name="_GoBack"/>
      <w:bookmarkEnd w:id="0"/>
    </w:p>
    <w:p w14:paraId="68E21C2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NWVkYmJiMmQxYTZkYmQ2NTZjZWNhN2Y3ZGU0MzUifQ=="/>
  </w:docVars>
  <w:rsids>
    <w:rsidRoot w:val="006605EE"/>
    <w:rsid w:val="00084907"/>
    <w:rsid w:val="00114B1D"/>
    <w:rsid w:val="001B444B"/>
    <w:rsid w:val="00235D7D"/>
    <w:rsid w:val="00242001"/>
    <w:rsid w:val="00393B6D"/>
    <w:rsid w:val="00487320"/>
    <w:rsid w:val="006605EE"/>
    <w:rsid w:val="006D074C"/>
    <w:rsid w:val="007558C5"/>
    <w:rsid w:val="0081089A"/>
    <w:rsid w:val="0085598C"/>
    <w:rsid w:val="009462A5"/>
    <w:rsid w:val="00967839"/>
    <w:rsid w:val="00A63BA1"/>
    <w:rsid w:val="00B06C92"/>
    <w:rsid w:val="00B54628"/>
    <w:rsid w:val="00DB2C46"/>
    <w:rsid w:val="00EF6D50"/>
    <w:rsid w:val="029944ED"/>
    <w:rsid w:val="03461490"/>
    <w:rsid w:val="03CA4801"/>
    <w:rsid w:val="058B6EE7"/>
    <w:rsid w:val="0AF8740C"/>
    <w:rsid w:val="0C342FFC"/>
    <w:rsid w:val="0F61483A"/>
    <w:rsid w:val="112C24FB"/>
    <w:rsid w:val="13755F8E"/>
    <w:rsid w:val="1CEE7179"/>
    <w:rsid w:val="1E7828DC"/>
    <w:rsid w:val="224678BC"/>
    <w:rsid w:val="231E3F27"/>
    <w:rsid w:val="2335523F"/>
    <w:rsid w:val="2DBB0A37"/>
    <w:rsid w:val="2E660E63"/>
    <w:rsid w:val="2FA11556"/>
    <w:rsid w:val="31BF55F5"/>
    <w:rsid w:val="33461979"/>
    <w:rsid w:val="33EA3D12"/>
    <w:rsid w:val="3A282BC0"/>
    <w:rsid w:val="3B6871B2"/>
    <w:rsid w:val="3D5F6CDA"/>
    <w:rsid w:val="3FED166D"/>
    <w:rsid w:val="48326701"/>
    <w:rsid w:val="48BA1016"/>
    <w:rsid w:val="51670EE7"/>
    <w:rsid w:val="53882C46"/>
    <w:rsid w:val="54464295"/>
    <w:rsid w:val="54A34453"/>
    <w:rsid w:val="565955AF"/>
    <w:rsid w:val="59084BDD"/>
    <w:rsid w:val="60456976"/>
    <w:rsid w:val="62EC076F"/>
    <w:rsid w:val="64976449"/>
    <w:rsid w:val="68117507"/>
    <w:rsid w:val="68A96DBD"/>
    <w:rsid w:val="6C372E34"/>
    <w:rsid w:val="70F324E3"/>
    <w:rsid w:val="718F3A87"/>
    <w:rsid w:val="733F4517"/>
    <w:rsid w:val="73BE617B"/>
    <w:rsid w:val="74176648"/>
    <w:rsid w:val="76E54630"/>
    <w:rsid w:val="79105812"/>
    <w:rsid w:val="7A8421FC"/>
    <w:rsid w:val="7AD56517"/>
    <w:rsid w:val="7EB622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alloon Text"/>
    <w:basedOn w:val="1"/>
    <w:link w:val="17"/>
    <w:semiHidden/>
    <w:unhideWhenUsed/>
    <w:qFormat/>
    <w:uiPriority w:val="0"/>
    <w:rPr>
      <w:rFonts w:ascii="宋体" w:eastAsia="宋体"/>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2"/>
    <w:next w:val="2"/>
    <w:link w:val="16"/>
    <w:qFormat/>
    <w:uiPriority w:val="0"/>
    <w:rPr>
      <w:b/>
      <w:bCs/>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页眉 字符"/>
    <w:basedOn w:val="9"/>
    <w:link w:val="5"/>
    <w:qFormat/>
    <w:uiPriority w:val="0"/>
    <w:rPr>
      <w:rFonts w:asciiTheme="minorHAnsi" w:hAnsiTheme="minorHAnsi" w:eastAsiaTheme="minorEastAsia" w:cstheme="minorBidi"/>
      <w:kern w:val="2"/>
      <w:sz w:val="18"/>
      <w:szCs w:val="18"/>
    </w:rPr>
  </w:style>
  <w:style w:type="character" w:customStyle="1" w:styleId="14">
    <w:name w:val="页脚 字符"/>
    <w:basedOn w:val="9"/>
    <w:link w:val="4"/>
    <w:qFormat/>
    <w:uiPriority w:val="0"/>
    <w:rPr>
      <w:rFonts w:asciiTheme="minorHAnsi" w:hAnsiTheme="minorHAnsi" w:eastAsiaTheme="minorEastAsia" w:cstheme="minorBidi"/>
      <w:kern w:val="2"/>
      <w:sz w:val="18"/>
      <w:szCs w:val="18"/>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 w:type="character" w:customStyle="1" w:styleId="17">
    <w:name w:val="批注框文本 字符"/>
    <w:basedOn w:val="9"/>
    <w:link w:val="3"/>
    <w:semiHidden/>
    <w:qFormat/>
    <w:uiPriority w:val="0"/>
    <w:rPr>
      <w:rFonts w:ascii="宋体" w:hAnsiTheme="minorHAnsi"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2434</Words>
  <Characters>2594</Characters>
  <Lines>23</Lines>
  <Paragraphs>6</Paragraphs>
  <TotalTime>6</TotalTime>
  <ScaleCrop>false</ScaleCrop>
  <LinksUpToDate>false</LinksUpToDate>
  <CharactersWithSpaces>2594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姚姚姚30</cp:lastModifiedBy>
  <dcterms:modified xsi:type="dcterms:W3CDTF">2024-11-19T09:49:48Z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731208C4971141548F4C93825B674CEB_13</vt:lpwstr>
  </property>
</Properties>
</file>