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D9121">
      <w:pPr>
        <w:spacing w:before="244" w:line="222" w:lineRule="auto"/>
        <w:ind w:left="178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20"/>
          <w:sz w:val="28"/>
          <w:szCs w:val="28"/>
        </w:rPr>
        <w:t>附件2:</w:t>
      </w:r>
    </w:p>
    <w:p w14:paraId="4E426381">
      <w:pPr>
        <w:pStyle w:val="2"/>
        <w:spacing w:line="284" w:lineRule="auto"/>
        <w:rPr>
          <w:rFonts w:hint="eastAsia" w:ascii="仿宋" w:hAnsi="仿宋" w:eastAsia="仿宋" w:cs="仿宋"/>
          <w:color w:val="auto"/>
        </w:rPr>
      </w:pPr>
    </w:p>
    <w:p w14:paraId="4F7D802E">
      <w:pPr>
        <w:pStyle w:val="2"/>
        <w:spacing w:line="285" w:lineRule="auto"/>
        <w:rPr>
          <w:rFonts w:hint="eastAsia" w:ascii="仿宋" w:hAnsi="仿宋" w:eastAsia="仿宋" w:cs="仿宋"/>
          <w:color w:val="auto"/>
        </w:rPr>
      </w:pPr>
    </w:p>
    <w:p w14:paraId="002C27F9">
      <w:pPr>
        <w:spacing w:before="91" w:line="222" w:lineRule="auto"/>
        <w:ind w:left="3502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pacing w:val="32"/>
          <w:sz w:val="28"/>
          <w:szCs w:val="28"/>
        </w:rPr>
        <w:t>授权委托书</w:t>
      </w:r>
    </w:p>
    <w:p w14:paraId="23C992BE">
      <w:pPr>
        <w:pStyle w:val="2"/>
        <w:spacing w:line="264" w:lineRule="auto"/>
        <w:rPr>
          <w:rFonts w:hint="eastAsia" w:ascii="仿宋" w:hAnsi="仿宋" w:eastAsia="仿宋" w:cs="仿宋"/>
          <w:color w:val="auto"/>
        </w:rPr>
      </w:pPr>
    </w:p>
    <w:p w14:paraId="6B9F3B2A">
      <w:pPr>
        <w:pStyle w:val="2"/>
        <w:spacing w:line="265" w:lineRule="auto"/>
        <w:rPr>
          <w:rFonts w:hint="eastAsia" w:ascii="仿宋" w:hAnsi="仿宋" w:eastAsia="仿宋" w:cs="仿宋"/>
          <w:color w:val="auto"/>
        </w:rPr>
      </w:pPr>
    </w:p>
    <w:p w14:paraId="36C7A814">
      <w:pPr>
        <w:pStyle w:val="2"/>
        <w:spacing w:line="265" w:lineRule="auto"/>
        <w:rPr>
          <w:rFonts w:hint="eastAsia" w:ascii="仿宋" w:hAnsi="仿宋" w:eastAsia="仿宋" w:cs="仿宋"/>
          <w:color w:val="auto"/>
        </w:rPr>
      </w:pPr>
    </w:p>
    <w:p w14:paraId="7EABC709">
      <w:pPr>
        <w:spacing w:before="88" w:line="223" w:lineRule="auto"/>
        <w:ind w:left="178"/>
        <w:rPr>
          <w:rFonts w:hint="eastAsia" w:ascii="仿宋" w:hAnsi="仿宋" w:eastAsia="仿宋" w:cs="仿宋"/>
          <w:color w:val="auto"/>
          <w:sz w:val="27"/>
          <w:szCs w:val="27"/>
        </w:rPr>
      </w:pPr>
      <w:r>
        <w:rPr>
          <w:rFonts w:hint="eastAsia" w:ascii="仿宋" w:hAnsi="仿宋" w:eastAsia="仿宋" w:cs="仿宋"/>
          <w:color w:val="auto"/>
          <w:spacing w:val="-10"/>
          <w:sz w:val="27"/>
          <w:szCs w:val="27"/>
        </w:rPr>
        <w:t>致：</w:t>
      </w:r>
      <w:r>
        <w:rPr>
          <w:rFonts w:hint="eastAsia" w:ascii="仿宋" w:hAnsi="仿宋" w:eastAsia="仿宋" w:cs="仿宋"/>
          <w:color w:val="auto"/>
          <w:sz w:val="27"/>
          <w:szCs w:val="27"/>
          <w:u w:val="single" w:color="auto"/>
        </w:rPr>
        <w:t xml:space="preserve">                     </w:t>
      </w:r>
    </w:p>
    <w:p w14:paraId="29EC5665">
      <w:pPr>
        <w:pStyle w:val="2"/>
        <w:spacing w:line="250" w:lineRule="auto"/>
        <w:rPr>
          <w:rFonts w:hint="eastAsia" w:ascii="仿宋" w:hAnsi="仿宋" w:eastAsia="仿宋" w:cs="仿宋"/>
          <w:color w:val="auto"/>
        </w:rPr>
      </w:pPr>
    </w:p>
    <w:p w14:paraId="2D759CE8">
      <w:pPr>
        <w:spacing w:before="91" w:line="366" w:lineRule="auto"/>
        <w:ind w:left="178" w:right="94" w:firstLine="580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-7"/>
          <w:sz w:val="28"/>
          <w:szCs w:val="28"/>
        </w:rPr>
        <w:t>本单位授权</w:t>
      </w:r>
      <w:r>
        <w:rPr>
          <w:rFonts w:hint="eastAsia" w:ascii="仿宋" w:hAnsi="仿宋" w:eastAsia="仿宋" w:cs="仿宋"/>
          <w:color w:val="auto"/>
          <w:spacing w:val="4"/>
          <w:sz w:val="28"/>
          <w:szCs w:val="28"/>
          <w:u w:val="single" w:color="auto"/>
        </w:rPr>
        <w:t xml:space="preserve">          </w:t>
      </w:r>
      <w:r>
        <w:rPr>
          <w:rFonts w:hint="eastAsia" w:ascii="仿宋" w:hAnsi="仿宋" w:eastAsia="仿宋" w:cs="仿宋"/>
          <w:color w:val="auto"/>
          <w:spacing w:val="-7"/>
          <w:sz w:val="28"/>
          <w:szCs w:val="28"/>
        </w:rPr>
        <w:t>(身份证号码：</w:t>
      </w:r>
      <w:r>
        <w:rPr>
          <w:rFonts w:hint="eastAsia" w:ascii="仿宋" w:hAnsi="仿宋" w:eastAsia="仿宋" w:cs="仿宋"/>
          <w:color w:val="auto"/>
          <w:spacing w:val="-7"/>
          <w:sz w:val="28"/>
          <w:szCs w:val="28"/>
          <w:u w:val="single" w:color="auto"/>
        </w:rPr>
        <w:t xml:space="preserve">              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  <w:u w:val="single" w:color="auto"/>
        </w:rPr>
        <w:t xml:space="preserve">       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</w:rPr>
        <w:t>联</w:t>
      </w:r>
      <w:r>
        <w:rPr>
          <w:rFonts w:hint="eastAsia" w:ascii="仿宋" w:hAnsi="仿宋" w:eastAsia="仿宋" w:cs="仿宋"/>
          <w:color w:val="auto"/>
          <w:spacing w:val="9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auto"/>
          <w:spacing w:val="-2"/>
          <w:sz w:val="28"/>
          <w:szCs w:val="28"/>
        </w:rPr>
        <w:t>系电话：</w:t>
      </w:r>
      <w:r>
        <w:rPr>
          <w:rFonts w:hint="eastAsia" w:ascii="仿宋" w:hAnsi="仿宋" w:eastAsia="仿宋" w:cs="仿宋"/>
          <w:color w:val="auto"/>
          <w:spacing w:val="-11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auto"/>
          <w:spacing w:val="-2"/>
          <w:sz w:val="28"/>
          <w:szCs w:val="28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color w:val="auto"/>
          <w:spacing w:val="-2"/>
          <w:sz w:val="28"/>
          <w:szCs w:val="28"/>
        </w:rPr>
        <w:t>)  作为我单位选聘评估服</w:t>
      </w:r>
      <w:r>
        <w:rPr>
          <w:rFonts w:hint="eastAsia" w:ascii="仿宋" w:hAnsi="仿宋" w:eastAsia="仿宋" w:cs="仿宋"/>
          <w:color w:val="auto"/>
          <w:spacing w:val="-3"/>
          <w:sz w:val="28"/>
          <w:szCs w:val="28"/>
        </w:rPr>
        <w:t>务项目的授权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auto"/>
          <w:spacing w:val="-7"/>
          <w:sz w:val="28"/>
          <w:szCs w:val="28"/>
        </w:rPr>
        <w:t>代理人，该代理人有权在</w:t>
      </w:r>
      <w:r>
        <w:rPr>
          <w:rFonts w:hint="eastAsia" w:ascii="仿宋" w:hAnsi="仿宋" w:eastAsia="仿宋" w:cs="仿宋"/>
          <w:color w:val="auto"/>
          <w:spacing w:val="-7"/>
          <w:sz w:val="28"/>
          <w:szCs w:val="28"/>
          <w:lang w:eastAsia="zh-CN"/>
        </w:rPr>
        <w:t>黔东南永嘉民爆联合经营有限责任公司</w:t>
      </w:r>
      <w:r>
        <w:rPr>
          <w:rFonts w:hint="eastAsia" w:ascii="仿宋" w:hAnsi="仿宋" w:eastAsia="仿宋" w:cs="仿宋"/>
          <w:color w:val="auto"/>
          <w:spacing w:val="-7"/>
          <w:sz w:val="28"/>
          <w:szCs w:val="28"/>
        </w:rPr>
        <w:t>破产清算案</w:t>
      </w:r>
      <w:r>
        <w:rPr>
          <w:rFonts w:hint="eastAsia" w:ascii="仿宋" w:hAnsi="仿宋" w:eastAsia="仿宋" w:cs="仿宋"/>
          <w:color w:val="auto"/>
          <w:spacing w:val="-6"/>
          <w:sz w:val="28"/>
          <w:szCs w:val="28"/>
        </w:rPr>
        <w:t>审计项目遴选活动中，以我单位的名义签署递交响</w:t>
      </w:r>
      <w:r>
        <w:rPr>
          <w:rFonts w:hint="eastAsia" w:ascii="仿宋" w:hAnsi="仿宋" w:eastAsia="仿宋" w:cs="仿宋"/>
          <w:color w:val="auto"/>
          <w:spacing w:val="-7"/>
          <w:sz w:val="28"/>
          <w:szCs w:val="28"/>
        </w:rPr>
        <w:t>应文件等资料，与</w:t>
      </w:r>
      <w:r>
        <w:rPr>
          <w:rFonts w:hint="eastAsia" w:ascii="仿宋" w:hAnsi="仿宋" w:eastAsia="仿宋" w:cs="仿宋"/>
          <w:color w:val="auto"/>
          <w:spacing w:val="-4"/>
          <w:sz w:val="28"/>
          <w:szCs w:val="28"/>
        </w:rPr>
        <w:t>管理人协商、签订合同协议书以及执行一切</w:t>
      </w:r>
      <w:r>
        <w:rPr>
          <w:rFonts w:hint="eastAsia" w:ascii="仿宋" w:hAnsi="仿宋" w:eastAsia="仿宋" w:cs="仿宋"/>
          <w:color w:val="auto"/>
          <w:spacing w:val="-5"/>
          <w:sz w:val="28"/>
          <w:szCs w:val="28"/>
        </w:rPr>
        <w:t>与此有关的事项。</w:t>
      </w:r>
    </w:p>
    <w:p w14:paraId="697CEAC1">
      <w:pPr>
        <w:pStyle w:val="2"/>
        <w:spacing w:line="254" w:lineRule="auto"/>
        <w:rPr>
          <w:rFonts w:hint="eastAsia" w:ascii="仿宋" w:hAnsi="仿宋" w:eastAsia="仿宋" w:cs="仿宋"/>
          <w:color w:val="auto"/>
        </w:rPr>
      </w:pPr>
    </w:p>
    <w:p w14:paraId="24789E71">
      <w:pPr>
        <w:pStyle w:val="2"/>
        <w:spacing w:line="254" w:lineRule="auto"/>
        <w:rPr>
          <w:rFonts w:hint="eastAsia" w:ascii="仿宋" w:hAnsi="仿宋" w:eastAsia="仿宋" w:cs="仿宋"/>
          <w:color w:val="auto"/>
        </w:rPr>
      </w:pPr>
    </w:p>
    <w:p w14:paraId="6A7FB93E">
      <w:pPr>
        <w:pStyle w:val="2"/>
        <w:spacing w:line="254" w:lineRule="auto"/>
        <w:rPr>
          <w:rFonts w:hint="eastAsia" w:ascii="仿宋" w:hAnsi="仿宋" w:eastAsia="仿宋" w:cs="仿宋"/>
          <w:color w:val="auto"/>
        </w:rPr>
      </w:pPr>
    </w:p>
    <w:p w14:paraId="72B131B4">
      <w:pPr>
        <w:pStyle w:val="2"/>
        <w:spacing w:line="254" w:lineRule="auto"/>
        <w:rPr>
          <w:rFonts w:hint="eastAsia" w:ascii="仿宋" w:hAnsi="仿宋" w:eastAsia="仿宋" w:cs="仿宋"/>
          <w:color w:val="auto"/>
        </w:rPr>
      </w:pPr>
    </w:p>
    <w:p w14:paraId="44D072EB">
      <w:pPr>
        <w:pStyle w:val="2"/>
        <w:spacing w:line="254" w:lineRule="auto"/>
        <w:rPr>
          <w:rFonts w:hint="eastAsia" w:ascii="仿宋" w:hAnsi="仿宋" w:eastAsia="仿宋" w:cs="仿宋"/>
          <w:color w:val="auto"/>
        </w:rPr>
      </w:pPr>
    </w:p>
    <w:p w14:paraId="3DFB53CC">
      <w:pPr>
        <w:pStyle w:val="2"/>
        <w:spacing w:line="255" w:lineRule="auto"/>
        <w:rPr>
          <w:rFonts w:hint="eastAsia" w:ascii="仿宋" w:hAnsi="仿宋" w:eastAsia="仿宋" w:cs="仿宋"/>
          <w:color w:val="auto"/>
        </w:rPr>
      </w:pPr>
    </w:p>
    <w:p w14:paraId="084261C3">
      <w:pPr>
        <w:spacing w:before="92" w:line="221" w:lineRule="auto"/>
        <w:ind w:left="3498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1"/>
          <w:sz w:val="28"/>
          <w:szCs w:val="28"/>
        </w:rPr>
        <w:t>响应单位：(盖章)</w:t>
      </w:r>
    </w:p>
    <w:p w14:paraId="4522E4F9">
      <w:pPr>
        <w:spacing w:before="286" w:line="401" w:lineRule="auto"/>
        <w:ind w:left="3557" w:right="2466" w:hanging="59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1"/>
          <w:sz w:val="28"/>
          <w:szCs w:val="28"/>
        </w:rPr>
        <w:t xml:space="preserve">授权代理人：(签字) </w:t>
      </w:r>
      <w:r>
        <w:rPr>
          <w:rFonts w:hint="eastAsia" w:ascii="仿宋" w:hAnsi="仿宋" w:eastAsia="仿宋" w:cs="仿宋"/>
          <w:color w:val="auto"/>
          <w:spacing w:val="-11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auto"/>
          <w:spacing w:val="59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auto"/>
          <w:spacing w:val="-11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pacing w:val="12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color w:val="auto"/>
          <w:spacing w:val="-11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pacing w:val="26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color w:val="auto"/>
          <w:spacing w:val="-11"/>
          <w:sz w:val="28"/>
          <w:szCs w:val="28"/>
        </w:rPr>
        <w:t>日</w:t>
      </w:r>
    </w:p>
    <w:p w14:paraId="3FBBC602">
      <w:pPr>
        <w:pStyle w:val="2"/>
        <w:spacing w:line="250" w:lineRule="auto"/>
        <w:rPr>
          <w:rFonts w:hint="eastAsia" w:ascii="仿宋" w:hAnsi="仿宋" w:eastAsia="仿宋" w:cs="仿宋"/>
          <w:color w:val="auto"/>
        </w:rPr>
      </w:pPr>
    </w:p>
    <w:p w14:paraId="24E787FF">
      <w:pPr>
        <w:pStyle w:val="2"/>
        <w:spacing w:line="250" w:lineRule="auto"/>
        <w:rPr>
          <w:rFonts w:hint="eastAsia" w:ascii="仿宋" w:hAnsi="仿宋" w:eastAsia="仿宋" w:cs="仿宋"/>
          <w:color w:val="auto"/>
        </w:rPr>
      </w:pPr>
    </w:p>
    <w:p w14:paraId="07288DBB">
      <w:pPr>
        <w:pStyle w:val="2"/>
        <w:spacing w:line="250" w:lineRule="auto"/>
        <w:rPr>
          <w:rFonts w:hint="eastAsia" w:ascii="仿宋" w:hAnsi="仿宋" w:eastAsia="仿宋" w:cs="仿宋"/>
          <w:color w:val="auto"/>
        </w:rPr>
      </w:pPr>
    </w:p>
    <w:p w14:paraId="1089448B">
      <w:pPr>
        <w:pStyle w:val="2"/>
        <w:spacing w:line="251" w:lineRule="auto"/>
        <w:rPr>
          <w:rFonts w:hint="eastAsia" w:ascii="仿宋" w:hAnsi="仿宋" w:eastAsia="仿宋" w:cs="仿宋"/>
          <w:color w:val="auto"/>
        </w:rPr>
      </w:pPr>
    </w:p>
    <w:p w14:paraId="129155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4" w:lineRule="auto"/>
        <w:ind w:left="731"/>
        <w:textAlignment w:val="baseline"/>
      </w:pPr>
      <w:r>
        <w:rPr>
          <w:rFonts w:hint="eastAsia" w:ascii="仿宋" w:hAnsi="仿宋" w:eastAsia="仿宋" w:cs="仿宋"/>
          <w:color w:val="auto"/>
          <w:spacing w:val="-4"/>
          <w:sz w:val="28"/>
          <w:szCs w:val="28"/>
        </w:rPr>
        <w:t>附：法定代表人、代理人身份证复印件</w:t>
      </w:r>
    </w:p>
    <w:p w14:paraId="1A8ABC01">
      <w:pPr>
        <w:bidi w:val="0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val="en-US" w:eastAsia="en-US" w:bidi="ar-SA"/>
        </w:rPr>
      </w:pPr>
    </w:p>
    <w:p w14:paraId="3BC6EAC5">
      <w:pPr>
        <w:tabs>
          <w:tab w:val="left" w:pos="1170"/>
        </w:tabs>
        <w:bidi w:val="0"/>
        <w:jc w:val="left"/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jMjk0YzAxMWI3OTVhMTBlOGU1OTVkYzkzNGY2YjUifQ=="/>
  </w:docVars>
  <w:rsids>
    <w:rsidRoot w:val="00000000"/>
    <w:rsid w:val="2FD44032"/>
    <w:rsid w:val="31A211EF"/>
    <w:rsid w:val="3E8D1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2024-11-04T04:10:00Z</dcterms:created>
  <dc:creator>PC</dc:creator>
  <cp:lastModifiedBy>蔡小宝  中黔致合</cp:lastModifiedBy>
  <dcterms:modified xsi:type="dcterms:W3CDTF">2024-11-04T04:11:12Z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1A7A1F8E168142AFB3CCCE9F003441FF_12</vt:lpwstr>
  </property>
</Properties>
</file>