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Hans"/>
        </w:rPr>
        <w:t>内蒙古辉腾能源化工有限公司破产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重整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Hans"/>
        </w:rPr>
        <w:t>案</w:t>
      </w:r>
    </w:p>
    <w:p w14:paraId="5899658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textAlignment w:val="auto"/>
        <w:rPr>
          <w:rFonts w:hint="eastAsia" w:cstheme="minorBidi"/>
          <w:szCs w:val="24"/>
          <w:lang w:val="en-US" w:eastAsia="zh-CN"/>
        </w:rPr>
      </w:pPr>
      <w:r>
        <w:rPr>
          <w:rFonts w:hint="eastAsia" w:cstheme="minorBidi"/>
          <w:szCs w:val="24"/>
          <w:lang w:val="en-US" w:eastAsia="zh-CN"/>
        </w:rPr>
        <w:t>授权委托书</w:t>
      </w:r>
    </w:p>
    <w:p w14:paraId="39F2D9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委托人名称/姓名：</w:t>
      </w:r>
    </w:p>
    <w:p w14:paraId="469D77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住所地：</w:t>
      </w:r>
      <w:bookmarkStart w:id="0" w:name="_GoBack"/>
      <w:bookmarkEnd w:id="0"/>
    </w:p>
    <w:p w14:paraId="1ACC8C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法定代表人/负责人姓名：</w:t>
      </w:r>
    </w:p>
    <w:p w14:paraId="0DC0A6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（委托人为个人的，法定代表人/负责人该项信息不用填写）</w:t>
      </w:r>
    </w:p>
    <w:p w14:paraId="2136A0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联系电话：                       </w:t>
      </w:r>
    </w:p>
    <w:p w14:paraId="379E75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FC0AA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受托人姓名：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工作单位：</w:t>
      </w:r>
    </w:p>
    <w:p w14:paraId="582B0C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职务：                      证件号码：</w:t>
      </w:r>
    </w:p>
    <w:p w14:paraId="41DF78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                  电子邮箱：</w:t>
      </w:r>
    </w:p>
    <w:p w14:paraId="3F46EC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联系地址：</w:t>
      </w:r>
    </w:p>
    <w:p w14:paraId="3F8ABE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如受托人有两位的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在此处自行编辑添加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格式同上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431630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D13FB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我（单位）现委托上述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受托</w:t>
      </w:r>
      <w:r>
        <w:rPr>
          <w:rFonts w:hint="eastAsia" w:ascii="仿宋" w:hAnsi="仿宋" w:eastAsia="仿宋" w:cs="仿宋"/>
          <w:sz w:val="28"/>
          <w:szCs w:val="28"/>
        </w:rPr>
        <w:t>人代理我（单位），负责内蒙古辉腾能源化工有限公司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破产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重整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案</w:t>
      </w:r>
      <w:r>
        <w:rPr>
          <w:rFonts w:hint="eastAsia" w:ascii="仿宋" w:hAnsi="仿宋" w:eastAsia="仿宋" w:cs="仿宋"/>
          <w:sz w:val="28"/>
          <w:szCs w:val="28"/>
        </w:rPr>
        <w:t>的债权申报及债权人会议相关事宜。</w:t>
      </w:r>
    </w:p>
    <w:p w14:paraId="6F423F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（单位）授予委托代理人的代理权限包括但不限于：代为申报债权、就债权申报相关事项回答管理人询问、代为提交证据材料并出具承诺或说明、代为签收相关法律文书、代为出席债权人会议并就有关事项发表意见、代为行使表决权等。</w:t>
      </w:r>
    </w:p>
    <w:p w14:paraId="48567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上述代理权限自本授权书签发之日生效，至委托事项全部完成时终止。</w:t>
      </w:r>
    </w:p>
    <w:p w14:paraId="1430CD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 w14:paraId="7B6FC8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86AB6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盖</w:t>
      </w:r>
      <w:r>
        <w:rPr>
          <w:rFonts w:hint="eastAsia" w:ascii="仿宋" w:hAnsi="仿宋" w:eastAsia="仿宋" w:cs="仿宋"/>
          <w:sz w:val="28"/>
          <w:szCs w:val="28"/>
        </w:rPr>
        <w:t>章/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签名并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捺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印</w:t>
      </w:r>
      <w:r>
        <w:rPr>
          <w:rFonts w:hint="eastAsia" w:ascii="仿宋" w:hAnsi="仿宋" w:eastAsia="仿宋" w:cs="仿宋"/>
          <w:sz w:val="28"/>
          <w:szCs w:val="28"/>
        </w:rPr>
        <w:t xml:space="preserve">）：              </w:t>
      </w:r>
    </w:p>
    <w:p w14:paraId="0B86CC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法定代表人（签名）：          </w:t>
      </w:r>
    </w:p>
    <w:p w14:paraId="584713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4930F8AF">
      <w:pPr>
        <w:spacing w:line="50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注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Hans"/>
        </w:rPr>
        <w:t>：</w:t>
      </w:r>
    </w:p>
    <w:p w14:paraId="2A743735">
      <w:pPr>
        <w:spacing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yellow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参照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中华人民共和国民事诉讼法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第六十一条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“当事人、法定代理人可以委托一至二人作为诉讼代理人。下列人员可以被委托为诉讼代理人：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律师、基层法律服务工作者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；（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当事人的近亲属或者工作人员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；（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当事人所在社区、单位以及有关社会团体推荐的公民。”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第六十二条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“委托他人代为诉讼，必须向人民法院提交由委托人签名或者盖章的授权委托书。”的规定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Hans"/>
        </w:rPr>
        <w:t>债权人如依照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Hans"/>
        </w:rPr>
        <w:t>第六十一条第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Hans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Hans"/>
        </w:rPr>
        <w:t>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Hans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Hans"/>
        </w:rPr>
        <w:t>项的规定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Hans"/>
        </w:rPr>
        <w:t>委托公民为代理人的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Hans"/>
        </w:rPr>
        <w:t>还需提供受托人所在社区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Hans"/>
        </w:rPr>
        <w:t>单位以及有关社会团体出具的推荐函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Hans"/>
        </w:rPr>
        <w:t>。</w:t>
      </w:r>
    </w:p>
    <w:p w14:paraId="62FB56FC">
      <w:pPr>
        <w:spacing w:line="500" w:lineRule="exact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8F9470-26B2-40A5-AFEC-9554E06DB9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4AC57B-DB0F-4905-AB04-D314D6D38D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AB98C2-8B1B-4B62-A220-0AE14C3526E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486EB81-5F8C-452B-9BB5-FBA6FF5EF0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5CA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BEB4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BEB4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EC7D536C"/>
    <w:rsid w:val="00054BAF"/>
    <w:rsid w:val="000748A1"/>
    <w:rsid w:val="00CF096A"/>
    <w:rsid w:val="07BD32A5"/>
    <w:rsid w:val="0F214C44"/>
    <w:rsid w:val="248F00A1"/>
    <w:rsid w:val="28E6243F"/>
    <w:rsid w:val="4DD805D1"/>
    <w:rsid w:val="567D23AD"/>
    <w:rsid w:val="56A93E19"/>
    <w:rsid w:val="597465CE"/>
    <w:rsid w:val="5C751DBE"/>
    <w:rsid w:val="5F734E19"/>
    <w:rsid w:val="61A1445D"/>
    <w:rsid w:val="64B1466E"/>
    <w:rsid w:val="67D7D1CB"/>
    <w:rsid w:val="6C247337"/>
    <w:rsid w:val="6E2124B1"/>
    <w:rsid w:val="6EA24AE4"/>
    <w:rsid w:val="6F8B18DE"/>
    <w:rsid w:val="6F9F1B4B"/>
    <w:rsid w:val="7FFE7BB8"/>
    <w:rsid w:val="A66EA076"/>
    <w:rsid w:val="D36EA08E"/>
    <w:rsid w:val="EC7D536C"/>
    <w:rsid w:val="EFFA613B"/>
    <w:rsid w:val="FB97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题目"/>
    <w:basedOn w:val="1"/>
    <w:autoRedefine/>
    <w:qFormat/>
    <w:uiPriority w:val="0"/>
    <w:pPr>
      <w:spacing w:before="100" w:beforeLines="100" w:after="100" w:afterLines="100"/>
      <w:ind w:firstLine="0" w:firstLineChars="0"/>
      <w:jc w:val="center"/>
    </w:pPr>
    <w:rPr>
      <w:rFonts w:ascii="Times New Roman" w:hAnsi="Times New Roman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596</Characters>
  <Lines>3</Lines>
  <Paragraphs>1</Paragraphs>
  <TotalTime>0</TotalTime>
  <ScaleCrop>false</ScaleCrop>
  <LinksUpToDate>false</LinksUpToDate>
  <CharactersWithSpaces>727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2020-07-25T17:16:00Z</dcterms:created>
  <dc:creator>王祎梦</dc:creator>
  <cp:lastModifiedBy>王盈月</cp:lastModifiedBy>
  <dcterms:modified xsi:type="dcterms:W3CDTF">2024-10-08T04:23:05Z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D050C0EEF1D34986A1650179B9938B38_13</vt:lpwstr>
  </property>
</Properties>
</file>