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65444">
      <w:pPr>
        <w:spacing w:line="440" w:lineRule="exact"/>
        <w:jc w:val="center"/>
        <w:rPr>
          <w:rFonts w:ascii="仿宋" w:hAnsi="仿宋" w:eastAsia="仿宋"/>
          <w:sz w:val="28"/>
          <w:szCs w:val="28"/>
        </w:rPr>
      </w:pPr>
      <w:bookmarkStart w:id="0" w:name="OLE_LINK3"/>
      <w:r>
        <w:rPr>
          <w:rFonts w:ascii="仿宋" w:hAnsi="仿宋" w:eastAsia="仿宋"/>
          <w:b/>
          <w:bCs/>
          <w:sz w:val="28"/>
          <w:szCs w:val="28"/>
        </w:rPr>
        <w:t>关于永昌系三十一家公司之</w:t>
      </w:r>
      <w:bookmarkEnd w:id="0"/>
      <w:r>
        <w:rPr>
          <w:rFonts w:ascii="仿宋" w:hAnsi="仿宋" w:eastAsia="仿宋"/>
          <w:b/>
          <w:bCs/>
          <w:sz w:val="28"/>
          <w:szCs w:val="28"/>
        </w:rPr>
        <w:t>贡山县隆鑫矿业有限公司</w:t>
      </w:r>
    </w:p>
    <w:p w14:paraId="5DAAD4BD">
      <w:pPr>
        <w:spacing w:line="440" w:lineRule="exact"/>
        <w:jc w:val="center"/>
        <w:rPr>
          <w:rFonts w:ascii="仿宋" w:hAnsi="仿宋" w:eastAsia="仿宋"/>
          <w:sz w:val="28"/>
          <w:szCs w:val="28"/>
        </w:rPr>
      </w:pPr>
      <w:r>
        <w:rPr>
          <w:rFonts w:ascii="仿宋" w:hAnsi="仿宋" w:eastAsia="仿宋"/>
          <w:b/>
          <w:bCs/>
          <w:sz w:val="28"/>
          <w:szCs w:val="28"/>
        </w:rPr>
        <w:t>《云南省福贡县九尼铁多金属矿勘探探矿权》</w:t>
      </w:r>
    </w:p>
    <w:p w14:paraId="42A7C952">
      <w:pPr>
        <w:spacing w:line="440" w:lineRule="exact"/>
        <w:jc w:val="center"/>
        <w:rPr>
          <w:rFonts w:ascii="仿宋" w:hAnsi="仿宋" w:eastAsia="仿宋"/>
          <w:sz w:val="28"/>
          <w:szCs w:val="28"/>
        </w:rPr>
      </w:pPr>
      <w:r>
        <w:rPr>
          <w:rFonts w:ascii="仿宋" w:hAnsi="仿宋" w:eastAsia="仿宋"/>
          <w:b/>
          <w:bCs/>
          <w:sz w:val="28"/>
          <w:szCs w:val="28"/>
        </w:rPr>
        <w:t>标的物介绍</w:t>
      </w:r>
    </w:p>
    <w:p w14:paraId="11607CB2">
      <w:pPr>
        <w:spacing w:line="440" w:lineRule="exact"/>
        <w:rPr>
          <w:rFonts w:ascii="仿宋" w:hAnsi="仿宋" w:eastAsia="仿宋"/>
          <w:sz w:val="28"/>
          <w:szCs w:val="28"/>
        </w:rPr>
      </w:pPr>
      <w:r>
        <w:rPr>
          <w:rFonts w:ascii="Calibri" w:hAnsi="Calibri" w:eastAsia="仿宋" w:cs="Calibri"/>
          <w:sz w:val="28"/>
          <w:szCs w:val="28"/>
        </w:rPr>
        <w:t> </w:t>
      </w:r>
    </w:p>
    <w:p w14:paraId="2DEEC2E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sz w:val="28"/>
          <w:szCs w:val="28"/>
        </w:rPr>
      </w:pPr>
      <w:r>
        <w:rPr>
          <w:rFonts w:ascii="仿宋" w:hAnsi="仿宋" w:eastAsia="仿宋"/>
          <w:sz w:val="28"/>
          <w:szCs w:val="28"/>
        </w:rPr>
        <w:t>标的物名称：云南省福贡县九尼铁多金属矿勘探探矿权</w:t>
      </w:r>
    </w:p>
    <w:p w14:paraId="5D16557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sz w:val="28"/>
          <w:szCs w:val="28"/>
        </w:rPr>
      </w:pPr>
      <w:r>
        <w:rPr>
          <w:rFonts w:ascii="仿宋" w:hAnsi="仿宋" w:eastAsia="仿宋"/>
          <w:sz w:val="28"/>
          <w:szCs w:val="28"/>
        </w:rPr>
        <w:t>探矿权权利人名称：贡山县隆鑫矿业有限公司</w:t>
      </w:r>
    </w:p>
    <w:p w14:paraId="3201E49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sz w:val="28"/>
          <w:szCs w:val="28"/>
        </w:rPr>
      </w:pPr>
      <w:r>
        <w:rPr>
          <w:rFonts w:ascii="仿宋" w:hAnsi="仿宋" w:eastAsia="仿宋"/>
          <w:sz w:val="28"/>
          <w:szCs w:val="28"/>
        </w:rPr>
        <w:t>矿产资源勘查许可证证号：T53120081002016720</w:t>
      </w:r>
    </w:p>
    <w:p w14:paraId="51A00E3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sz w:val="28"/>
          <w:szCs w:val="28"/>
        </w:rPr>
      </w:pPr>
      <w:r>
        <w:rPr>
          <w:rFonts w:ascii="仿宋" w:hAnsi="仿宋" w:eastAsia="仿宋"/>
          <w:sz w:val="28"/>
          <w:szCs w:val="28"/>
        </w:rPr>
        <w:t>勘查面积：5.03平方公里</w:t>
      </w:r>
    </w:p>
    <w:p w14:paraId="2F65B98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sz w:val="28"/>
          <w:szCs w:val="28"/>
        </w:rPr>
      </w:pPr>
      <w:r>
        <w:rPr>
          <w:rFonts w:ascii="仿宋" w:hAnsi="仿宋" w:eastAsia="仿宋"/>
          <w:sz w:val="28"/>
          <w:szCs w:val="28"/>
        </w:rPr>
        <w:t>有效期限：2016年2月2日至2018年2月2日（已过期）</w:t>
      </w:r>
    </w:p>
    <w:p w14:paraId="08338348">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仿宋" w:hAnsi="仿宋" w:eastAsia="仿宋"/>
          <w:b/>
          <w:bCs/>
          <w:sz w:val="28"/>
          <w:szCs w:val="28"/>
        </w:rPr>
      </w:pPr>
      <w:r>
        <w:rPr>
          <w:rFonts w:ascii="仿宋" w:hAnsi="仿宋" w:eastAsia="仿宋"/>
          <w:b/>
          <w:bCs/>
          <w:sz w:val="28"/>
          <w:szCs w:val="28"/>
        </w:rPr>
        <w:t>延期情况：2022年12月向贡山县自然资源局、福贡县自然资源局提交了《云南省福贡县九尼铁多金属矿勘探矿业权联勘联审申请》办理探矿权延续手续，申请保留探矿权面积为3.7066平方公里。目前，尚未取得怒江傈僳族自治州自然资源和规划局是否同意办理探矿权延续的审查意见。</w:t>
      </w:r>
    </w:p>
    <w:p w14:paraId="24BCC905">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default" w:ascii="仿宋" w:hAnsi="仿宋" w:eastAsia="仿宋"/>
          <w:b/>
          <w:bCs/>
          <w:sz w:val="28"/>
          <w:szCs w:val="28"/>
          <w:lang w:val="en-US" w:eastAsia="zh-CN"/>
        </w:rPr>
      </w:pPr>
      <w:r>
        <w:rPr>
          <w:rFonts w:hint="eastAsia" w:ascii="仿宋" w:hAnsi="仿宋" w:eastAsia="仿宋"/>
          <w:b/>
          <w:bCs/>
          <w:sz w:val="28"/>
          <w:szCs w:val="28"/>
          <w:lang w:val="en-US" w:eastAsia="zh-CN"/>
        </w:rPr>
        <w:t>一、探矿权概况</w:t>
      </w:r>
    </w:p>
    <w:p w14:paraId="1C15D35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sz w:val="28"/>
          <w:szCs w:val="28"/>
        </w:rPr>
      </w:pPr>
      <w:r>
        <w:rPr>
          <w:rFonts w:ascii="仿宋" w:hAnsi="仿宋" w:eastAsia="仿宋"/>
          <w:sz w:val="28"/>
          <w:szCs w:val="28"/>
        </w:rPr>
        <w:t>云南省福贡县九尼铁多金属矿勘探区位于贡山县城160°方向，平距28千米，主要位于贡山县普拉底乡蜡早村附近，地理坐标：东经98°49′12″～98°50′27″，北纬27°29′22″～27°32′47″，面积5.03km</w:t>
      </w:r>
      <w:r>
        <w:rPr>
          <w:rFonts w:ascii="仿宋" w:hAnsi="仿宋" w:eastAsia="仿宋"/>
          <w:sz w:val="28"/>
          <w:szCs w:val="28"/>
          <w:vertAlign w:val="superscript"/>
        </w:rPr>
        <w:t>2</w:t>
      </w:r>
      <w:r>
        <w:rPr>
          <w:rFonts w:ascii="仿宋" w:hAnsi="仿宋" w:eastAsia="仿宋"/>
          <w:sz w:val="28"/>
          <w:szCs w:val="28"/>
        </w:rPr>
        <w:t>。勘查区紧邻怒江和怒江美丽公路，交通便利，距离贡山县城约30公里，距昆明约750公里。自矿区沿美丽公路往南210公里到达怒江州泸水市，从泸水市可以进入保泸高速公路通往滇西或昆明方向。</w:t>
      </w:r>
    </w:p>
    <w:p w14:paraId="738DCC8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sz w:val="28"/>
          <w:szCs w:val="28"/>
        </w:rPr>
      </w:pPr>
      <w:r>
        <w:rPr>
          <w:rFonts w:ascii="仿宋" w:hAnsi="仿宋" w:eastAsia="仿宋"/>
          <w:sz w:val="28"/>
          <w:szCs w:val="28"/>
        </w:rPr>
        <w:t>探矿权范围内已经开展过大量勘探工作，并于2015年4月16日已经取得云南省国土资源厅《云南省贡山县蜡早铁铜矿勘探报告矿产资源储量评审备案证明》，根据该备案证明：全区累计查明并保有工业矿331+332+333类磁铁矿矿石量4663.59万吨，平均品位TFe29.17%、mFe19.13%；其中331类799.71万吨，平均品位TFe28.63%、mFe18.65%；332类2010.21万吨，平均品位TFe28.88%、mFe20.33%；333类1853.67万吨，平均品位TFe29.73%、mFe18.04%；</w:t>
      </w:r>
      <w:bookmarkStart w:id="1" w:name="OLE_LINK1"/>
      <w:r>
        <w:rPr>
          <w:rFonts w:ascii="仿宋" w:hAnsi="仿宋" w:eastAsia="仿宋"/>
          <w:sz w:val="28"/>
          <w:szCs w:val="28"/>
        </w:rPr>
        <w:t>查明并保有工业矿</w:t>
      </w:r>
      <w:bookmarkEnd w:id="1"/>
      <w:bookmarkStart w:id="2" w:name="OLE_LINK2"/>
      <w:r>
        <w:rPr>
          <w:rFonts w:ascii="仿宋" w:hAnsi="仿宋" w:eastAsia="仿宋"/>
          <w:sz w:val="28"/>
          <w:szCs w:val="28"/>
        </w:rPr>
        <w:t>331+332+333</w:t>
      </w:r>
      <w:bookmarkEnd w:id="2"/>
      <w:r>
        <w:rPr>
          <w:rFonts w:ascii="仿宋" w:hAnsi="仿宋" w:eastAsia="仿宋"/>
          <w:sz w:val="28"/>
          <w:szCs w:val="28"/>
        </w:rPr>
        <w:t>类褐铁矿矿石量32.16万吨，平均品位TFe35.46%。查明并保有331+333类铜工业矿矿石量3.74万吨，铜金属量1780吨，平均品位Cu4.76%，资源储量丰富，开发价值巨大。</w:t>
      </w:r>
    </w:p>
    <w:p w14:paraId="272A260F">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仿宋" w:hAnsi="仿宋" w:eastAsia="仿宋"/>
          <w:sz w:val="28"/>
          <w:szCs w:val="28"/>
          <w:lang w:val="en-US" w:eastAsia="zh-CN"/>
        </w:rPr>
      </w:pPr>
    </w:p>
    <w:p w14:paraId="5E499D62">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二、其它事项</w:t>
      </w:r>
    </w:p>
    <w:p w14:paraId="4DDEBF3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FF0000"/>
          <w:sz w:val="28"/>
          <w:szCs w:val="28"/>
          <w:lang w:val="en-US" w:eastAsia="zh-CN"/>
        </w:rPr>
      </w:pPr>
      <w:r>
        <w:rPr>
          <w:rFonts w:hint="eastAsia" w:ascii="仿宋" w:hAnsi="仿宋" w:eastAsia="仿宋"/>
          <w:color w:val="FF0000"/>
          <w:sz w:val="28"/>
          <w:szCs w:val="28"/>
          <w:lang w:val="en-US" w:eastAsia="zh-CN"/>
        </w:rPr>
        <w:t>1.管理人正推进办理探矿权延续手续，目前已经通过了贡山县、福贡县人民政府及县级行政主管部门的联勘联审审查。2024年10月探矿权延续县级联勘联审意见已经上报怒江州自然资源局，怒江州自然资源局将组织州级</w:t>
      </w:r>
      <w:bookmarkStart w:id="3" w:name="_GoBack"/>
      <w:bookmarkEnd w:id="3"/>
      <w:r>
        <w:rPr>
          <w:rFonts w:hint="eastAsia" w:ascii="仿宋" w:hAnsi="仿宋" w:eastAsia="仿宋"/>
          <w:color w:val="FF0000"/>
          <w:sz w:val="28"/>
          <w:szCs w:val="28"/>
          <w:lang w:val="en-US" w:eastAsia="zh-CN"/>
        </w:rPr>
        <w:t>各行政主管部门进行审查，能否通过州级审查尚不明确。</w:t>
      </w:r>
    </w:p>
    <w:p w14:paraId="7181A7A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default" w:ascii="仿宋" w:hAnsi="仿宋" w:eastAsia="仿宋"/>
          <w:color w:val="FF0000"/>
          <w:sz w:val="28"/>
          <w:szCs w:val="28"/>
          <w:lang w:val="en-US" w:eastAsia="zh-CN"/>
        </w:rPr>
      </w:pPr>
      <w:r>
        <w:rPr>
          <w:rFonts w:hint="eastAsia" w:ascii="仿宋" w:hAnsi="仿宋" w:eastAsia="仿宋"/>
          <w:color w:val="FF0000"/>
          <w:sz w:val="28"/>
          <w:szCs w:val="28"/>
          <w:lang w:val="en-US" w:eastAsia="zh-CN"/>
        </w:rPr>
        <w:t>2</w:t>
      </w:r>
      <w:r>
        <w:rPr>
          <w:rFonts w:hint="default" w:ascii="仿宋" w:hAnsi="仿宋" w:eastAsia="仿宋"/>
          <w:color w:val="FF0000"/>
          <w:sz w:val="28"/>
          <w:szCs w:val="28"/>
          <w:lang w:val="en-US" w:eastAsia="zh-CN"/>
        </w:rPr>
        <w:t>.</w:t>
      </w:r>
      <w:r>
        <w:rPr>
          <w:rFonts w:hint="eastAsia" w:ascii="仿宋" w:hAnsi="仿宋" w:eastAsia="仿宋"/>
          <w:color w:val="FF0000"/>
          <w:sz w:val="28"/>
          <w:szCs w:val="28"/>
          <w:lang w:val="en-US" w:eastAsia="zh-CN"/>
        </w:rPr>
        <w:t>探矿权能否办理延续及后期能否办理探矿权转采矿权存在不确定性。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Fangsong">
    <w:panose1 w:val="02010600040101010101"/>
    <w:charset w:val="86"/>
    <w:family w:val="auto"/>
    <w:pitch w:val="default"/>
    <w:sig w:usb0="00000287" w:usb1="080F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mMjEzZTdjYzVhNmQyODI1YWM3MjcxMTEyNWFjODkifQ=="/>
  </w:docVars>
  <w:rsids>
    <w:rsidRoot w:val="0019350A"/>
    <w:rsid w:val="0019350A"/>
    <w:rsid w:val="00B13D97"/>
    <w:rsid w:val="00EA7838"/>
    <w:rsid w:val="3FEB784D"/>
    <w:rsid w:val="45B43849"/>
    <w:rsid w:val="46C457CA"/>
    <w:rsid w:val="67FFD7E2"/>
    <w:rsid w:val="6EE3F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3">
    <w:name w:val="Default Paragraph Font"/>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816</Words>
  <Characters>1028</Characters>
  <Lines>6</Lines>
  <Paragraphs>1</Paragraphs>
  <TotalTime>13</TotalTime>
  <ScaleCrop>false</ScaleCrop>
  <LinksUpToDate>false</LinksUpToDate>
  <CharactersWithSpaces>1029</CharactersWithSpaces>
  <Application>WPS Office_6.12.0.8899_F1E327BC-269C-435d-A152-05C5408002CA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2024-08-01T16:36:00Z</dcterms:created>
  <dc:creator>xiaoya deng</dc:creator>
  <cp:lastModifiedBy>lawyerF</cp:lastModifiedBy>
  <dcterms:modified xsi:type="dcterms:W3CDTF">2024-11-21T10:54:48Z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2052-6.12.0.8899</vt:lpwstr>
  </property>
  <property fmtid="{D5CDD505-2E9C-101B-9397-08002B2CF9AE}" pid="3" name="ICV">
    <vt:lpwstr>78EF3055A3FD47758500267A25BBAB49_13</vt:lpwstr>
  </property>
</Properties>
</file>