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35223" w14:textId="77777777" w:rsidR="00D17971" w:rsidRDefault="00000000">
      <w:pPr>
        <w:pStyle w:val="a7"/>
        <w:widowControl/>
        <w:wordWrap w:val="0"/>
        <w:spacing w:beforeAutospacing="0" w:afterAutospacing="0" w:line="315" w:lineRule="atLeast"/>
        <w:ind w:firstLine="883"/>
        <w:jc w:val="center"/>
        <w:rPr>
          <w:rFonts w:asciiTheme="minorEastAsia" w:hAnsiTheme="minorEastAsia" w:cstheme="minorEastAsia" w:hint="eastAsia"/>
          <w:b/>
          <w:bCs/>
          <w:sz w:val="44"/>
          <w:szCs w:val="44"/>
        </w:rPr>
      </w:pPr>
      <w:r>
        <w:rPr>
          <w:rFonts w:asciiTheme="minorEastAsia" w:hAnsiTheme="minorEastAsia" w:cstheme="minorEastAsia" w:hint="eastAsia"/>
          <w:b/>
          <w:bCs/>
          <w:sz w:val="44"/>
          <w:szCs w:val="44"/>
        </w:rPr>
        <w:t>拍卖公告</w:t>
      </w:r>
    </w:p>
    <w:p w14:paraId="71B2DAC2" w14:textId="77777777" w:rsidR="00D17971" w:rsidRDefault="00D17971">
      <w:pPr>
        <w:pStyle w:val="a7"/>
        <w:widowControl/>
        <w:wordWrap w:val="0"/>
        <w:spacing w:beforeAutospacing="0" w:afterAutospacing="0" w:line="315" w:lineRule="atLeast"/>
        <w:ind w:firstLine="883"/>
        <w:jc w:val="center"/>
        <w:rPr>
          <w:rFonts w:asciiTheme="minorEastAsia" w:hAnsiTheme="minorEastAsia" w:cstheme="minorEastAsia" w:hint="eastAsia"/>
          <w:b/>
          <w:bCs/>
          <w:sz w:val="44"/>
          <w:szCs w:val="44"/>
        </w:rPr>
      </w:pPr>
    </w:p>
    <w:p w14:paraId="757F40B4" w14:textId="77777777" w:rsidR="00D17971" w:rsidRDefault="00000000">
      <w:pPr>
        <w:pStyle w:val="a7"/>
        <w:widowControl/>
        <w:spacing w:beforeAutospacing="0" w:afterAutospacing="0" w:line="315" w:lineRule="atLeast"/>
        <w:ind w:firstLine="883"/>
        <w:jc w:val="center"/>
        <w:rPr>
          <w:rFonts w:asciiTheme="minorEastAsia" w:hAnsiTheme="minorEastAsia" w:cstheme="minorEastAsia" w:hint="eastAsia"/>
          <w:b/>
          <w:bCs/>
          <w:sz w:val="36"/>
          <w:szCs w:val="36"/>
        </w:rPr>
      </w:pPr>
      <w:r>
        <w:rPr>
          <w:rFonts w:asciiTheme="minorEastAsia" w:hAnsiTheme="minorEastAsia" w:cstheme="minorEastAsia" w:hint="eastAsia"/>
          <w:b/>
          <w:bCs/>
          <w:sz w:val="36"/>
          <w:szCs w:val="36"/>
        </w:rPr>
        <w:t>关于灵宝市越海房地产有限责任公司名下</w:t>
      </w:r>
    </w:p>
    <w:p w14:paraId="2DE23FE3" w14:textId="77777777" w:rsidR="00D17971" w:rsidRDefault="00000000">
      <w:pPr>
        <w:pStyle w:val="a7"/>
        <w:widowControl/>
        <w:spacing w:beforeAutospacing="0" w:afterAutospacing="0" w:line="315" w:lineRule="atLeast"/>
        <w:ind w:firstLine="883"/>
        <w:jc w:val="center"/>
        <w:rPr>
          <w:rFonts w:asciiTheme="minorEastAsia" w:hAnsiTheme="minorEastAsia" w:cstheme="minorEastAsia" w:hint="eastAsia"/>
          <w:b/>
          <w:bCs/>
          <w:sz w:val="36"/>
          <w:szCs w:val="36"/>
        </w:rPr>
      </w:pPr>
      <w:r>
        <w:rPr>
          <w:rFonts w:asciiTheme="minorEastAsia" w:hAnsiTheme="minorEastAsia" w:cstheme="minorEastAsia" w:hint="eastAsia"/>
          <w:b/>
          <w:bCs/>
          <w:sz w:val="36"/>
          <w:szCs w:val="36"/>
        </w:rPr>
        <w:t>越海华府B区商业楼134号商业房产拍卖公告</w:t>
      </w:r>
    </w:p>
    <w:p w14:paraId="5BB9C31A" w14:textId="77777777" w:rsidR="00D17971" w:rsidRDefault="00D17971">
      <w:pPr>
        <w:pStyle w:val="a7"/>
        <w:widowControl/>
        <w:spacing w:beforeAutospacing="0" w:afterAutospacing="0" w:line="315" w:lineRule="atLeast"/>
        <w:ind w:firstLine="883"/>
        <w:jc w:val="center"/>
        <w:rPr>
          <w:rFonts w:asciiTheme="minorEastAsia" w:hAnsiTheme="minorEastAsia" w:cstheme="minorEastAsia" w:hint="eastAsia"/>
          <w:sz w:val="36"/>
          <w:szCs w:val="36"/>
        </w:rPr>
      </w:pPr>
    </w:p>
    <w:p w14:paraId="007E9BE8" w14:textId="18299488"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灵宝市越海房地产有限责任公司管理人将于</w:t>
      </w:r>
      <w:bookmarkStart w:id="0" w:name="_Hlk181105450"/>
      <w:r>
        <w:rPr>
          <w:rFonts w:asciiTheme="minorEastAsia" w:hAnsiTheme="minorEastAsia" w:cstheme="minorEastAsia" w:hint="eastAsia"/>
          <w:sz w:val="28"/>
          <w:szCs w:val="28"/>
        </w:rPr>
        <w:t>202</w:t>
      </w:r>
      <w:r>
        <w:rPr>
          <w:rFonts w:asciiTheme="minorEastAsia" w:hAnsiTheme="minorEastAsia" w:cstheme="minorEastAsia"/>
          <w:sz w:val="28"/>
          <w:szCs w:val="28"/>
        </w:rPr>
        <w:t>4</w:t>
      </w:r>
      <w:r>
        <w:rPr>
          <w:rFonts w:asciiTheme="minorEastAsia" w:hAnsiTheme="minorEastAsia" w:cstheme="minorEastAsia" w:hint="eastAsia"/>
          <w:sz w:val="28"/>
          <w:szCs w:val="28"/>
        </w:rPr>
        <w:t>年</w:t>
      </w:r>
      <w:r w:rsidR="00CE3EC3">
        <w:rPr>
          <w:rFonts w:asciiTheme="minorEastAsia" w:hAnsiTheme="minorEastAsia" w:cstheme="minorEastAsia" w:hint="eastAsia"/>
          <w:sz w:val="28"/>
          <w:szCs w:val="28"/>
        </w:rPr>
        <w:t>12</w:t>
      </w:r>
      <w:r w:rsidRPr="004212EE">
        <w:rPr>
          <w:rFonts w:asciiTheme="minorEastAsia" w:hAnsiTheme="minorEastAsia" w:cstheme="minorEastAsia" w:hint="eastAsia"/>
          <w:sz w:val="28"/>
          <w:szCs w:val="28"/>
        </w:rPr>
        <w:t>月</w:t>
      </w:r>
      <w:r w:rsidR="00CE3EC3">
        <w:rPr>
          <w:rFonts w:asciiTheme="minorEastAsia" w:hAnsiTheme="minorEastAsia" w:cstheme="minorEastAsia" w:hint="eastAsia"/>
          <w:sz w:val="28"/>
          <w:szCs w:val="28"/>
        </w:rPr>
        <w:t>7</w:t>
      </w:r>
      <w:r w:rsidRPr="004212EE">
        <w:rPr>
          <w:rFonts w:asciiTheme="minorEastAsia" w:hAnsiTheme="minorEastAsia" w:cstheme="minorEastAsia" w:hint="eastAsia"/>
          <w:sz w:val="28"/>
          <w:szCs w:val="28"/>
        </w:rPr>
        <w:t>日</w:t>
      </w:r>
      <w:r w:rsidR="00D0733D" w:rsidRPr="004212EE">
        <w:rPr>
          <w:rFonts w:asciiTheme="minorEastAsia" w:hAnsiTheme="minorEastAsia" w:cstheme="minorEastAsia" w:hint="eastAsia"/>
          <w:sz w:val="28"/>
          <w:szCs w:val="28"/>
        </w:rPr>
        <w:t xml:space="preserve"> </w:t>
      </w:r>
      <w:r w:rsidRPr="004212EE">
        <w:rPr>
          <w:rFonts w:asciiTheme="minorEastAsia" w:hAnsiTheme="minorEastAsia" w:cstheme="minorEastAsia" w:hint="eastAsia"/>
          <w:sz w:val="28"/>
          <w:szCs w:val="28"/>
        </w:rPr>
        <w:t>10时至202</w:t>
      </w:r>
      <w:r w:rsidRPr="004212EE">
        <w:rPr>
          <w:rFonts w:asciiTheme="minorEastAsia" w:hAnsiTheme="minorEastAsia" w:cstheme="minorEastAsia"/>
          <w:sz w:val="28"/>
          <w:szCs w:val="28"/>
        </w:rPr>
        <w:t>4</w:t>
      </w:r>
      <w:r w:rsidRPr="004212EE">
        <w:rPr>
          <w:rFonts w:asciiTheme="minorEastAsia" w:hAnsiTheme="minorEastAsia" w:cstheme="minorEastAsia" w:hint="eastAsia"/>
          <w:sz w:val="28"/>
          <w:szCs w:val="28"/>
        </w:rPr>
        <w:t>年</w:t>
      </w:r>
      <w:r w:rsidR="00CE3EC3">
        <w:rPr>
          <w:rFonts w:asciiTheme="minorEastAsia" w:hAnsiTheme="minorEastAsia" w:cstheme="minorEastAsia" w:hint="eastAsia"/>
          <w:sz w:val="28"/>
          <w:szCs w:val="28"/>
        </w:rPr>
        <w:t>12</w:t>
      </w:r>
      <w:r w:rsidRPr="004212EE">
        <w:rPr>
          <w:rFonts w:asciiTheme="minorEastAsia" w:hAnsiTheme="minorEastAsia" w:cstheme="minorEastAsia" w:hint="eastAsia"/>
          <w:sz w:val="28"/>
          <w:szCs w:val="28"/>
        </w:rPr>
        <w:t>月</w:t>
      </w:r>
      <w:r w:rsidR="00CE3EC3">
        <w:rPr>
          <w:rFonts w:asciiTheme="minorEastAsia" w:hAnsiTheme="minorEastAsia" w:cstheme="minorEastAsia" w:hint="eastAsia"/>
          <w:sz w:val="28"/>
          <w:szCs w:val="28"/>
        </w:rPr>
        <w:t>8</w:t>
      </w:r>
      <w:r w:rsidRPr="004212EE">
        <w:rPr>
          <w:rFonts w:asciiTheme="minorEastAsia" w:hAnsiTheme="minorEastAsia" w:cstheme="minorEastAsia" w:hint="eastAsia"/>
          <w:sz w:val="28"/>
          <w:szCs w:val="28"/>
        </w:rPr>
        <w:t>日10时</w:t>
      </w:r>
      <w:bookmarkEnd w:id="0"/>
      <w:r w:rsidRPr="004212EE">
        <w:rPr>
          <w:rFonts w:asciiTheme="minorEastAsia" w:hAnsiTheme="minorEastAsia" w:cstheme="minorEastAsia" w:hint="eastAsia"/>
          <w:sz w:val="28"/>
          <w:szCs w:val="28"/>
        </w:rPr>
        <w:t>止（延时除外）在</w:t>
      </w:r>
      <w:proofErr w:type="gramStart"/>
      <w:r w:rsidRPr="004212EE">
        <w:rPr>
          <w:rFonts w:asciiTheme="minorEastAsia" w:hAnsiTheme="minorEastAsia" w:cstheme="minorEastAsia" w:hint="eastAsia"/>
          <w:sz w:val="28"/>
          <w:szCs w:val="28"/>
        </w:rPr>
        <w:t>淘宝网</w:t>
      </w:r>
      <w:proofErr w:type="gramEnd"/>
      <w:r w:rsidRPr="004212EE">
        <w:rPr>
          <w:rFonts w:asciiTheme="minorEastAsia" w:hAnsiTheme="minorEastAsia" w:cstheme="minorEastAsia" w:hint="eastAsia"/>
          <w:sz w:val="28"/>
          <w:szCs w:val="28"/>
        </w:rPr>
        <w:t>阿</w:t>
      </w:r>
      <w:r>
        <w:rPr>
          <w:rFonts w:asciiTheme="minorEastAsia" w:hAnsiTheme="minorEastAsia" w:cstheme="minorEastAsia" w:hint="eastAsia"/>
          <w:sz w:val="28"/>
          <w:szCs w:val="28"/>
        </w:rPr>
        <w:t>里拍卖</w:t>
      </w:r>
      <w:proofErr w:type="gramStart"/>
      <w:r>
        <w:rPr>
          <w:rFonts w:asciiTheme="minorEastAsia" w:hAnsiTheme="minorEastAsia" w:cstheme="minorEastAsia" w:hint="eastAsia"/>
          <w:sz w:val="28"/>
          <w:szCs w:val="28"/>
        </w:rPr>
        <w:t>破产强清平台</w:t>
      </w:r>
      <w:proofErr w:type="gramEnd"/>
      <w:r>
        <w:rPr>
          <w:rFonts w:asciiTheme="minorEastAsia" w:hAnsiTheme="minorEastAsia" w:cstheme="minorEastAsia" w:hint="eastAsia"/>
          <w:sz w:val="28"/>
          <w:szCs w:val="28"/>
        </w:rPr>
        <w:t>（处置单位：灵宝市越海房地产有限责任公司管理人，监督单位：河南省三门峡市中级人民法院，网址：https：//susong.taobao.com/）进</w:t>
      </w:r>
      <w:r w:rsidRPr="00104951">
        <w:rPr>
          <w:rFonts w:asciiTheme="minorEastAsia" w:hAnsiTheme="minorEastAsia" w:cstheme="minorEastAsia" w:hint="eastAsia"/>
          <w:sz w:val="28"/>
          <w:szCs w:val="28"/>
        </w:rPr>
        <w:t>行</w:t>
      </w:r>
      <w:r w:rsidR="00D0733D" w:rsidRPr="004212EE">
        <w:rPr>
          <w:rFonts w:asciiTheme="minorEastAsia" w:hAnsiTheme="minorEastAsia" w:cstheme="minorEastAsia" w:hint="eastAsia"/>
          <w:sz w:val="28"/>
          <w:szCs w:val="28"/>
        </w:rPr>
        <w:t>第</w:t>
      </w:r>
      <w:r w:rsidR="00CE3EC3">
        <w:rPr>
          <w:rFonts w:asciiTheme="minorEastAsia" w:hAnsiTheme="minorEastAsia" w:cstheme="minorEastAsia" w:hint="eastAsia"/>
          <w:sz w:val="28"/>
          <w:szCs w:val="28"/>
        </w:rPr>
        <w:t>七</w:t>
      </w:r>
      <w:r w:rsidR="00D0733D" w:rsidRPr="004212EE">
        <w:rPr>
          <w:rFonts w:asciiTheme="minorEastAsia" w:hAnsiTheme="minorEastAsia" w:cstheme="minorEastAsia" w:hint="eastAsia"/>
          <w:sz w:val="28"/>
          <w:szCs w:val="28"/>
        </w:rPr>
        <w:t>次</w:t>
      </w:r>
      <w:r w:rsidRPr="00104951">
        <w:rPr>
          <w:rFonts w:asciiTheme="minorEastAsia" w:hAnsiTheme="minorEastAsia" w:cstheme="minorEastAsia" w:hint="eastAsia"/>
          <w:sz w:val="28"/>
          <w:szCs w:val="28"/>
        </w:rPr>
        <w:t>公开</w:t>
      </w:r>
      <w:r>
        <w:rPr>
          <w:rFonts w:asciiTheme="minorEastAsia" w:hAnsiTheme="minorEastAsia" w:cstheme="minorEastAsia" w:hint="eastAsia"/>
          <w:sz w:val="28"/>
          <w:szCs w:val="28"/>
        </w:rPr>
        <w:t>拍卖活动，现公告如下：</w:t>
      </w:r>
    </w:p>
    <w:p w14:paraId="142FD67F"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一、重要提示</w:t>
      </w:r>
    </w:p>
    <w:p w14:paraId="0A4476F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1、郑重声明：本标的系管理人依法独立履行《中华人民共和国企业破产法》第25条第6项的职责在</w:t>
      </w:r>
      <w:proofErr w:type="gramStart"/>
      <w:r>
        <w:rPr>
          <w:rFonts w:asciiTheme="minorEastAsia" w:hAnsiTheme="minorEastAsia" w:cstheme="minorEastAsia" w:hint="eastAsia"/>
          <w:sz w:val="28"/>
          <w:szCs w:val="28"/>
        </w:rPr>
        <w:t>破产强清平台</w:t>
      </w:r>
      <w:proofErr w:type="gramEnd"/>
      <w:r>
        <w:rPr>
          <w:rFonts w:asciiTheme="minorEastAsia" w:hAnsiTheme="minorEastAsia" w:cstheme="minorEastAsia" w:hint="eastAsia"/>
          <w:sz w:val="28"/>
          <w:szCs w:val="28"/>
        </w:rPr>
        <w:t>处分债务人财产。</w:t>
      </w:r>
    </w:p>
    <w:p w14:paraId="7F95BDBB"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2、竞买人在竞拍前请务必遵照《</w:t>
      </w:r>
      <w:bookmarkStart w:id="1" w:name="_Hlk164087749"/>
      <w:r>
        <w:rPr>
          <w:rFonts w:asciiTheme="minorEastAsia" w:hAnsiTheme="minorEastAsia" w:cstheme="minorEastAsia" w:hint="eastAsia"/>
          <w:sz w:val="28"/>
          <w:szCs w:val="28"/>
        </w:rPr>
        <w:t>拍卖</w:t>
      </w:r>
      <w:bookmarkEnd w:id="1"/>
      <w:r>
        <w:rPr>
          <w:rFonts w:asciiTheme="minorEastAsia" w:hAnsiTheme="minorEastAsia" w:cstheme="minorEastAsia" w:hint="eastAsia"/>
          <w:sz w:val="28"/>
          <w:szCs w:val="28"/>
        </w:rPr>
        <w:t>公告》《竞买须知》及《拍卖标的物调查情况表》要求，进行实地看样、调查标的物信息、了解竞买资质、委托代理及尾款支付方式等内容。如违反相关约定，您的保证金可能会被划扣并产生其他法律责任，请理性参拍。</w:t>
      </w:r>
    </w:p>
    <w:p w14:paraId="2E9CB41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3、拍卖公告所作的情况说明，仅为竞买人参与竞买提供参考，不能作为竞买人判断、权衡价值的最终依据，竞买人根据自身需求可自行调查、了解、核实。未尽事宜，管理人和</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不承担任何责任。此次拍卖以标的现状面积为准，拍卖成交后该地产如经实际测定面积与现状面积有出入，则拍卖成交价均不作调整。如在后续办理权</w:t>
      </w:r>
      <w:r>
        <w:rPr>
          <w:rFonts w:asciiTheme="minorEastAsia" w:hAnsiTheme="minorEastAsia" w:cstheme="minorEastAsia" w:hint="eastAsia"/>
          <w:sz w:val="28"/>
          <w:szCs w:val="28"/>
        </w:rPr>
        <w:lastRenderedPageBreak/>
        <w:t>属过户中存有超出范围、违建、无证等情形的房屋需要拆除或须将房屋恢复原状的，则拍卖成交价均不作调整，所涉及的所有手续及费用均由买受人承担。</w:t>
      </w:r>
    </w:p>
    <w:p w14:paraId="4CB6CAD3"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4、拍卖标的可能还存在尚未被发现及未说明的瑕疵，竞买人应当亲自了解和查验，并自行承担拍卖标的存在尚未被发现及未说明瑕疵的风险。竞买人应在亲自了解和查验的基础上，独立判断该权属变更权利人为买受人的手续如何办理，并自行承担无法变更权利人的风险。买受人不得以该标的无法变更权利人或存在其他障碍为由，拒绝履行或不完全履行本次拍卖的任何义务。</w:t>
      </w:r>
    </w:p>
    <w:p w14:paraId="1B8FD805"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b/>
          <w:bCs/>
          <w:sz w:val="28"/>
          <w:szCs w:val="28"/>
        </w:rPr>
      </w:pPr>
      <w:r>
        <w:rPr>
          <w:rFonts w:asciiTheme="minorEastAsia" w:hAnsiTheme="minorEastAsia" w:cstheme="minorEastAsia" w:hint="eastAsia"/>
          <w:b/>
          <w:bCs/>
          <w:sz w:val="28"/>
          <w:szCs w:val="28"/>
        </w:rPr>
        <w:t>特别提示：</w:t>
      </w:r>
    </w:p>
    <w:p w14:paraId="785F09B6"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1、本标的物为灵宝市越海房地产有限责任公司名下越海华府B区商业楼134号商业房产净值拍卖，按现状交付。</w:t>
      </w:r>
    </w:p>
    <w:p w14:paraId="71047969"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2、本次拍卖标的物价值较大，其外观、结构、固定装修、内在质量及使用状况等以移交时的现状为准。交付时实物与评估报告不一致的风险及评估基准日至交付之时所产生的风险如隐藏瑕疵、缺陷、损毁等均由买受人承担。竞买人竞拍前应向自然资源和规划局、住房和城乡建设局、市场监督管理局、税务等相关部门，对标的物的权属、质量、能否过户、过户要求和流程、税费缴付的标准及起止时间，以及其他需注意的事项进行咨询。因政策原因或其他原因导致不能过户或完善相关手续的风险由买受人承担，管理人和</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对办理过户手续不做担保。</w:t>
      </w:r>
    </w:p>
    <w:p w14:paraId="53B2995E"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3、标的</w:t>
      </w:r>
      <w:proofErr w:type="gramStart"/>
      <w:r>
        <w:rPr>
          <w:rFonts w:asciiTheme="minorEastAsia" w:hAnsiTheme="minorEastAsia" w:cstheme="minorEastAsia" w:hint="eastAsia"/>
          <w:sz w:val="28"/>
          <w:szCs w:val="28"/>
        </w:rPr>
        <w:t>物状况</w:t>
      </w:r>
      <w:proofErr w:type="gramEnd"/>
      <w:r>
        <w:rPr>
          <w:rFonts w:asciiTheme="minorEastAsia" w:hAnsiTheme="minorEastAsia" w:cstheme="minorEastAsia" w:hint="eastAsia"/>
          <w:sz w:val="28"/>
          <w:szCs w:val="28"/>
        </w:rPr>
        <w:t>以标的物现状为准，管理人不承担本标的物瑕疵保证。拍卖标的</w:t>
      </w:r>
      <w:proofErr w:type="gramStart"/>
      <w:r>
        <w:rPr>
          <w:rFonts w:asciiTheme="minorEastAsia" w:hAnsiTheme="minorEastAsia" w:cstheme="minorEastAsia" w:hint="eastAsia"/>
          <w:sz w:val="28"/>
          <w:szCs w:val="28"/>
        </w:rPr>
        <w:t>物其他</w:t>
      </w:r>
      <w:proofErr w:type="gramEnd"/>
      <w:r>
        <w:rPr>
          <w:rFonts w:asciiTheme="minorEastAsia" w:hAnsiTheme="minorEastAsia" w:cstheme="minorEastAsia" w:hint="eastAsia"/>
          <w:sz w:val="28"/>
          <w:szCs w:val="28"/>
        </w:rPr>
        <w:t>隐性的信息或损失管理人无法查知，具体以实物及实际情况为准。除拍卖文件披露外，竞买人应对拍卖标的</w:t>
      </w:r>
      <w:proofErr w:type="gramStart"/>
      <w:r>
        <w:rPr>
          <w:rFonts w:asciiTheme="minorEastAsia" w:hAnsiTheme="minorEastAsia" w:cstheme="minorEastAsia" w:hint="eastAsia"/>
          <w:sz w:val="28"/>
          <w:szCs w:val="28"/>
        </w:rPr>
        <w:t>的</w:t>
      </w:r>
      <w:proofErr w:type="gramEnd"/>
      <w:r>
        <w:rPr>
          <w:rFonts w:asciiTheme="minorEastAsia" w:hAnsiTheme="minorEastAsia" w:cstheme="minorEastAsia" w:hint="eastAsia"/>
          <w:sz w:val="28"/>
          <w:szCs w:val="28"/>
        </w:rPr>
        <w:t>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w:t>
      </w:r>
      <w:proofErr w:type="gramStart"/>
      <w:r>
        <w:rPr>
          <w:rFonts w:asciiTheme="minorEastAsia" w:hAnsiTheme="minorEastAsia" w:cstheme="minorEastAsia" w:hint="eastAsia"/>
          <w:sz w:val="28"/>
          <w:szCs w:val="28"/>
        </w:rPr>
        <w:t>未现场</w:t>
      </w:r>
      <w:proofErr w:type="gramEnd"/>
      <w:r>
        <w:rPr>
          <w:rFonts w:asciiTheme="minorEastAsia" w:hAnsiTheme="minorEastAsia" w:cstheme="minorEastAsia" w:hint="eastAsia"/>
          <w:sz w:val="28"/>
          <w:szCs w:val="28"/>
        </w:rPr>
        <w:t>实地看样的竞买人将视为对拍卖标的物实物现状的确认，请竞买人慎重决定竞买行为。竞买人一旦做出竞买决定，则表明其已完全了解、并接受拍卖标的物的现状和一切已知及未知瑕疵。</w:t>
      </w:r>
    </w:p>
    <w:p w14:paraId="05B29E78"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4、竞买人决定参与竞买的，视为对标的物完全了解，并接受标的</w:t>
      </w:r>
      <w:proofErr w:type="gramStart"/>
      <w:r>
        <w:rPr>
          <w:rFonts w:asciiTheme="minorEastAsia" w:hAnsiTheme="minorEastAsia" w:cstheme="minorEastAsia" w:hint="eastAsia"/>
          <w:sz w:val="28"/>
          <w:szCs w:val="28"/>
        </w:rPr>
        <w:t>物一切</w:t>
      </w:r>
      <w:proofErr w:type="gramEnd"/>
      <w:r>
        <w:rPr>
          <w:rFonts w:asciiTheme="minorEastAsia" w:hAnsiTheme="minorEastAsia" w:cstheme="minorEastAsia" w:hint="eastAsia"/>
          <w:sz w:val="28"/>
          <w:szCs w:val="28"/>
        </w:rPr>
        <w:t>已知和未知瑕疵。</w:t>
      </w:r>
    </w:p>
    <w:p w14:paraId="3076039D"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bookmarkStart w:id="2" w:name="_Hlk164084358"/>
      <w:r>
        <w:rPr>
          <w:rFonts w:asciiTheme="minorEastAsia" w:hAnsiTheme="minorEastAsia" w:cstheme="minorEastAsia" w:hint="eastAsia"/>
          <w:sz w:val="28"/>
          <w:szCs w:val="28"/>
        </w:rPr>
        <w:t>5、标的物因解除查封登记、注销抵押权需要法院和部分债权人的配合，这可能导致过户迟延，迟延过户的风险和费用由买受人承担。</w:t>
      </w:r>
      <w:bookmarkEnd w:id="2"/>
    </w:p>
    <w:p w14:paraId="3A756358"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二、拍卖标的物情况介绍</w:t>
      </w:r>
    </w:p>
    <w:p w14:paraId="4471017B"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标的物名称灵宝市越海房地产有限责任公司名下越海华府B区商业楼134号商业房产</w:t>
      </w:r>
    </w:p>
    <w:p w14:paraId="3E52B5B5" w14:textId="375DA7DF"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起拍价：</w:t>
      </w:r>
      <w:r w:rsidR="00CE3EC3" w:rsidRPr="00CE3EC3">
        <w:rPr>
          <w:rFonts w:asciiTheme="minorEastAsia" w:hAnsiTheme="minorEastAsia" w:cstheme="minorEastAsia"/>
          <w:sz w:val="28"/>
          <w:szCs w:val="28"/>
        </w:rPr>
        <w:t>2,814,673.00</w:t>
      </w:r>
      <w:r>
        <w:rPr>
          <w:rFonts w:asciiTheme="minorEastAsia" w:hAnsiTheme="minorEastAsia" w:cstheme="minorEastAsia" w:hint="eastAsia"/>
          <w:sz w:val="28"/>
          <w:szCs w:val="28"/>
        </w:rPr>
        <w:t>元；</w:t>
      </w:r>
    </w:p>
    <w:p w14:paraId="0611BB6C"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评估价：10,105,525.00元：</w:t>
      </w:r>
    </w:p>
    <w:p w14:paraId="714FC977" w14:textId="0C328F0A"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保证金：</w:t>
      </w:r>
      <w:r w:rsidR="00480530">
        <w:rPr>
          <w:rFonts w:asciiTheme="minorEastAsia" w:hAnsiTheme="minorEastAsia" w:cstheme="minorEastAsia" w:hint="eastAsia"/>
          <w:sz w:val="28"/>
          <w:szCs w:val="28"/>
        </w:rPr>
        <w:t>3</w:t>
      </w:r>
      <w:r w:rsidR="00CE3EC3">
        <w:rPr>
          <w:rFonts w:asciiTheme="minorEastAsia" w:hAnsiTheme="minorEastAsia" w:cstheme="minorEastAsia" w:hint="eastAsia"/>
          <w:sz w:val="28"/>
          <w:szCs w:val="28"/>
        </w:rPr>
        <w:t>0</w:t>
      </w:r>
      <w:r>
        <w:rPr>
          <w:rFonts w:asciiTheme="minorEastAsia" w:hAnsiTheme="minorEastAsia" w:cstheme="minorEastAsia" w:hint="eastAsia"/>
          <w:sz w:val="28"/>
          <w:szCs w:val="28"/>
        </w:rPr>
        <w:t>0,000.00元；</w:t>
      </w:r>
    </w:p>
    <w:p w14:paraId="1CF0D304"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增价幅度：5,000.00元或其整数</w:t>
      </w:r>
      <w:proofErr w:type="gramStart"/>
      <w:r>
        <w:rPr>
          <w:rFonts w:asciiTheme="minorEastAsia" w:hAnsiTheme="minorEastAsia" w:cstheme="minorEastAsia" w:hint="eastAsia"/>
          <w:sz w:val="28"/>
          <w:szCs w:val="28"/>
        </w:rPr>
        <w:t>倍</w:t>
      </w:r>
      <w:proofErr w:type="gramEnd"/>
      <w:r>
        <w:rPr>
          <w:rFonts w:asciiTheme="minorEastAsia" w:hAnsiTheme="minorEastAsia" w:cstheme="minorEastAsia" w:hint="eastAsia"/>
          <w:sz w:val="28"/>
          <w:szCs w:val="28"/>
        </w:rPr>
        <w:t>。</w:t>
      </w:r>
    </w:p>
    <w:p w14:paraId="5DDC12CC"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商业房产情况：</w:t>
      </w:r>
    </w:p>
    <w:p w14:paraId="5ECA0DD9" w14:textId="77777777" w:rsidR="00D17971" w:rsidRDefault="00000000">
      <w:pPr>
        <w:pStyle w:val="a7"/>
        <w:widowControl/>
        <w:wordWrap w:val="0"/>
        <w:spacing w:beforeAutospacing="0" w:afterAutospacing="0" w:line="315" w:lineRule="atLeast"/>
        <w:ind w:firstLineChars="200" w:firstLine="560"/>
        <w:rPr>
          <w:rFonts w:ascii="宋体" w:eastAsia="宋体" w:hAnsi="宋体" w:cs="宋体" w:hint="eastAsia"/>
          <w:sz w:val="28"/>
          <w:szCs w:val="28"/>
        </w:rPr>
      </w:pPr>
      <w:r>
        <w:rPr>
          <w:rFonts w:ascii="宋体" w:eastAsia="宋体" w:hAnsi="宋体" w:cs="宋体" w:hint="eastAsia"/>
          <w:sz w:val="28"/>
          <w:szCs w:val="28"/>
        </w:rPr>
        <w:t>B区商业楼134号商业房产，该拍卖标的物位于1层（所处建筑物层高3层），建筑面积：501.49㎡：用途为商业服务，南北朝向。临五原路：外墙为干挂石材：入户门为双开玻璃门，窗户为玻璃窗及断桥铝合金窗。装修情况：该房屋展厅室内地面铺设地板砖，墙面墙砖二级石膏板吊顶：办公区域室内地面部分铺设地板砖部分为地毯，墙面部分乳胶漆部分壁纸软包，顶部部分二级石膏板吊顶部分矿棉板吊顶。该房屋通上水、通下水、通强电、通弱电、通路。该房屋平面布局合理，维护保养状况良好，采光通风良好。该房产原作为越海华府售楼部使用，目前该房产闲置。</w:t>
      </w:r>
    </w:p>
    <w:p w14:paraId="088233B3"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特别说明</w:t>
      </w:r>
      <w:r>
        <w:rPr>
          <w:rFonts w:asciiTheme="minorEastAsia" w:hAnsiTheme="minorEastAsia" w:cstheme="minorEastAsia" w:hint="eastAsia"/>
          <w:sz w:val="28"/>
          <w:szCs w:val="28"/>
        </w:rPr>
        <w:t>：</w:t>
      </w:r>
    </w:p>
    <w:p w14:paraId="060602CB" w14:textId="197819F4"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宋体" w:eastAsia="宋体" w:hAnsi="宋体" w:cs="宋体" w:hint="eastAsia"/>
          <w:sz w:val="28"/>
          <w:szCs w:val="28"/>
        </w:rPr>
        <w:t>此次拍卖标的物无房地产产权证；</w:t>
      </w:r>
      <w:proofErr w:type="gramStart"/>
      <w:r>
        <w:rPr>
          <w:rFonts w:ascii="宋体" w:eastAsia="宋体" w:hAnsi="宋体" w:cs="宋体" w:hint="eastAsia"/>
          <w:sz w:val="28"/>
          <w:szCs w:val="28"/>
        </w:rPr>
        <w:t>未网签</w:t>
      </w:r>
      <w:proofErr w:type="gramEnd"/>
      <w:r>
        <w:rPr>
          <w:rFonts w:ascii="宋体" w:eastAsia="宋体" w:hAnsi="宋体" w:cs="宋体" w:hint="eastAsia"/>
          <w:sz w:val="28"/>
          <w:szCs w:val="28"/>
        </w:rPr>
        <w:t>；抵押权人为三门峡湖滨农村商业银行股份有限公司，</w:t>
      </w:r>
      <w:bookmarkStart w:id="3" w:name="_Hlk164085179"/>
      <w:r>
        <w:rPr>
          <w:rFonts w:ascii="宋体" w:eastAsia="宋体" w:hAnsi="宋体" w:cs="宋体" w:hint="eastAsia"/>
          <w:sz w:val="28"/>
          <w:szCs w:val="28"/>
        </w:rPr>
        <w:t>查封单位为灵宝市人民法院</w:t>
      </w:r>
      <w:bookmarkEnd w:id="3"/>
      <w:r>
        <w:rPr>
          <w:rFonts w:ascii="宋体" w:eastAsia="宋体" w:hAnsi="宋体" w:cs="宋体" w:hint="eastAsia"/>
          <w:sz w:val="28"/>
          <w:szCs w:val="28"/>
        </w:rPr>
        <w:t>，</w:t>
      </w:r>
      <w:r w:rsidR="00EB75AE" w:rsidRPr="00104951">
        <w:rPr>
          <w:rFonts w:asciiTheme="minorEastAsia" w:hAnsiTheme="minorEastAsia" w:cstheme="minorEastAsia" w:hint="eastAsia"/>
          <w:sz w:val="28"/>
          <w:szCs w:val="28"/>
        </w:rPr>
        <w:t>拍卖成交后，管理人</w:t>
      </w:r>
      <w:r w:rsidRPr="00104951">
        <w:rPr>
          <w:rFonts w:asciiTheme="minorEastAsia" w:hAnsiTheme="minorEastAsia" w:cstheme="minorEastAsia" w:hint="eastAsia"/>
          <w:sz w:val="28"/>
          <w:szCs w:val="28"/>
        </w:rPr>
        <w:t>将依据河南省高级法院、河南自然资源厅、河</w:t>
      </w:r>
      <w:r>
        <w:rPr>
          <w:rFonts w:asciiTheme="minorEastAsia" w:hAnsiTheme="minorEastAsia" w:cstheme="minorEastAsia" w:hint="eastAsia"/>
          <w:sz w:val="28"/>
          <w:szCs w:val="28"/>
        </w:rPr>
        <w:t>南省住房建设厅印发的豫高法(2023)17号文《关于企业破产程序中办理不动产事务的若干意见》的通知相关规定办理注销查封登记及不动产抵押权的注销。</w:t>
      </w:r>
      <w:r>
        <w:rPr>
          <w:rFonts w:ascii="宋体" w:eastAsia="宋体" w:hAnsi="宋体" w:cs="宋体" w:hint="eastAsia"/>
          <w:sz w:val="28"/>
          <w:szCs w:val="28"/>
        </w:rPr>
        <w:t>除拍卖文件披露外，竞买人应对拍卖标的</w:t>
      </w:r>
      <w:proofErr w:type="gramStart"/>
      <w:r>
        <w:rPr>
          <w:rFonts w:ascii="宋体" w:eastAsia="宋体" w:hAnsi="宋体" w:cs="宋体" w:hint="eastAsia"/>
          <w:sz w:val="28"/>
          <w:szCs w:val="28"/>
        </w:rPr>
        <w:t>的</w:t>
      </w:r>
      <w:proofErr w:type="gramEnd"/>
      <w:r>
        <w:rPr>
          <w:rFonts w:ascii="宋体" w:eastAsia="宋体" w:hAnsi="宋体" w:cs="宋体" w:hint="eastAsia"/>
          <w:sz w:val="28"/>
          <w:szCs w:val="28"/>
        </w:rPr>
        <w:t>实际状况以及瑕疵（含显性、隐性瑕疵）等自行调查核实，并</w:t>
      </w:r>
      <w:r>
        <w:rPr>
          <w:rFonts w:asciiTheme="minorEastAsia" w:hAnsiTheme="minorEastAsia" w:cstheme="minorEastAsia" w:hint="eastAsia"/>
          <w:sz w:val="28"/>
          <w:szCs w:val="28"/>
        </w:rPr>
        <w:t>承担全部风险。</w:t>
      </w:r>
    </w:p>
    <w:p w14:paraId="2FA5D208"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三、咨询及看样时间</w:t>
      </w:r>
    </w:p>
    <w:p w14:paraId="07773DCC"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咨询、展示看样的时间与方式：自发布公告之日起至拍卖结束之日止（节假日除外）接受咨询，有意看样者请与</w:t>
      </w:r>
      <w:bookmarkStart w:id="4" w:name="_Hlk164085203"/>
      <w:r>
        <w:rPr>
          <w:rFonts w:ascii="宋体" w:eastAsia="宋体" w:hAnsi="宋体" w:hint="eastAsia"/>
          <w:kern w:val="2"/>
          <w:sz w:val="28"/>
          <w:szCs w:val="28"/>
        </w:rPr>
        <w:t>柴先生（联系电话：13373992712）</w:t>
      </w:r>
      <w:bookmarkEnd w:id="4"/>
      <w:r>
        <w:rPr>
          <w:rFonts w:asciiTheme="minorEastAsia" w:hAnsiTheme="minorEastAsia" w:cstheme="minorEastAsia" w:hint="eastAsia"/>
          <w:sz w:val="28"/>
          <w:szCs w:val="28"/>
        </w:rPr>
        <w:t>。本标的统一安排现场看样，意向竞买人</w:t>
      </w:r>
      <w:proofErr w:type="gramStart"/>
      <w:r>
        <w:rPr>
          <w:rFonts w:asciiTheme="minorEastAsia" w:hAnsiTheme="minorEastAsia" w:cstheme="minorEastAsia" w:hint="eastAsia"/>
          <w:sz w:val="28"/>
          <w:szCs w:val="28"/>
        </w:rPr>
        <w:t>请亲自</w:t>
      </w:r>
      <w:proofErr w:type="gramEnd"/>
      <w:r>
        <w:rPr>
          <w:rFonts w:asciiTheme="minorEastAsia" w:hAnsiTheme="minorEastAsia" w:cstheme="minorEastAsia" w:hint="eastAsia"/>
          <w:sz w:val="28"/>
          <w:szCs w:val="28"/>
        </w:rPr>
        <w:t>实地</w:t>
      </w:r>
      <w:r>
        <w:rPr>
          <w:rFonts w:asciiTheme="minorEastAsia" w:hAnsiTheme="minorEastAsia" w:cstheme="minorEastAsia" w:hint="eastAsia"/>
          <w:sz w:val="28"/>
          <w:szCs w:val="28"/>
        </w:rPr>
        <w:lastRenderedPageBreak/>
        <w:t>看样，详细情况可向相关部门了解或自行进行调查，未看样的竞买人视为对本标的实物现状的确认，责任自负，请谨慎参拍。</w:t>
      </w:r>
    </w:p>
    <w:p w14:paraId="048A7A21"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为维护实地看样现场的正常秩序，现场看样时应听从工作人员的指挥，现场看样人员不服从指挥，扰乱现场秩序的，会被请出看样场地。</w:t>
      </w:r>
    </w:p>
    <w:p w14:paraId="4F7BEE3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对上述标的权属有异议者，请于本公告发布之日起至开拍前</w:t>
      </w:r>
      <w:bookmarkStart w:id="5" w:name="_Hlk164085282"/>
      <w:r>
        <w:rPr>
          <w:rFonts w:asciiTheme="minorEastAsia" w:hAnsiTheme="minorEastAsia" w:cstheme="minorEastAsia" w:hint="eastAsia"/>
          <w:sz w:val="28"/>
          <w:szCs w:val="28"/>
        </w:rPr>
        <w:t>五</w:t>
      </w:r>
      <w:proofErr w:type="gramStart"/>
      <w:r>
        <w:rPr>
          <w:rFonts w:asciiTheme="minorEastAsia" w:hAnsiTheme="minorEastAsia" w:cstheme="minorEastAsia" w:hint="eastAsia"/>
          <w:sz w:val="28"/>
          <w:szCs w:val="28"/>
        </w:rPr>
        <w:t>日</w:t>
      </w:r>
      <w:bookmarkEnd w:id="5"/>
      <w:r>
        <w:rPr>
          <w:rFonts w:asciiTheme="minorEastAsia" w:hAnsiTheme="minorEastAsia" w:cstheme="minorEastAsia" w:hint="eastAsia"/>
          <w:sz w:val="28"/>
          <w:szCs w:val="28"/>
        </w:rPr>
        <w:t>内与</w:t>
      </w:r>
      <w:proofErr w:type="gramEnd"/>
      <w:r>
        <w:rPr>
          <w:rFonts w:asciiTheme="minorEastAsia" w:hAnsiTheme="minorEastAsia" w:cstheme="minorEastAsia" w:hint="eastAsia"/>
          <w:sz w:val="28"/>
          <w:szCs w:val="28"/>
        </w:rPr>
        <w:t>管理人联系。</w:t>
      </w:r>
    </w:p>
    <w:p w14:paraId="606FD1C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四、</w:t>
      </w:r>
      <w:r>
        <w:rPr>
          <w:rFonts w:asciiTheme="minorEastAsia" w:hAnsiTheme="minorEastAsia" w:cstheme="minorEastAsia" w:hint="eastAsia"/>
          <w:b/>
          <w:bCs/>
          <w:sz w:val="28"/>
          <w:szCs w:val="28"/>
        </w:rPr>
        <w:t>竞买人条件</w:t>
      </w:r>
    </w:p>
    <w:p w14:paraId="3CD0D3C2"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1、竞买人（公民、法人和其他组织）应当具备完全民事行为能力，若不具有完全民事行为能力其被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32587FFC"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2、竞买人可委托代理人（具备完全民事行为能力的自然人）进行竞价，但须在拍卖开始日的五日前与管理人和</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沟通办理委托手续；竞买成功后，竞买人（法定代表人、其他组织的负责人）或其委托代理人应到管理人处办理交付或权属转移手续。如委托手续不全，竞买活动认定为委托代理人的个人行为。因不符合条件参加竞买的，由竞买人自行承担相应的法律责任。</w:t>
      </w:r>
    </w:p>
    <w:p w14:paraId="0832BD78"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3、负责承办本案件的人民法院、破产企业管理人、网络服务提供者、承担拍卖辅助工作的社会机构或者组织的工作人员及其近亲属不得参与竞买，并不得委托他人代为竞买与其行为相关的拍卖标的物。</w:t>
      </w:r>
    </w:p>
    <w:p w14:paraId="1D9B4CA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因不符合条件参加竞买的，由竞买人/买受人自行承担相应的法律责任。</w:t>
      </w:r>
    </w:p>
    <w:p w14:paraId="69D98FDE"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五、优先购买权人</w:t>
      </w:r>
    </w:p>
    <w:p w14:paraId="5A711DA0"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1、本标的物优先购买权人相关说明：暂无。</w:t>
      </w:r>
    </w:p>
    <w:p w14:paraId="408A6522"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2、优先购买权人参加竞买的，应于竞价活动开始</w:t>
      </w:r>
      <w:bookmarkStart w:id="6" w:name="_Hlk164085319"/>
      <w:r>
        <w:rPr>
          <w:rFonts w:asciiTheme="minorEastAsia" w:hAnsiTheme="minorEastAsia" w:cstheme="minorEastAsia" w:hint="eastAsia"/>
          <w:sz w:val="28"/>
          <w:szCs w:val="28"/>
        </w:rPr>
        <w:t>五</w:t>
      </w:r>
      <w:bookmarkEnd w:id="6"/>
      <w:r>
        <w:rPr>
          <w:rFonts w:asciiTheme="minorEastAsia" w:hAnsiTheme="minorEastAsia" w:cstheme="minorEastAsia" w:hint="eastAsia"/>
          <w:sz w:val="28"/>
          <w:szCs w:val="28"/>
        </w:rPr>
        <w:t>个工作日前向管理人及</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提交合法有效的证明（登记的证件信息必须与平台实名认证相一致），资格经管理人及</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确认后才能以优先购买权人的身份参与竞买，逾期提交的，视为放弃对本标的物享有优先购买权。本标的优先购买权人未参加竞价，亦视为放弃优先购买权。</w:t>
      </w:r>
    </w:p>
    <w:p w14:paraId="1856934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3、优先购买权人参与竞买的，以与其他竞买人以相同的价格出价，没有更高出价的，拍卖财产由优先购买权人竞得。</w:t>
      </w:r>
    </w:p>
    <w:p w14:paraId="4C5DFBE4"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C952A87"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六、拍卖方式</w:t>
      </w:r>
    </w:p>
    <w:p w14:paraId="118D4893"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本次拍卖采取有保留价的增价拍卖方式，至少一人报名且出价不低于起拍价，方可成交。无人报名或</w:t>
      </w:r>
      <w:bookmarkStart w:id="7" w:name="_Hlk164085418"/>
      <w:r>
        <w:rPr>
          <w:rFonts w:asciiTheme="minorEastAsia" w:hAnsiTheme="minorEastAsia" w:cstheme="minorEastAsia" w:hint="eastAsia"/>
          <w:sz w:val="28"/>
          <w:szCs w:val="28"/>
        </w:rPr>
        <w:t>出价低于保留价的</w:t>
      </w:r>
      <w:bookmarkEnd w:id="7"/>
      <w:r>
        <w:rPr>
          <w:rFonts w:asciiTheme="minorEastAsia" w:hAnsiTheme="minorEastAsia" w:cstheme="minorEastAsia" w:hint="eastAsia"/>
          <w:sz w:val="28"/>
          <w:szCs w:val="28"/>
        </w:rPr>
        <w:t>，本次拍卖流拍。</w:t>
      </w:r>
    </w:p>
    <w:p w14:paraId="7425E679"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七、保证金和余款支付</w:t>
      </w:r>
    </w:p>
    <w:p w14:paraId="6D079D33" w14:textId="77777777" w:rsidR="00D17971" w:rsidRDefault="00000000">
      <w:pPr>
        <w:spacing w:line="360" w:lineRule="auto"/>
        <w:ind w:firstLineChars="200" w:firstLine="560"/>
        <w:jc w:val="left"/>
        <w:rPr>
          <w:rFonts w:ascii="宋体" w:hAnsi="宋体" w:cs="宋体" w:hint="eastAsia"/>
          <w:sz w:val="28"/>
          <w:szCs w:val="28"/>
        </w:rPr>
      </w:pPr>
      <w:r>
        <w:rPr>
          <w:rFonts w:ascii="宋体" w:hAnsi="宋体" w:cs="宋体"/>
          <w:sz w:val="28"/>
          <w:szCs w:val="28"/>
        </w:rPr>
        <w:t>1、拍卖竞价前将通过</w:t>
      </w:r>
      <w:proofErr w:type="gramStart"/>
      <w:r>
        <w:rPr>
          <w:rFonts w:ascii="宋体" w:hAnsi="宋体" w:cs="宋体"/>
          <w:sz w:val="28"/>
          <w:szCs w:val="28"/>
        </w:rPr>
        <w:t>破产强清平台</w:t>
      </w:r>
      <w:proofErr w:type="gramEnd"/>
      <w:r>
        <w:rPr>
          <w:rFonts w:ascii="宋体" w:hAnsi="宋体" w:cs="宋体"/>
          <w:sz w:val="28"/>
          <w:szCs w:val="28"/>
        </w:rPr>
        <w:t>系统在竞买人支付宝账户内锁定相应资金作为应缴的保证金，拍卖结束后未能竞得者锁定的保证金自动解锁，锁定期间不计利息。</w:t>
      </w:r>
    </w:p>
    <w:p w14:paraId="5826A76F" w14:textId="77777777" w:rsidR="00D17971" w:rsidRDefault="00000000">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t>2</w:t>
      </w:r>
      <w:r>
        <w:rPr>
          <w:rFonts w:ascii="宋体" w:hAnsi="宋体" w:cs="宋体"/>
          <w:sz w:val="28"/>
          <w:szCs w:val="28"/>
        </w:rPr>
        <w:t>、拍卖成交后，买受人交纳的保证金可以冲抵价款，本</w:t>
      </w:r>
      <w:proofErr w:type="gramStart"/>
      <w:r>
        <w:rPr>
          <w:rFonts w:ascii="宋体" w:hAnsi="宋体" w:cs="宋体"/>
          <w:sz w:val="28"/>
          <w:szCs w:val="28"/>
        </w:rPr>
        <w:t>标的物买受</w:t>
      </w:r>
      <w:proofErr w:type="gramEnd"/>
      <w:r>
        <w:rPr>
          <w:rFonts w:ascii="宋体" w:hAnsi="宋体" w:cs="宋体"/>
          <w:sz w:val="28"/>
          <w:szCs w:val="28"/>
        </w:rPr>
        <w:t>人原锁定的保证金将在买受人支付软件服务费以后的24小时以内自动转入本管理人指定账户。</w:t>
      </w:r>
    </w:p>
    <w:p w14:paraId="5DF23B8B" w14:textId="77777777" w:rsidR="00D17971" w:rsidRDefault="00000000">
      <w:pPr>
        <w:spacing w:line="360" w:lineRule="auto"/>
        <w:ind w:firstLineChars="200" w:firstLine="560"/>
        <w:jc w:val="left"/>
        <w:rPr>
          <w:rFonts w:ascii="宋体" w:hAnsi="宋体" w:cs="宋体" w:hint="eastAsia"/>
          <w:sz w:val="28"/>
          <w:szCs w:val="28"/>
        </w:rPr>
      </w:pPr>
      <w:r>
        <w:rPr>
          <w:rFonts w:ascii="宋体" w:hAnsi="宋体" w:cs="宋体"/>
          <w:sz w:val="28"/>
          <w:szCs w:val="28"/>
        </w:rPr>
        <w:t>本次拍卖余款请在拍卖成交后</w:t>
      </w:r>
      <w:r>
        <w:rPr>
          <w:rFonts w:ascii="宋体" w:hAnsi="宋体" w:cs="宋体" w:hint="eastAsia"/>
          <w:sz w:val="28"/>
          <w:szCs w:val="28"/>
        </w:rPr>
        <w:t>5</w:t>
      </w:r>
      <w:r>
        <w:rPr>
          <w:rFonts w:ascii="宋体" w:hAnsi="宋体" w:cs="宋体"/>
          <w:sz w:val="28"/>
          <w:szCs w:val="28"/>
        </w:rPr>
        <w:t>日前汇款至本管理人指定账户：</w:t>
      </w:r>
    </w:p>
    <w:p w14:paraId="30E324C1" w14:textId="77777777" w:rsidR="00D17971" w:rsidRDefault="00000000">
      <w:pPr>
        <w:spacing w:line="360" w:lineRule="auto"/>
        <w:ind w:firstLineChars="200" w:firstLine="560"/>
        <w:jc w:val="left"/>
        <w:rPr>
          <w:rFonts w:ascii="宋体" w:hAnsi="宋体" w:cs="宋体" w:hint="eastAsia"/>
          <w:sz w:val="28"/>
          <w:szCs w:val="28"/>
        </w:rPr>
      </w:pPr>
      <w:r>
        <w:rPr>
          <w:rFonts w:ascii="宋体" w:hAnsi="宋体" w:cs="宋体"/>
          <w:sz w:val="28"/>
          <w:szCs w:val="28"/>
        </w:rPr>
        <w:t>户</w:t>
      </w:r>
      <w:r>
        <w:rPr>
          <w:rFonts w:ascii="宋体" w:hAnsi="宋体" w:cs="宋体" w:hint="eastAsia"/>
          <w:sz w:val="28"/>
          <w:szCs w:val="28"/>
        </w:rPr>
        <w:t xml:space="preserve">  </w:t>
      </w:r>
      <w:r>
        <w:rPr>
          <w:rFonts w:ascii="宋体" w:hAnsi="宋体" w:cs="宋体"/>
          <w:sz w:val="28"/>
          <w:szCs w:val="28"/>
        </w:rPr>
        <w:t>名：</w:t>
      </w:r>
      <w:r>
        <w:rPr>
          <w:rFonts w:ascii="宋体" w:hAnsi="宋体" w:cs="宋体" w:hint="eastAsia"/>
          <w:sz w:val="28"/>
          <w:szCs w:val="28"/>
        </w:rPr>
        <w:t>灵宝市越海房地产有限责任公司</w:t>
      </w:r>
      <w:r>
        <w:rPr>
          <w:rFonts w:ascii="宋体" w:hAnsi="宋体" w:cs="宋体"/>
          <w:sz w:val="28"/>
          <w:szCs w:val="28"/>
        </w:rPr>
        <w:t>管理人</w:t>
      </w:r>
    </w:p>
    <w:p w14:paraId="1505D11D" w14:textId="77777777" w:rsidR="00D17971" w:rsidRDefault="00000000">
      <w:pPr>
        <w:spacing w:line="360" w:lineRule="auto"/>
        <w:ind w:firstLineChars="200" w:firstLine="560"/>
        <w:jc w:val="left"/>
        <w:rPr>
          <w:rFonts w:ascii="宋体" w:hAnsi="宋体" w:cs="宋体" w:hint="eastAsia"/>
          <w:sz w:val="28"/>
          <w:szCs w:val="28"/>
        </w:rPr>
      </w:pPr>
      <w:r>
        <w:rPr>
          <w:rFonts w:ascii="宋体" w:hAnsi="宋体" w:cs="宋体"/>
          <w:sz w:val="28"/>
          <w:szCs w:val="28"/>
        </w:rPr>
        <w:t>开户行：中国邮政储蓄银行股份有限公司</w:t>
      </w:r>
      <w:r>
        <w:rPr>
          <w:rFonts w:ascii="宋体" w:hAnsi="宋体" w:cs="宋体" w:hint="eastAsia"/>
          <w:sz w:val="28"/>
          <w:szCs w:val="28"/>
        </w:rPr>
        <w:t>三门峡市</w:t>
      </w:r>
      <w:bookmarkStart w:id="8" w:name="_Hlk164085451"/>
      <w:r>
        <w:rPr>
          <w:rFonts w:ascii="宋体" w:hAnsi="宋体" w:cs="宋体" w:hint="eastAsia"/>
          <w:sz w:val="28"/>
          <w:szCs w:val="28"/>
        </w:rPr>
        <w:t>湖滨区支行</w:t>
      </w:r>
      <w:bookmarkEnd w:id="8"/>
    </w:p>
    <w:p w14:paraId="1B340693" w14:textId="77777777" w:rsidR="00D17971" w:rsidRDefault="00000000">
      <w:pPr>
        <w:spacing w:line="360" w:lineRule="auto"/>
        <w:ind w:firstLineChars="200" w:firstLine="560"/>
        <w:jc w:val="left"/>
        <w:rPr>
          <w:rFonts w:ascii="宋体" w:hAnsi="宋体" w:cs="宋体" w:hint="eastAsia"/>
          <w:sz w:val="28"/>
          <w:szCs w:val="28"/>
        </w:rPr>
      </w:pPr>
      <w:proofErr w:type="gramStart"/>
      <w:r>
        <w:rPr>
          <w:rFonts w:ascii="宋体" w:hAnsi="宋体" w:cs="宋体"/>
          <w:sz w:val="28"/>
          <w:szCs w:val="28"/>
        </w:rPr>
        <w:t>账</w:t>
      </w:r>
      <w:proofErr w:type="gramEnd"/>
      <w:r>
        <w:rPr>
          <w:rFonts w:ascii="宋体" w:hAnsi="宋体" w:cs="宋体" w:hint="eastAsia"/>
          <w:sz w:val="28"/>
          <w:szCs w:val="28"/>
        </w:rPr>
        <w:t xml:space="preserve">  </w:t>
      </w:r>
      <w:r>
        <w:rPr>
          <w:rFonts w:ascii="宋体" w:hAnsi="宋体" w:cs="宋体"/>
          <w:sz w:val="28"/>
          <w:szCs w:val="28"/>
        </w:rPr>
        <w:t>号：9410</w:t>
      </w:r>
      <w:r>
        <w:rPr>
          <w:rFonts w:ascii="宋体" w:hAnsi="宋体" w:cs="宋体" w:hint="eastAsia"/>
          <w:sz w:val="28"/>
          <w:szCs w:val="28"/>
        </w:rPr>
        <w:t xml:space="preserve"> </w:t>
      </w:r>
      <w:r>
        <w:rPr>
          <w:rFonts w:ascii="宋体" w:hAnsi="宋体" w:cs="宋体"/>
          <w:sz w:val="28"/>
          <w:szCs w:val="28"/>
        </w:rPr>
        <w:t>0501</w:t>
      </w:r>
      <w:r>
        <w:rPr>
          <w:rFonts w:ascii="宋体" w:hAnsi="宋体" w:cs="宋体" w:hint="eastAsia"/>
          <w:sz w:val="28"/>
          <w:szCs w:val="28"/>
        </w:rPr>
        <w:t xml:space="preserve"> </w:t>
      </w:r>
      <w:r>
        <w:rPr>
          <w:rFonts w:ascii="宋体" w:hAnsi="宋体" w:cs="宋体"/>
          <w:sz w:val="28"/>
          <w:szCs w:val="28"/>
        </w:rPr>
        <w:t>0069</w:t>
      </w:r>
      <w:r>
        <w:rPr>
          <w:rFonts w:ascii="宋体" w:hAnsi="宋体" w:cs="宋体" w:hint="eastAsia"/>
          <w:sz w:val="28"/>
          <w:szCs w:val="28"/>
        </w:rPr>
        <w:t xml:space="preserve"> </w:t>
      </w:r>
      <w:r>
        <w:rPr>
          <w:rFonts w:ascii="宋体" w:hAnsi="宋体" w:cs="宋体"/>
          <w:sz w:val="28"/>
          <w:szCs w:val="28"/>
        </w:rPr>
        <w:t>9600</w:t>
      </w:r>
      <w:r>
        <w:rPr>
          <w:rFonts w:ascii="宋体" w:hAnsi="宋体" w:cs="宋体" w:hint="eastAsia"/>
          <w:sz w:val="28"/>
          <w:szCs w:val="28"/>
        </w:rPr>
        <w:t xml:space="preserve"> </w:t>
      </w:r>
      <w:r>
        <w:rPr>
          <w:rFonts w:ascii="宋体" w:hAnsi="宋体" w:cs="宋体"/>
          <w:sz w:val="28"/>
          <w:szCs w:val="28"/>
        </w:rPr>
        <w:t>33</w:t>
      </w:r>
    </w:p>
    <w:p w14:paraId="35ED025B" w14:textId="77777777" w:rsidR="00D17971" w:rsidRDefault="00000000">
      <w:pPr>
        <w:spacing w:line="360" w:lineRule="auto"/>
        <w:ind w:firstLineChars="200" w:firstLine="560"/>
        <w:jc w:val="left"/>
        <w:rPr>
          <w:rFonts w:ascii="宋体" w:hAnsi="宋体" w:cs="宋体" w:hint="eastAsia"/>
          <w:sz w:val="28"/>
          <w:szCs w:val="28"/>
        </w:rPr>
      </w:pPr>
      <w:r>
        <w:rPr>
          <w:rFonts w:ascii="宋体" w:hAnsi="宋体" w:cs="宋体"/>
          <w:sz w:val="28"/>
          <w:szCs w:val="28"/>
        </w:rPr>
        <w:t>汇款时备注</w:t>
      </w:r>
      <w:r>
        <w:rPr>
          <w:rFonts w:ascii="宋体" w:hAnsi="宋体" w:cs="宋体" w:hint="eastAsia"/>
          <w:sz w:val="28"/>
          <w:szCs w:val="28"/>
        </w:rPr>
        <w:t>“灵宝市越海房地产有限责任公司</w:t>
      </w:r>
      <w:r>
        <w:rPr>
          <w:rFonts w:ascii="宋体" w:hAnsi="宋体" w:cs="宋体"/>
          <w:sz w:val="28"/>
          <w:szCs w:val="28"/>
        </w:rPr>
        <w:t>破产</w:t>
      </w:r>
      <w:r>
        <w:rPr>
          <w:rFonts w:ascii="宋体" w:hAnsi="宋体" w:cs="宋体" w:hint="eastAsia"/>
          <w:sz w:val="28"/>
          <w:szCs w:val="28"/>
        </w:rPr>
        <w:t>财产</w:t>
      </w:r>
      <w:r>
        <w:rPr>
          <w:rFonts w:ascii="宋体" w:hAnsi="宋体" w:cs="宋体"/>
          <w:sz w:val="28"/>
          <w:szCs w:val="28"/>
        </w:rPr>
        <w:t>成交价款</w:t>
      </w:r>
      <w:r>
        <w:rPr>
          <w:rFonts w:ascii="宋体" w:hAnsi="宋体" w:cs="宋体" w:hint="eastAsia"/>
          <w:sz w:val="28"/>
          <w:szCs w:val="28"/>
        </w:rPr>
        <w:t>”。</w:t>
      </w:r>
    </w:p>
    <w:p w14:paraId="60802570"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3、债务人财产</w:t>
      </w:r>
      <w:proofErr w:type="gramStart"/>
      <w:r>
        <w:rPr>
          <w:rFonts w:asciiTheme="minorEastAsia" w:hAnsiTheme="minorEastAsia" w:cstheme="minorEastAsia" w:hint="eastAsia"/>
          <w:sz w:val="28"/>
          <w:szCs w:val="28"/>
        </w:rPr>
        <w:t>拍卖因</w:t>
      </w:r>
      <w:proofErr w:type="gramEnd"/>
      <w:r>
        <w:rPr>
          <w:rFonts w:asciiTheme="minorEastAsia" w:hAnsiTheme="minorEastAsia" w:cstheme="minorEastAsia" w:hint="eastAsia"/>
          <w:sz w:val="28"/>
          <w:szCs w:val="28"/>
        </w:rPr>
        <w:t>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https：//www.taobao.com/market/paimai/sf-helpcenter.php?path=sf-hc-right-content5#q1。</w:t>
      </w:r>
    </w:p>
    <w:p w14:paraId="2F29255C"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lastRenderedPageBreak/>
        <w:t>八、税费及其他费用承担</w:t>
      </w:r>
    </w:p>
    <w:p w14:paraId="221C0096" w14:textId="12322B91" w:rsidR="00D0733D"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1、</w:t>
      </w:r>
      <w:r w:rsidR="00D0733D" w:rsidRPr="00104951">
        <w:rPr>
          <w:rFonts w:ascii="宋体" w:eastAsia="宋体" w:hAnsi="宋体" w:hint="eastAsia"/>
          <w:kern w:val="2"/>
          <w:sz w:val="28"/>
          <w:szCs w:val="28"/>
        </w:rPr>
        <w:t>本次拍卖为净值拍卖，竞价成交时，成交价不包含标的转让、过户时双方的一切税、费等费用，也不包含拍卖平台收取的拍卖平台使用费。</w:t>
      </w:r>
    </w:p>
    <w:p w14:paraId="588B14EF" w14:textId="19F44B60" w:rsidR="00D17971" w:rsidRDefault="00D0733D">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sidRPr="00104951">
        <w:rPr>
          <w:rFonts w:asciiTheme="minorEastAsia" w:hAnsiTheme="minorEastAsia" w:cstheme="minorEastAsia" w:hint="eastAsia"/>
          <w:sz w:val="28"/>
          <w:szCs w:val="28"/>
        </w:rPr>
        <w:t>拍卖成交后，拍卖所涉及的</w:t>
      </w:r>
      <w:r w:rsidRPr="00104951">
        <w:rPr>
          <w:rFonts w:ascii="宋体" w:eastAsia="宋体" w:hAnsi="宋体" w:cs="Helvetica"/>
          <w:color w:val="000000"/>
          <w:kern w:val="2"/>
          <w:sz w:val="28"/>
          <w:szCs w:val="28"/>
          <w:shd w:val="clear" w:color="auto" w:fill="FFFFFF"/>
        </w:rPr>
        <w:t>转让双方的一切税、费</w:t>
      </w:r>
      <w:r w:rsidRPr="00104951">
        <w:rPr>
          <w:rFonts w:ascii="宋体" w:eastAsia="宋体" w:hAnsi="宋体" w:cs="Helvetica" w:hint="eastAsia"/>
          <w:color w:val="000000"/>
          <w:kern w:val="2"/>
          <w:sz w:val="28"/>
          <w:szCs w:val="28"/>
          <w:shd w:val="clear" w:color="auto" w:fill="FFFFFF"/>
        </w:rPr>
        <w:t>及拍卖标的物</w:t>
      </w:r>
      <w:r w:rsidRPr="00104951">
        <w:rPr>
          <w:rFonts w:asciiTheme="minorEastAsia" w:hAnsiTheme="minorEastAsia" w:cstheme="minorEastAsia" w:hint="eastAsia"/>
          <w:sz w:val="28"/>
          <w:szCs w:val="28"/>
        </w:rPr>
        <w:t>可能存在的其他费用（包括但不限于所得税、土地增值税、增值税及其附加、印花税、契税、过户手续费、水电费、物业管理费等）全部由买受人承担。</w:t>
      </w:r>
      <w:r>
        <w:rPr>
          <w:rFonts w:asciiTheme="minorEastAsia" w:hAnsiTheme="minorEastAsia" w:cstheme="minorEastAsia" w:hint="eastAsia"/>
          <w:sz w:val="28"/>
          <w:szCs w:val="28"/>
        </w:rPr>
        <w:t>买受人在竞买前可向所涉相关政府部门（税务、不动产登记等）进行咨询、了解，确认成交后应缴纳的税费标准。未明确缴费义务人的费用及因买受人的原因产生的税款滞纳金，也全部由买受人承担。</w:t>
      </w:r>
    </w:p>
    <w:p w14:paraId="6AAEFED8"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2、本标的物存在0.5%软件服务费由买受人承担。</w:t>
      </w:r>
    </w:p>
    <w:p w14:paraId="5673A57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上述软件服务费，买受人逾期未全额缴纳的，阿里拍卖平台和拍卖辅助机构可对其进行依法追缴。</w:t>
      </w:r>
    </w:p>
    <w:p w14:paraId="2DA0CABC"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bookmarkStart w:id="9" w:name="_Hlk164085836"/>
      <w:r>
        <w:rPr>
          <w:rFonts w:asciiTheme="minorEastAsia" w:hAnsiTheme="minorEastAsia" w:cstheme="minorEastAsia" w:hint="eastAsia"/>
          <w:sz w:val="28"/>
          <w:szCs w:val="28"/>
        </w:rPr>
        <w:t>买受人缴纳相关费用后如需索取发票的，买受人可在阿里支付系统中查看已完成支付的软件服务费记录并点击申请开票或</w:t>
      </w:r>
      <w:proofErr w:type="gramStart"/>
      <w:r>
        <w:rPr>
          <w:rFonts w:asciiTheme="minorEastAsia" w:hAnsiTheme="minorEastAsia" w:cstheme="minorEastAsia" w:hint="eastAsia"/>
          <w:sz w:val="28"/>
          <w:szCs w:val="28"/>
        </w:rPr>
        <w:t>与辅拍公司</w:t>
      </w:r>
      <w:proofErr w:type="gramEnd"/>
      <w:r>
        <w:rPr>
          <w:rFonts w:asciiTheme="minorEastAsia" w:hAnsiTheme="minorEastAsia" w:cstheme="minorEastAsia" w:hint="eastAsia"/>
          <w:sz w:val="28"/>
          <w:szCs w:val="28"/>
        </w:rPr>
        <w:t>联系开具。</w:t>
      </w:r>
      <w:bookmarkEnd w:id="9"/>
    </w:p>
    <w:p w14:paraId="0C8E60B9"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九、拍品交付</w:t>
      </w:r>
    </w:p>
    <w:p w14:paraId="4D214531"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1、买受人应于付清全部拍卖成交款后7个工作日内（遇节假日顺延）凭付款凭证及相关身份材料到破产管理人处（地址：</w:t>
      </w:r>
      <w:bookmarkStart w:id="10" w:name="_Hlk164085873"/>
      <w:r>
        <w:rPr>
          <w:rFonts w:ascii="宋体" w:eastAsia="宋体" w:hAnsi="宋体" w:hint="eastAsia"/>
          <w:kern w:val="2"/>
          <w:sz w:val="28"/>
          <w:szCs w:val="28"/>
        </w:rPr>
        <w:t>河南省三门峡市湖滨区五原路中段越海华府小区17号楼</w:t>
      </w:r>
      <w:proofErr w:type="gramStart"/>
      <w:r>
        <w:rPr>
          <w:rFonts w:ascii="宋体" w:eastAsia="宋体" w:hAnsi="宋体" w:hint="eastAsia"/>
          <w:kern w:val="2"/>
          <w:sz w:val="28"/>
          <w:szCs w:val="28"/>
        </w:rPr>
        <w:t>南侧-</w:t>
      </w:r>
      <w:proofErr w:type="gramEnd"/>
      <w:r>
        <w:rPr>
          <w:rFonts w:ascii="宋体" w:eastAsia="宋体" w:hAnsi="宋体" w:hint="eastAsia"/>
          <w:kern w:val="2"/>
          <w:sz w:val="28"/>
          <w:szCs w:val="28"/>
        </w:rPr>
        <w:t>灵宝市越海房地产有限责任公司管理人办公室</w:t>
      </w:r>
      <w:bookmarkEnd w:id="10"/>
      <w:r>
        <w:rPr>
          <w:rFonts w:asciiTheme="minorEastAsia" w:hAnsiTheme="minorEastAsia" w:cstheme="minorEastAsia" w:hint="eastAsia"/>
          <w:sz w:val="28"/>
          <w:szCs w:val="28"/>
        </w:rPr>
        <w:t>）签署拍卖成交确认文件。</w:t>
      </w:r>
    </w:p>
    <w:p w14:paraId="1068342F"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未按照前述期限内办理交割手续的，由此产生的全部责任、损失和风险（包括但不限于支付场地费、保管费、物业管理费、标的物损毁或灭失等）由买受人自行负责。若超出前述期限内未办理交割手续视为悔拍，此期间买</w:t>
      </w:r>
      <w:proofErr w:type="gramStart"/>
      <w:r>
        <w:rPr>
          <w:rFonts w:asciiTheme="minorEastAsia" w:hAnsiTheme="minorEastAsia" w:cstheme="minorEastAsia" w:hint="eastAsia"/>
          <w:sz w:val="28"/>
          <w:szCs w:val="28"/>
        </w:rPr>
        <w:t>受人悔拍</w:t>
      </w:r>
      <w:proofErr w:type="gramEnd"/>
      <w:r>
        <w:rPr>
          <w:rFonts w:asciiTheme="minorEastAsia" w:hAnsiTheme="minorEastAsia" w:cstheme="minorEastAsia" w:hint="eastAsia"/>
          <w:sz w:val="28"/>
          <w:szCs w:val="28"/>
        </w:rPr>
        <w:t>，除扣除竞买保证金外另从竞价款中扣取相应的物管费用。</w:t>
      </w:r>
    </w:p>
    <w:p w14:paraId="08A69837"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2、拍卖成交后涉及拍卖房产的过户转让登记手续等相关手续由买受人自行办理，管理人和</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予以必要的协助。</w:t>
      </w:r>
      <w:bookmarkStart w:id="11" w:name="_Hlk164085934"/>
      <w:r>
        <w:rPr>
          <w:rFonts w:asciiTheme="minorEastAsia" w:hAnsiTheme="minorEastAsia" w:cstheme="minorEastAsia" w:hint="eastAsia"/>
          <w:sz w:val="28"/>
          <w:szCs w:val="28"/>
        </w:rPr>
        <w:t>办理过程中一切税、费均由买受人承担</w:t>
      </w:r>
      <w:bookmarkEnd w:id="11"/>
      <w:r>
        <w:rPr>
          <w:rFonts w:asciiTheme="minorEastAsia" w:hAnsiTheme="minorEastAsia" w:cstheme="minorEastAsia" w:hint="eastAsia"/>
          <w:sz w:val="28"/>
          <w:szCs w:val="28"/>
        </w:rPr>
        <w:t>。</w:t>
      </w:r>
    </w:p>
    <w:p w14:paraId="7A2A1EBD"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3、因政策原因或其他原因导致不能过户或完善相关手续的风险由买受人承担，管理人和</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对办理过户手续不做担保。</w:t>
      </w:r>
    </w:p>
    <w:p w14:paraId="3CEA31AB"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十、</w:t>
      </w:r>
      <w:r>
        <w:rPr>
          <w:rFonts w:asciiTheme="minorEastAsia" w:hAnsiTheme="minorEastAsia" w:cstheme="minorEastAsia" w:hint="eastAsia"/>
          <w:b/>
          <w:bCs/>
          <w:sz w:val="28"/>
          <w:szCs w:val="28"/>
        </w:rPr>
        <w:t>特别提醒</w:t>
      </w:r>
    </w:p>
    <w:p w14:paraId="7F805472"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1、标的物以实物现状为准，管理人和</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不承担本标的瑕疵担保责任。有意者</w:t>
      </w:r>
      <w:proofErr w:type="gramStart"/>
      <w:r>
        <w:rPr>
          <w:rFonts w:asciiTheme="minorEastAsia" w:hAnsiTheme="minorEastAsia" w:cstheme="minorEastAsia" w:hint="eastAsia"/>
          <w:sz w:val="28"/>
          <w:szCs w:val="28"/>
        </w:rPr>
        <w:t>请亲自</w:t>
      </w:r>
      <w:proofErr w:type="gramEnd"/>
      <w:r>
        <w:rPr>
          <w:rFonts w:asciiTheme="minorEastAsia" w:hAnsiTheme="minorEastAsia" w:cstheme="minorEastAsia" w:hint="eastAsia"/>
          <w:sz w:val="28"/>
          <w:szCs w:val="28"/>
        </w:rPr>
        <w:t>实地看样，未看样的竞买人视为对本标的实物现状的确认，责任自负。本次网络竞价所涉标的物已知的标的物属性、抵押等情况已经公示，买受人需自行承担标的物存在的全部权利瑕疵风险及其他未知相关风险，如应充分考虑解除抵押等所需时间对标的物过户可能产生的影响并自行承担相关风险。如果因标的物存在权利瑕疵或其他原因导致交易行为无法顺利完成的，管理人和</w:t>
      </w:r>
      <w:proofErr w:type="gramStart"/>
      <w:r>
        <w:rPr>
          <w:rFonts w:asciiTheme="minorEastAsia" w:hAnsiTheme="minorEastAsia" w:cstheme="minorEastAsia" w:hint="eastAsia"/>
          <w:sz w:val="28"/>
          <w:szCs w:val="28"/>
        </w:rPr>
        <w:t>辅拍公司</w:t>
      </w:r>
      <w:proofErr w:type="gramEnd"/>
      <w:r>
        <w:rPr>
          <w:rFonts w:asciiTheme="minorEastAsia" w:hAnsiTheme="minorEastAsia" w:cstheme="minorEastAsia" w:hint="eastAsia"/>
          <w:sz w:val="28"/>
          <w:szCs w:val="28"/>
        </w:rPr>
        <w:t>与网络竞价平台不承担任何责任。对于已经公示披露的权利瑕疵及风险，竞买人</w:t>
      </w:r>
      <w:proofErr w:type="gramStart"/>
      <w:r>
        <w:rPr>
          <w:rFonts w:asciiTheme="minorEastAsia" w:hAnsiTheme="minorEastAsia" w:cstheme="minorEastAsia" w:hint="eastAsia"/>
          <w:sz w:val="28"/>
          <w:szCs w:val="28"/>
        </w:rPr>
        <w:t>仍参与</w:t>
      </w:r>
      <w:proofErr w:type="gramEnd"/>
      <w:r>
        <w:rPr>
          <w:rFonts w:asciiTheme="minorEastAsia" w:hAnsiTheme="minorEastAsia" w:cstheme="minorEastAsia" w:hint="eastAsia"/>
          <w:sz w:val="28"/>
          <w:szCs w:val="28"/>
        </w:rPr>
        <w:t>竞买则视为对本标的物权利瑕疵及风险的确认，责任自负。</w:t>
      </w:r>
    </w:p>
    <w:p w14:paraId="6EFC567D" w14:textId="2B76FD97" w:rsidR="00D17971" w:rsidRDefault="00DC70D6">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2、参照法释〔2016〕18号《最高人民法院关于人民法院网络司法拍卖若干问题的规定》，竞买人成功竞得拍卖标的物后，</w:t>
      </w:r>
      <w:proofErr w:type="gramStart"/>
      <w:r>
        <w:rPr>
          <w:rFonts w:asciiTheme="minorEastAsia" w:hAnsiTheme="minorEastAsia" w:cstheme="minorEastAsia" w:hint="eastAsia"/>
          <w:sz w:val="28"/>
          <w:szCs w:val="28"/>
        </w:rPr>
        <w:t>破产强清平台</w:t>
      </w:r>
      <w:proofErr w:type="gramEnd"/>
      <w:r>
        <w:rPr>
          <w:rFonts w:asciiTheme="minorEastAsia" w:hAnsiTheme="minorEastAsia" w:cstheme="minorEastAsia" w:hint="eastAsia"/>
          <w:sz w:val="28"/>
          <w:szCs w:val="28"/>
        </w:rPr>
        <w:t>将在管理人后台生成相应《网络竞价成功确认书》，确认书中载明实际买受人姓名、</w:t>
      </w:r>
      <w:proofErr w:type="gramStart"/>
      <w:r>
        <w:rPr>
          <w:rFonts w:asciiTheme="minorEastAsia" w:hAnsiTheme="minorEastAsia" w:cstheme="minorEastAsia" w:hint="eastAsia"/>
          <w:sz w:val="28"/>
          <w:szCs w:val="28"/>
        </w:rPr>
        <w:t>网拍竞买号</w:t>
      </w:r>
      <w:proofErr w:type="gramEnd"/>
      <w:r>
        <w:rPr>
          <w:rFonts w:asciiTheme="minorEastAsia" w:hAnsiTheme="minorEastAsia" w:cstheme="minorEastAsia" w:hint="eastAsia"/>
          <w:sz w:val="28"/>
          <w:szCs w:val="28"/>
        </w:rPr>
        <w:t>信息，但不进行公示。</w:t>
      </w:r>
    </w:p>
    <w:p w14:paraId="618EF2B8" w14:textId="763182C8" w:rsidR="00D17971" w:rsidRDefault="00DC70D6">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3、竞买人在竞买过程中及竞买后应严格按照本公告及其他相关文件履行相应义务。如竞买人不严格履行或存在违约的，管理人有权要求竞买人继续履行，或者对竞买标的进行重新拍卖等，竞买人完全知悉且无任何异议。</w:t>
      </w:r>
    </w:p>
    <w:p w14:paraId="440259AE"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十一、</w:t>
      </w:r>
      <w:r>
        <w:rPr>
          <w:rFonts w:asciiTheme="minorEastAsia" w:hAnsiTheme="minorEastAsia" w:cstheme="minorEastAsia" w:hint="eastAsia"/>
          <w:sz w:val="28"/>
          <w:szCs w:val="28"/>
        </w:rPr>
        <w:t>管理人根据法律规定有权在拍卖开始前中止拍卖或撤回拍卖。拍卖成交后买</w:t>
      </w:r>
      <w:proofErr w:type="gramStart"/>
      <w:r>
        <w:rPr>
          <w:rFonts w:asciiTheme="minorEastAsia" w:hAnsiTheme="minorEastAsia" w:cstheme="minorEastAsia" w:hint="eastAsia"/>
          <w:sz w:val="28"/>
          <w:szCs w:val="28"/>
        </w:rPr>
        <w:t>受人悔拍</w:t>
      </w:r>
      <w:proofErr w:type="gramEnd"/>
      <w:r>
        <w:rPr>
          <w:rFonts w:asciiTheme="minorEastAsia" w:hAnsiTheme="minorEastAsia" w:cstheme="minorEastAsia" w:hint="eastAsia"/>
          <w:sz w:val="28"/>
          <w:szCs w:val="28"/>
        </w:rPr>
        <w:t>（包括但不限于买受人未在拍卖成交后规定时间内将拍卖成交全部余款缴入指定账户，以及买受人明示或暗示</w:t>
      </w:r>
      <w:proofErr w:type="gramStart"/>
      <w:r>
        <w:rPr>
          <w:rFonts w:asciiTheme="minorEastAsia" w:hAnsiTheme="minorEastAsia" w:cstheme="minorEastAsia" w:hint="eastAsia"/>
          <w:sz w:val="28"/>
          <w:szCs w:val="28"/>
        </w:rPr>
        <w:t>其悔拍等</w:t>
      </w:r>
      <w:proofErr w:type="gramEnd"/>
      <w:r>
        <w:rPr>
          <w:rFonts w:asciiTheme="minorEastAsia" w:hAnsiTheme="minorEastAsia" w:cstheme="minorEastAsia" w:hint="eastAsia"/>
          <w:sz w:val="28"/>
          <w:szCs w:val="28"/>
        </w:rPr>
        <w:t>情形）的，管理人可重新委托拍卖，买受人交纳的保证金不予退还。没收的保证金</w:t>
      </w:r>
      <w:r>
        <w:rPr>
          <w:rFonts w:asciiTheme="minorEastAsia" w:hAnsiTheme="minorEastAsia" w:cstheme="minorEastAsia"/>
          <w:sz w:val="28"/>
          <w:szCs w:val="28"/>
        </w:rPr>
        <w:t>依次用于支付拍卖产生的费用损失、弥补重新拍卖价款低于原拍卖价款的差价、冲抵债务人的债务以及与拍卖财产相关的债务人的债务；保证金数额不足以弥补重新拍卖的差价、费用损失的，由买受人补交，拒不补交的，将</w:t>
      </w:r>
      <w:proofErr w:type="gramStart"/>
      <w:r>
        <w:rPr>
          <w:rFonts w:asciiTheme="minorEastAsia" w:hAnsiTheme="minorEastAsia" w:cstheme="minorEastAsia"/>
          <w:sz w:val="28"/>
          <w:szCs w:val="28"/>
        </w:rPr>
        <w:t>被权利</w:t>
      </w:r>
      <w:proofErr w:type="gramEnd"/>
      <w:r>
        <w:rPr>
          <w:rFonts w:asciiTheme="minorEastAsia" w:hAnsiTheme="minorEastAsia" w:cstheme="minorEastAsia"/>
          <w:sz w:val="28"/>
          <w:szCs w:val="28"/>
        </w:rPr>
        <w:t>人依法追偿</w:t>
      </w:r>
      <w:r>
        <w:rPr>
          <w:rFonts w:asciiTheme="minorEastAsia" w:hAnsiTheme="minorEastAsia" w:cstheme="minorEastAsia" w:hint="eastAsia"/>
          <w:sz w:val="28"/>
          <w:szCs w:val="28"/>
        </w:rPr>
        <w:t>。管理人对拍卖标的进行重新拍卖，原买受人不得再次参与。</w:t>
      </w:r>
    </w:p>
    <w:p w14:paraId="29374413"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十二、</w:t>
      </w:r>
      <w:r>
        <w:rPr>
          <w:rFonts w:asciiTheme="minorEastAsia" w:hAnsiTheme="minorEastAsia" w:cstheme="minorEastAsia" w:hint="eastAsia"/>
          <w:sz w:val="28"/>
          <w:szCs w:val="28"/>
        </w:rPr>
        <w:t>竞买人应当遵守拍卖规定，不得阻挠其他竞买人竞拍，不得操纵、垄断竞拍价格，严禁竞买人恶意串标，上述行为一经发现，将取消其竞买资格，并追究相关的法律责任。</w:t>
      </w:r>
    </w:p>
    <w:p w14:paraId="483B5AE7"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lastRenderedPageBreak/>
        <w:t>十三、</w:t>
      </w:r>
      <w:r>
        <w:rPr>
          <w:rFonts w:asciiTheme="minorEastAsia" w:hAnsiTheme="minorEastAsia" w:cstheme="minorEastAsia" w:hint="eastAsia"/>
          <w:sz w:val="28"/>
          <w:szCs w:val="28"/>
        </w:rPr>
        <w:t>竞买人在拍卖竞价前请</w:t>
      </w:r>
      <w:proofErr w:type="gramStart"/>
      <w:r>
        <w:rPr>
          <w:rFonts w:asciiTheme="minorEastAsia" w:hAnsiTheme="minorEastAsia" w:cstheme="minorEastAsia" w:hint="eastAsia"/>
          <w:sz w:val="28"/>
          <w:szCs w:val="28"/>
        </w:rPr>
        <w:t>务必再</w:t>
      </w:r>
      <w:proofErr w:type="gramEnd"/>
      <w:r>
        <w:rPr>
          <w:rFonts w:asciiTheme="minorEastAsia" w:hAnsiTheme="minorEastAsia" w:cstheme="minorEastAsia" w:hint="eastAsia"/>
          <w:sz w:val="28"/>
          <w:szCs w:val="28"/>
        </w:rPr>
        <w:t>仔细阅读《竞买须知》《拍卖标的物调查情况表》。本《拍卖公告》其他未尽事宜，请向辅助机构和管理人咨询；拍卖标的物详情请咨询辅助机构和管理人。</w:t>
      </w:r>
    </w:p>
    <w:p w14:paraId="281B2D21" w14:textId="77777777" w:rsidR="00D17971" w:rsidRDefault="00000000">
      <w:pPr>
        <w:pStyle w:val="a7"/>
        <w:widowControl/>
        <w:wordWrap w:val="0"/>
        <w:spacing w:beforeAutospacing="0" w:afterAutospacing="0" w:line="315" w:lineRule="atLeast"/>
        <w:ind w:firstLineChars="200" w:firstLine="562"/>
        <w:rPr>
          <w:rFonts w:asciiTheme="minorEastAsia" w:hAnsiTheme="minorEastAsia" w:cstheme="minorEastAsia" w:hint="eastAsia"/>
          <w:sz w:val="28"/>
          <w:szCs w:val="28"/>
        </w:rPr>
      </w:pPr>
      <w:r>
        <w:rPr>
          <w:rFonts w:asciiTheme="minorEastAsia" w:hAnsiTheme="minorEastAsia" w:cstheme="minorEastAsia" w:hint="eastAsia"/>
          <w:b/>
          <w:bCs/>
          <w:sz w:val="28"/>
          <w:szCs w:val="28"/>
        </w:rPr>
        <w:t>十四、</w:t>
      </w:r>
      <w:r>
        <w:rPr>
          <w:rFonts w:asciiTheme="minorEastAsia" w:hAnsiTheme="minorEastAsia" w:cstheme="minorEastAsia" w:hint="eastAsia"/>
          <w:sz w:val="28"/>
          <w:szCs w:val="28"/>
        </w:rPr>
        <w:t>凡发现拍卖中有违规行为，可如实举报。破产案件监督单位：河南省三门峡市中级人民法院。</w:t>
      </w:r>
    </w:p>
    <w:p w14:paraId="359F2354"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咨询看样：柴先生13373992712</w:t>
      </w:r>
    </w:p>
    <w:p w14:paraId="351B2D46"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proofErr w:type="gramStart"/>
      <w:r>
        <w:rPr>
          <w:rFonts w:asciiTheme="minorEastAsia" w:hAnsiTheme="minorEastAsia" w:cstheme="minorEastAsia" w:hint="eastAsia"/>
          <w:sz w:val="28"/>
          <w:szCs w:val="28"/>
        </w:rPr>
        <w:t>淘宝技术咨询</w:t>
      </w:r>
      <w:proofErr w:type="gramEnd"/>
      <w:r>
        <w:rPr>
          <w:rFonts w:asciiTheme="minorEastAsia" w:hAnsiTheme="minorEastAsia" w:cstheme="minorEastAsia" w:hint="eastAsia"/>
          <w:sz w:val="28"/>
          <w:szCs w:val="28"/>
        </w:rPr>
        <w:t>：400-822-2870</w:t>
      </w:r>
    </w:p>
    <w:p w14:paraId="6EA4B583" w14:textId="77777777" w:rsidR="00D17971" w:rsidRDefault="00000000">
      <w:pPr>
        <w:pStyle w:val="a7"/>
        <w:widowControl/>
        <w:wordWrap w:val="0"/>
        <w:spacing w:beforeAutospacing="0" w:afterAutospacing="0" w:line="315" w:lineRule="atLeast"/>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本公告未尽事宜，请向管理人咨询。</w:t>
      </w:r>
    </w:p>
    <w:p w14:paraId="3FD44FB0" w14:textId="77777777" w:rsidR="00D17971" w:rsidRDefault="00D17971">
      <w:pPr>
        <w:pStyle w:val="a7"/>
        <w:widowControl/>
        <w:wordWrap w:val="0"/>
        <w:spacing w:beforeAutospacing="0" w:afterAutospacing="0" w:line="315" w:lineRule="atLeast"/>
        <w:ind w:firstLineChars="200" w:firstLine="560"/>
        <w:jc w:val="right"/>
        <w:rPr>
          <w:rFonts w:asciiTheme="minorEastAsia" w:hAnsiTheme="minorEastAsia" w:cstheme="minorEastAsia" w:hint="eastAsia"/>
          <w:sz w:val="28"/>
          <w:szCs w:val="28"/>
        </w:rPr>
      </w:pPr>
    </w:p>
    <w:p w14:paraId="4F01D865" w14:textId="77777777" w:rsidR="00D17971" w:rsidRDefault="00D17971">
      <w:pPr>
        <w:pStyle w:val="a7"/>
        <w:widowControl/>
        <w:spacing w:beforeAutospacing="0" w:afterAutospacing="0" w:line="315" w:lineRule="atLeast"/>
        <w:ind w:firstLineChars="200" w:firstLine="560"/>
        <w:jc w:val="right"/>
        <w:rPr>
          <w:rFonts w:asciiTheme="minorEastAsia" w:hAnsiTheme="minorEastAsia" w:cstheme="minorEastAsia" w:hint="eastAsia"/>
          <w:sz w:val="28"/>
          <w:szCs w:val="28"/>
        </w:rPr>
      </w:pPr>
    </w:p>
    <w:p w14:paraId="14D78325" w14:textId="77777777" w:rsidR="00D17971" w:rsidRDefault="00000000">
      <w:pPr>
        <w:pStyle w:val="a7"/>
        <w:widowControl/>
        <w:bidi/>
        <w:spacing w:beforeAutospacing="0" w:afterAutospacing="0" w:line="315" w:lineRule="atLeast"/>
        <w:rPr>
          <w:rFonts w:asciiTheme="minorEastAsia" w:hAnsiTheme="minorEastAsia" w:cstheme="minorEastAsia" w:hint="eastAsia"/>
          <w:sz w:val="28"/>
          <w:szCs w:val="28"/>
        </w:rPr>
      </w:pPr>
      <w:r>
        <w:rPr>
          <w:rFonts w:asciiTheme="minorEastAsia" w:hAnsiTheme="minorEastAsia" w:cstheme="minorEastAsia" w:hint="eastAsia"/>
          <w:sz w:val="28"/>
          <w:szCs w:val="28"/>
        </w:rPr>
        <w:t>灵宝市越海房地产有限责任公司管理人</w:t>
      </w:r>
    </w:p>
    <w:p w14:paraId="2ACEDDDC" w14:textId="63D91888" w:rsidR="00D17971" w:rsidRDefault="00000000">
      <w:pPr>
        <w:pStyle w:val="a7"/>
        <w:widowControl/>
        <w:wordWrap w:val="0"/>
        <w:bidi/>
        <w:spacing w:beforeAutospacing="0" w:afterAutospacing="0" w:line="315" w:lineRule="atLeast"/>
        <w:ind w:right="1120"/>
        <w:rPr>
          <w:rFonts w:asciiTheme="minorEastAsia" w:hAnsiTheme="minorEastAsia" w:cstheme="minorEastAsia" w:hint="eastAsia"/>
          <w:sz w:val="28"/>
          <w:szCs w:val="28"/>
        </w:rPr>
      </w:pPr>
      <w:bookmarkStart w:id="12" w:name="_Hlk181105932"/>
      <w:r>
        <w:rPr>
          <w:rFonts w:asciiTheme="minorEastAsia" w:hAnsiTheme="minorEastAsia" w:cstheme="minorEastAsia" w:hint="eastAsia"/>
          <w:sz w:val="28"/>
          <w:szCs w:val="28"/>
        </w:rPr>
        <w:t>二〇二四</w:t>
      </w:r>
      <w:r w:rsidRPr="00104951">
        <w:rPr>
          <w:rFonts w:asciiTheme="minorEastAsia" w:hAnsiTheme="minorEastAsia" w:cstheme="minorEastAsia" w:hint="eastAsia"/>
          <w:sz w:val="28"/>
          <w:szCs w:val="28"/>
        </w:rPr>
        <w:t>年</w:t>
      </w:r>
      <w:r w:rsidR="00C4106C">
        <w:rPr>
          <w:rFonts w:asciiTheme="minorEastAsia" w:hAnsiTheme="minorEastAsia" w:cstheme="minorEastAsia" w:hint="eastAsia"/>
          <w:sz w:val="28"/>
          <w:szCs w:val="28"/>
        </w:rPr>
        <w:t>十</w:t>
      </w:r>
      <w:r w:rsidR="006139FD">
        <w:rPr>
          <w:rFonts w:asciiTheme="minorEastAsia" w:hAnsiTheme="minorEastAsia" w:cstheme="minorEastAsia" w:hint="eastAsia"/>
          <w:sz w:val="28"/>
          <w:szCs w:val="28"/>
        </w:rPr>
        <w:t>一</w:t>
      </w:r>
      <w:r w:rsidRPr="00104951">
        <w:rPr>
          <w:rFonts w:asciiTheme="minorEastAsia" w:hAnsiTheme="minorEastAsia" w:cstheme="minorEastAsia" w:hint="eastAsia"/>
          <w:sz w:val="28"/>
          <w:szCs w:val="28"/>
        </w:rPr>
        <w:t>月</w:t>
      </w:r>
      <w:r w:rsidR="00CE3EC3">
        <w:rPr>
          <w:rFonts w:asciiTheme="minorEastAsia" w:hAnsiTheme="minorEastAsia" w:cstheme="minorEastAsia" w:hint="eastAsia"/>
          <w:sz w:val="28"/>
          <w:szCs w:val="28"/>
        </w:rPr>
        <w:t>三</w:t>
      </w:r>
      <w:r w:rsidR="00141C3B">
        <w:rPr>
          <w:rFonts w:asciiTheme="minorEastAsia" w:hAnsiTheme="minorEastAsia" w:cstheme="minorEastAsia" w:hint="eastAsia"/>
          <w:sz w:val="28"/>
          <w:szCs w:val="28"/>
        </w:rPr>
        <w:t>十</w:t>
      </w:r>
      <w:r>
        <w:rPr>
          <w:rFonts w:asciiTheme="minorEastAsia" w:hAnsiTheme="minorEastAsia" w:cstheme="minorEastAsia" w:hint="eastAsia"/>
          <w:sz w:val="28"/>
          <w:szCs w:val="28"/>
        </w:rPr>
        <w:t>日</w:t>
      </w:r>
    </w:p>
    <w:bookmarkEnd w:id="12"/>
    <w:p w14:paraId="5D221C55"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00A5D9CD"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75A136AE"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44BBADAB"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6F025342"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4740F886"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228AF5BD"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48020AF5"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116B34CB" w14:textId="77777777" w:rsidR="00D17971" w:rsidRDefault="00D17971">
      <w:pPr>
        <w:pStyle w:val="a7"/>
        <w:widowControl/>
        <w:wordWrap w:val="0"/>
        <w:spacing w:beforeAutospacing="0" w:afterAutospacing="0" w:line="315" w:lineRule="atLeast"/>
        <w:rPr>
          <w:rFonts w:asciiTheme="minorEastAsia" w:hAnsiTheme="minorEastAsia" w:cstheme="minorEastAsia" w:hint="eastAsia"/>
          <w:b/>
          <w:bCs/>
          <w:sz w:val="44"/>
          <w:szCs w:val="44"/>
        </w:rPr>
      </w:pPr>
    </w:p>
    <w:p w14:paraId="63C6BA21" w14:textId="77777777" w:rsidR="001D6CBD" w:rsidRDefault="001D6CBD">
      <w:pPr>
        <w:pStyle w:val="a7"/>
        <w:widowControl/>
        <w:wordWrap w:val="0"/>
        <w:spacing w:beforeAutospacing="0" w:afterAutospacing="0" w:line="315" w:lineRule="atLeast"/>
        <w:rPr>
          <w:rFonts w:asciiTheme="minorEastAsia" w:hAnsiTheme="minorEastAsia" w:cstheme="minorEastAsia" w:hint="eastAsia"/>
          <w:b/>
          <w:bCs/>
          <w:sz w:val="44"/>
          <w:szCs w:val="44"/>
        </w:rPr>
      </w:pPr>
    </w:p>
    <w:sectPr w:rsidR="001D6CB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162AE" w14:textId="77777777" w:rsidR="005070DC" w:rsidRDefault="005070DC">
      <w:r>
        <w:separator/>
      </w:r>
    </w:p>
  </w:endnote>
  <w:endnote w:type="continuationSeparator" w:id="0">
    <w:p w14:paraId="0ABE0ECF" w14:textId="77777777" w:rsidR="005070DC" w:rsidRDefault="0050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4702847"/>
    </w:sdtPr>
    <w:sdtContent>
      <w:sdt>
        <w:sdtPr>
          <w:id w:val="1728636285"/>
        </w:sdtPr>
        <w:sdtContent>
          <w:p w14:paraId="75E55196" w14:textId="77777777" w:rsidR="00D17971" w:rsidRDefault="00000000">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977CFDD" w14:textId="77777777" w:rsidR="00D17971" w:rsidRDefault="00D179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7F89A" w14:textId="77777777" w:rsidR="005070DC" w:rsidRDefault="005070DC">
      <w:r>
        <w:separator/>
      </w:r>
    </w:p>
  </w:footnote>
  <w:footnote w:type="continuationSeparator" w:id="0">
    <w:p w14:paraId="0376CCF7" w14:textId="77777777" w:rsidR="005070DC" w:rsidRDefault="00507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NhNWY4MDEwYWJkM2ZhZjlhN2E3Y2ZjY2MxNGZjMWUifQ=="/>
  </w:docVars>
  <w:rsids>
    <w:rsidRoot w:val="01111FE4"/>
    <w:rsid w:val="000701CB"/>
    <w:rsid w:val="00082F5E"/>
    <w:rsid w:val="000B1F73"/>
    <w:rsid w:val="000E4674"/>
    <w:rsid w:val="000F1F07"/>
    <w:rsid w:val="000F539A"/>
    <w:rsid w:val="00104951"/>
    <w:rsid w:val="001209A2"/>
    <w:rsid w:val="00121789"/>
    <w:rsid w:val="00141C3B"/>
    <w:rsid w:val="00180E47"/>
    <w:rsid w:val="001C1C82"/>
    <w:rsid w:val="001D36F0"/>
    <w:rsid w:val="001D6CBD"/>
    <w:rsid w:val="001E6D7D"/>
    <w:rsid w:val="001F32EF"/>
    <w:rsid w:val="002102C4"/>
    <w:rsid w:val="00213228"/>
    <w:rsid w:val="002253F6"/>
    <w:rsid w:val="00281A45"/>
    <w:rsid w:val="00283C0F"/>
    <w:rsid w:val="002A467F"/>
    <w:rsid w:val="002A7DD1"/>
    <w:rsid w:val="002C0EA5"/>
    <w:rsid w:val="002D6B93"/>
    <w:rsid w:val="002E382D"/>
    <w:rsid w:val="003469A0"/>
    <w:rsid w:val="003C3F6C"/>
    <w:rsid w:val="003E175F"/>
    <w:rsid w:val="004212EE"/>
    <w:rsid w:val="0042777E"/>
    <w:rsid w:val="00474D90"/>
    <w:rsid w:val="00480530"/>
    <w:rsid w:val="00480749"/>
    <w:rsid w:val="00490CC3"/>
    <w:rsid w:val="004962A3"/>
    <w:rsid w:val="004D6E51"/>
    <w:rsid w:val="004E4BDF"/>
    <w:rsid w:val="005070DC"/>
    <w:rsid w:val="00570FDC"/>
    <w:rsid w:val="0060032C"/>
    <w:rsid w:val="006139FD"/>
    <w:rsid w:val="00625E78"/>
    <w:rsid w:val="00641BED"/>
    <w:rsid w:val="006441CC"/>
    <w:rsid w:val="00656E19"/>
    <w:rsid w:val="006C012B"/>
    <w:rsid w:val="006F0CAC"/>
    <w:rsid w:val="006F1A28"/>
    <w:rsid w:val="006F2ABF"/>
    <w:rsid w:val="00700A2B"/>
    <w:rsid w:val="00702279"/>
    <w:rsid w:val="0073252A"/>
    <w:rsid w:val="00762F69"/>
    <w:rsid w:val="007B10D7"/>
    <w:rsid w:val="007C7EB6"/>
    <w:rsid w:val="007D4376"/>
    <w:rsid w:val="007E7076"/>
    <w:rsid w:val="008017DF"/>
    <w:rsid w:val="00833773"/>
    <w:rsid w:val="00881068"/>
    <w:rsid w:val="00891B16"/>
    <w:rsid w:val="00922BE1"/>
    <w:rsid w:val="009B2A38"/>
    <w:rsid w:val="009F16AE"/>
    <w:rsid w:val="009F77BE"/>
    <w:rsid w:val="009F7FBF"/>
    <w:rsid w:val="00A20243"/>
    <w:rsid w:val="00A27070"/>
    <w:rsid w:val="00A450F5"/>
    <w:rsid w:val="00A67E9E"/>
    <w:rsid w:val="00A767A7"/>
    <w:rsid w:val="00A827A9"/>
    <w:rsid w:val="00A83156"/>
    <w:rsid w:val="00A8596C"/>
    <w:rsid w:val="00A96598"/>
    <w:rsid w:val="00AB18F1"/>
    <w:rsid w:val="00B03F82"/>
    <w:rsid w:val="00B2535E"/>
    <w:rsid w:val="00B40511"/>
    <w:rsid w:val="00B43844"/>
    <w:rsid w:val="00B81BA8"/>
    <w:rsid w:val="00B921FA"/>
    <w:rsid w:val="00BA099D"/>
    <w:rsid w:val="00BB1947"/>
    <w:rsid w:val="00BF5924"/>
    <w:rsid w:val="00C14BA7"/>
    <w:rsid w:val="00C165A9"/>
    <w:rsid w:val="00C34B40"/>
    <w:rsid w:val="00C4106C"/>
    <w:rsid w:val="00CA679E"/>
    <w:rsid w:val="00CD2A5A"/>
    <w:rsid w:val="00CE3EC3"/>
    <w:rsid w:val="00D0733D"/>
    <w:rsid w:val="00D17971"/>
    <w:rsid w:val="00D453B4"/>
    <w:rsid w:val="00D8107C"/>
    <w:rsid w:val="00DA7E12"/>
    <w:rsid w:val="00DC70D6"/>
    <w:rsid w:val="00DF7A2D"/>
    <w:rsid w:val="00E00BBC"/>
    <w:rsid w:val="00E149B7"/>
    <w:rsid w:val="00E3443B"/>
    <w:rsid w:val="00E840E9"/>
    <w:rsid w:val="00E974F5"/>
    <w:rsid w:val="00EB75AE"/>
    <w:rsid w:val="00F273F5"/>
    <w:rsid w:val="00F3076D"/>
    <w:rsid w:val="00F46AC4"/>
    <w:rsid w:val="00F56B60"/>
    <w:rsid w:val="00F80D69"/>
    <w:rsid w:val="00FA3D40"/>
    <w:rsid w:val="00FC777B"/>
    <w:rsid w:val="00FD121A"/>
    <w:rsid w:val="00FE05B3"/>
    <w:rsid w:val="01111FE4"/>
    <w:rsid w:val="033E3E5C"/>
    <w:rsid w:val="08202E00"/>
    <w:rsid w:val="0E064E5E"/>
    <w:rsid w:val="1E6905F2"/>
    <w:rsid w:val="27DA514D"/>
    <w:rsid w:val="2A2C1C45"/>
    <w:rsid w:val="37F93209"/>
    <w:rsid w:val="4C03562B"/>
    <w:rsid w:val="4DE565ED"/>
    <w:rsid w:val="56663ABE"/>
    <w:rsid w:val="65BB7CE5"/>
    <w:rsid w:val="67026A5B"/>
    <w:rsid w:val="671B157C"/>
    <w:rsid w:val="6994569F"/>
    <w:rsid w:val="74AC7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47C5"/>
  <w15:docId w15:val="{D2A87B67-6CBD-4814-B19C-A91E462C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18"/>
    </w:rPr>
  </w:style>
  <w:style w:type="paragraph" w:styleId="a5">
    <w:name w:val="header"/>
    <w:basedOn w:val="a"/>
    <w:link w:val="a6"/>
    <w:autoRedefine/>
    <w:qFormat/>
    <w:pP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autoRedefine/>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海燕 连城诀</cp:lastModifiedBy>
  <cp:revision>59</cp:revision>
  <dcterms:created xsi:type="dcterms:W3CDTF">2023-12-07T10:55:00Z</dcterms:created>
  <dcterms:modified xsi:type="dcterms:W3CDTF">2024-11-30T06:06:00Z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A28C134999B343E8B97A49D3C01F2A24_13</vt:lpwstr>
  </property>
</Properties>
</file>