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sz w:val="44"/>
          <w:szCs w:val="44"/>
        </w:rPr>
      </w:pPr>
      <w:r>
        <w:rPr>
          <w:rFonts w:ascii="宋体" w:hAnsi="宋体" w:eastAsia="宋体"/>
          <w:b/>
          <w:sz w:val="44"/>
          <w:szCs w:val="44"/>
        </w:rPr>
        <w:t>债权申报须知及风险告知书</w:t>
      </w:r>
    </w:p>
    <w:p>
      <w:pPr>
        <w:pStyle w:val="9"/>
        <w:adjustRightInd w:val="0"/>
        <w:snapToGrid w:val="0"/>
        <w:spacing w:line="360" w:lineRule="auto"/>
        <w:ind w:left="560" w:firstLine="0" w:firstLineChars="0"/>
        <w:rPr>
          <w:rFonts w:ascii="宋体" w:hAnsi="宋体" w:eastAsia="宋体"/>
          <w:bCs/>
          <w:sz w:val="28"/>
          <w:szCs w:val="28"/>
        </w:rPr>
      </w:pPr>
    </w:p>
    <w:p>
      <w:pPr>
        <w:pStyle w:val="9"/>
        <w:adjustRightInd w:val="0"/>
        <w:snapToGrid w:val="0"/>
        <w:spacing w:line="360" w:lineRule="auto"/>
        <w:ind w:firstLine="560"/>
        <w:rPr>
          <w:rFonts w:ascii="宋体" w:hAnsi="宋体" w:eastAsia="宋体"/>
          <w:bCs/>
          <w:sz w:val="28"/>
          <w:szCs w:val="28"/>
        </w:rPr>
      </w:pPr>
      <w:r>
        <w:rPr>
          <w:rFonts w:hint="eastAsia" w:ascii="宋体" w:hAnsi="宋体" w:eastAsia="宋体"/>
          <w:bCs/>
          <w:sz w:val="28"/>
          <w:szCs w:val="28"/>
        </w:rPr>
        <w:t>一、不属于</w:t>
      </w:r>
      <w:r>
        <w:rPr>
          <w:rFonts w:ascii="宋体" w:hAnsi="宋体" w:eastAsia="宋体"/>
          <w:bCs/>
          <w:sz w:val="28"/>
          <w:szCs w:val="28"/>
        </w:rPr>
        <w:t>申报债权的范围</w:t>
      </w:r>
    </w:p>
    <w:p>
      <w:pPr>
        <w:adjustRightInd w:val="0"/>
        <w:snapToGrid w:val="0"/>
        <w:spacing w:line="360" w:lineRule="auto"/>
        <w:ind w:firstLine="560" w:firstLineChars="200"/>
        <w:rPr>
          <w:rFonts w:ascii="宋体" w:hAnsi="宋体" w:eastAsia="宋体"/>
          <w:sz w:val="28"/>
          <w:szCs w:val="28"/>
        </w:rPr>
      </w:pPr>
      <w:r>
        <w:rPr>
          <w:rFonts w:ascii="宋体" w:hAnsi="宋体" w:eastAsia="宋体"/>
          <w:sz w:val="28"/>
          <w:szCs w:val="28"/>
        </w:rPr>
        <w:t>(</w:t>
      </w:r>
      <w:r>
        <w:rPr>
          <w:rFonts w:hint="eastAsia" w:ascii="宋体" w:hAnsi="宋体" w:eastAsia="宋体"/>
          <w:sz w:val="28"/>
          <w:szCs w:val="28"/>
        </w:rPr>
        <w:t>一</w:t>
      </w:r>
      <w:r>
        <w:rPr>
          <w:rFonts w:ascii="宋体" w:hAnsi="宋体" w:eastAsia="宋体"/>
          <w:sz w:val="28"/>
          <w:szCs w:val="28"/>
        </w:rPr>
        <w:t>)行政、司法机关对破产企业的罚款、罚金以及其他有关费用</w:t>
      </w:r>
      <w:r>
        <w:rPr>
          <w:rFonts w:hint="eastAsia" w:ascii="宋体" w:hAnsi="宋体" w:eastAsia="宋体"/>
          <w:sz w:val="28"/>
          <w:szCs w:val="28"/>
        </w:rPr>
        <w:t>；</w:t>
      </w:r>
    </w:p>
    <w:p>
      <w:pPr>
        <w:adjustRightInd w:val="0"/>
        <w:snapToGrid w:val="0"/>
        <w:spacing w:line="360" w:lineRule="auto"/>
        <w:ind w:firstLine="560" w:firstLineChars="200"/>
        <w:rPr>
          <w:rFonts w:ascii="宋体" w:hAnsi="宋体" w:eastAsia="宋体"/>
          <w:sz w:val="28"/>
          <w:szCs w:val="28"/>
        </w:rPr>
      </w:pPr>
      <w:r>
        <w:rPr>
          <w:rFonts w:ascii="宋体" w:hAnsi="宋体" w:eastAsia="宋体"/>
          <w:sz w:val="28"/>
          <w:szCs w:val="28"/>
        </w:rPr>
        <w:t>(二)人民法院受理破产案件后债务人未支付应付款项的滞纳金,包括债务人未执行生效法律文书应当加倍支付的迟延利息和劳动保险金的滞纳金</w:t>
      </w:r>
      <w:r>
        <w:rPr>
          <w:rFonts w:hint="eastAsia" w:ascii="宋体" w:hAnsi="宋体" w:eastAsia="宋体"/>
          <w:sz w:val="28"/>
          <w:szCs w:val="28"/>
        </w:rPr>
        <w:t>；</w:t>
      </w:r>
    </w:p>
    <w:p>
      <w:pPr>
        <w:adjustRightInd w:val="0"/>
        <w:snapToGrid w:val="0"/>
        <w:spacing w:line="360" w:lineRule="auto"/>
        <w:ind w:firstLine="560" w:firstLineChars="200"/>
        <w:rPr>
          <w:rFonts w:ascii="宋体" w:hAnsi="宋体" w:eastAsia="宋体"/>
          <w:sz w:val="28"/>
          <w:szCs w:val="28"/>
        </w:rPr>
      </w:pPr>
      <w:r>
        <w:rPr>
          <w:rFonts w:ascii="宋体" w:hAnsi="宋体" w:eastAsia="宋体"/>
          <w:sz w:val="28"/>
          <w:szCs w:val="28"/>
        </w:rPr>
        <w:t>(三)破产宣告后的债务利息</w:t>
      </w:r>
      <w:r>
        <w:rPr>
          <w:rFonts w:hint="eastAsia" w:ascii="宋体" w:hAnsi="宋体" w:eastAsia="宋体"/>
          <w:sz w:val="28"/>
          <w:szCs w:val="28"/>
        </w:rPr>
        <w:t>；</w:t>
      </w:r>
    </w:p>
    <w:p>
      <w:pPr>
        <w:adjustRightInd w:val="0"/>
        <w:snapToGrid w:val="0"/>
        <w:spacing w:line="360" w:lineRule="auto"/>
        <w:ind w:firstLine="560" w:firstLineChars="200"/>
        <w:rPr>
          <w:rFonts w:ascii="宋体" w:hAnsi="宋体" w:eastAsia="宋体"/>
          <w:sz w:val="28"/>
          <w:szCs w:val="28"/>
        </w:rPr>
      </w:pPr>
      <w:r>
        <w:rPr>
          <w:rFonts w:ascii="宋体" w:hAnsi="宋体" w:eastAsia="宋体"/>
          <w:sz w:val="28"/>
          <w:szCs w:val="28"/>
        </w:rPr>
        <w:t>(四)债权人参加破产程序所支出的费用</w:t>
      </w:r>
      <w:r>
        <w:rPr>
          <w:rFonts w:hint="eastAsia" w:ascii="宋体" w:hAnsi="宋体" w:eastAsia="宋体"/>
          <w:sz w:val="28"/>
          <w:szCs w:val="28"/>
        </w:rPr>
        <w:t>；</w:t>
      </w:r>
    </w:p>
    <w:p>
      <w:pPr>
        <w:adjustRightInd w:val="0"/>
        <w:snapToGrid w:val="0"/>
        <w:spacing w:line="360" w:lineRule="auto"/>
        <w:ind w:firstLine="560" w:firstLineChars="200"/>
        <w:rPr>
          <w:rFonts w:ascii="宋体" w:hAnsi="宋体" w:eastAsia="宋体"/>
          <w:sz w:val="28"/>
          <w:szCs w:val="28"/>
        </w:rPr>
      </w:pPr>
      <w:r>
        <w:rPr>
          <w:rFonts w:ascii="宋体" w:hAnsi="宋体" w:eastAsia="宋体"/>
          <w:sz w:val="28"/>
          <w:szCs w:val="28"/>
        </w:rPr>
        <w:t>(五)破产企业的股权、股票持有人在股权、股票上的权利</w:t>
      </w:r>
      <w:r>
        <w:rPr>
          <w:rFonts w:hint="eastAsia" w:ascii="宋体" w:hAnsi="宋体" w:eastAsia="宋体"/>
          <w:sz w:val="28"/>
          <w:szCs w:val="28"/>
        </w:rPr>
        <w:t>；</w:t>
      </w:r>
    </w:p>
    <w:p>
      <w:pPr>
        <w:adjustRightInd w:val="0"/>
        <w:snapToGrid w:val="0"/>
        <w:spacing w:line="360" w:lineRule="auto"/>
        <w:ind w:firstLine="560" w:firstLineChars="200"/>
        <w:rPr>
          <w:rFonts w:ascii="宋体" w:hAnsi="宋体" w:eastAsia="宋体"/>
          <w:sz w:val="28"/>
          <w:szCs w:val="28"/>
        </w:rPr>
      </w:pPr>
      <w:r>
        <w:rPr>
          <w:rFonts w:ascii="宋体" w:hAnsi="宋体" w:eastAsia="宋体"/>
          <w:sz w:val="28"/>
          <w:szCs w:val="28"/>
        </w:rPr>
        <w:t>(六)破产财产分配开始后向清算组申报的债权</w:t>
      </w:r>
      <w:r>
        <w:rPr>
          <w:rFonts w:hint="eastAsia" w:ascii="宋体" w:hAnsi="宋体" w:eastAsia="宋体"/>
          <w:sz w:val="28"/>
          <w:szCs w:val="28"/>
        </w:rPr>
        <w:t>；</w:t>
      </w:r>
    </w:p>
    <w:p>
      <w:pPr>
        <w:adjustRightInd w:val="0"/>
        <w:snapToGrid w:val="0"/>
        <w:spacing w:line="360" w:lineRule="auto"/>
        <w:ind w:firstLine="560" w:firstLineChars="200"/>
        <w:rPr>
          <w:rFonts w:ascii="宋体" w:hAnsi="宋体" w:eastAsia="宋体"/>
          <w:sz w:val="28"/>
          <w:szCs w:val="28"/>
        </w:rPr>
      </w:pPr>
      <w:r>
        <w:rPr>
          <w:rFonts w:ascii="宋体" w:hAnsi="宋体" w:eastAsia="宋体"/>
          <w:sz w:val="28"/>
          <w:szCs w:val="28"/>
        </w:rPr>
        <w:t>(七)超过诉讼时效的债权</w:t>
      </w:r>
      <w:r>
        <w:rPr>
          <w:rFonts w:hint="eastAsia" w:ascii="宋体" w:hAnsi="宋体" w:eastAsia="宋体"/>
          <w:sz w:val="28"/>
          <w:szCs w:val="28"/>
        </w:rPr>
        <w:t>；</w:t>
      </w:r>
    </w:p>
    <w:p>
      <w:pPr>
        <w:adjustRightInd w:val="0"/>
        <w:snapToGrid w:val="0"/>
        <w:spacing w:line="360" w:lineRule="auto"/>
        <w:ind w:firstLine="560" w:firstLineChars="200"/>
        <w:rPr>
          <w:rFonts w:ascii="宋体" w:hAnsi="宋体" w:eastAsia="宋体"/>
          <w:sz w:val="28"/>
          <w:szCs w:val="28"/>
        </w:rPr>
      </w:pPr>
      <w:r>
        <w:rPr>
          <w:rFonts w:ascii="宋体" w:hAnsi="宋体" w:eastAsia="宋体"/>
          <w:sz w:val="28"/>
          <w:szCs w:val="28"/>
        </w:rPr>
        <w:t>(八)债务人开办单位对债务人未收取的管理费、承包费。</w:t>
      </w:r>
    </w:p>
    <w:p>
      <w:pPr>
        <w:adjustRightInd w:val="0"/>
        <w:snapToGrid w:val="0"/>
        <w:spacing w:line="360" w:lineRule="auto"/>
        <w:ind w:firstLine="560" w:firstLineChars="200"/>
        <w:rPr>
          <w:rFonts w:ascii="宋体" w:hAnsi="宋体" w:eastAsia="宋体"/>
          <w:sz w:val="28"/>
          <w:szCs w:val="28"/>
        </w:rPr>
      </w:pPr>
      <w:r>
        <w:rPr>
          <w:rFonts w:hint="eastAsia" w:ascii="宋体" w:hAnsi="宋体" w:eastAsia="宋体"/>
          <w:sz w:val="28"/>
          <w:szCs w:val="28"/>
        </w:rPr>
        <w:t>二、债权申报</w:t>
      </w:r>
    </w:p>
    <w:p>
      <w:pPr>
        <w:adjustRightInd w:val="0"/>
        <w:snapToGrid w:val="0"/>
        <w:spacing w:line="360" w:lineRule="auto"/>
        <w:ind w:firstLine="560" w:firstLineChars="200"/>
        <w:rPr>
          <w:rFonts w:ascii="宋体" w:hAnsi="宋体" w:eastAsia="宋体"/>
          <w:sz w:val="28"/>
          <w:szCs w:val="28"/>
        </w:rPr>
      </w:pPr>
      <w:r>
        <w:rPr>
          <w:rFonts w:ascii="宋体" w:hAnsi="宋体" w:eastAsia="宋体"/>
          <w:sz w:val="28"/>
          <w:szCs w:val="28"/>
        </w:rPr>
        <w:t>1</w:t>
      </w:r>
      <w:r>
        <w:rPr>
          <w:rFonts w:hint="eastAsia" w:ascii="宋体" w:hAnsi="宋体" w:eastAsia="宋体"/>
          <w:sz w:val="28"/>
          <w:szCs w:val="28"/>
        </w:rPr>
        <w:t>、</w:t>
      </w:r>
      <w:r>
        <w:rPr>
          <w:rFonts w:ascii="宋体" w:hAnsi="宋体" w:eastAsia="宋体"/>
          <w:sz w:val="28"/>
          <w:szCs w:val="28"/>
        </w:rPr>
        <w:t>时间界限</w:t>
      </w:r>
      <w:r>
        <w:rPr>
          <w:rFonts w:hint="eastAsia" w:ascii="宋体" w:hAnsi="宋体" w:eastAsia="宋体"/>
          <w:sz w:val="28"/>
          <w:szCs w:val="28"/>
        </w:rPr>
        <w:t>：</w:t>
      </w:r>
      <w:r>
        <w:rPr>
          <w:rFonts w:ascii="宋体" w:hAnsi="宋体" w:eastAsia="宋体"/>
          <w:sz w:val="28"/>
          <w:szCs w:val="28"/>
        </w:rPr>
        <w:t>人民法院裁定立案受理破产申请时对债务人享有债权的债权人,均有权向管理人申报债权。</w:t>
      </w:r>
    </w:p>
    <w:p>
      <w:pPr>
        <w:adjustRightInd w:val="0"/>
        <w:snapToGrid w:val="0"/>
        <w:spacing w:line="360" w:lineRule="auto"/>
        <w:rPr>
          <w:rFonts w:ascii="宋体" w:hAnsi="宋体" w:eastAsia="宋体"/>
          <w:sz w:val="28"/>
          <w:szCs w:val="28"/>
        </w:rPr>
      </w:pPr>
      <w:r>
        <w:rPr>
          <w:rFonts w:ascii="宋体" w:hAnsi="宋体" w:eastAsia="宋体"/>
          <w:sz w:val="28"/>
          <w:szCs w:val="28"/>
        </w:rPr>
        <w:t xml:space="preserve">    2、连带债权人可以由其中一人代表全体连带债权人申报债权,也可以共同申报债权</w:t>
      </w:r>
      <w:r>
        <w:rPr>
          <w:rFonts w:hint="eastAsia" w:ascii="宋体" w:hAnsi="宋体" w:eastAsia="宋体"/>
          <w:sz w:val="28"/>
          <w:szCs w:val="28"/>
        </w:rPr>
        <w:t>。</w:t>
      </w:r>
    </w:p>
    <w:p>
      <w:pPr>
        <w:adjustRightInd w:val="0"/>
        <w:snapToGrid w:val="0"/>
        <w:spacing w:line="360" w:lineRule="auto"/>
        <w:rPr>
          <w:rFonts w:ascii="宋体" w:hAnsi="宋体" w:eastAsia="宋体"/>
          <w:sz w:val="28"/>
          <w:szCs w:val="28"/>
        </w:rPr>
      </w:pPr>
      <w:r>
        <w:rPr>
          <w:rFonts w:ascii="宋体" w:hAnsi="宋体" w:eastAsia="宋体"/>
          <w:sz w:val="28"/>
          <w:szCs w:val="28"/>
        </w:rPr>
        <w:t xml:space="preserve">    3、债务人的保证人或者其他连带债务人已经代替债务人清偿债务的,以对债务人的</w:t>
      </w:r>
      <w:r>
        <w:rPr>
          <w:rFonts w:ascii="宋体" w:hAnsi="宋体" w:eastAsia="宋体"/>
          <w:b/>
          <w:sz w:val="28"/>
          <w:szCs w:val="28"/>
        </w:rPr>
        <w:t>求偿权</w:t>
      </w:r>
      <w:r>
        <w:rPr>
          <w:rFonts w:ascii="宋体" w:hAnsi="宋体" w:eastAsia="宋体"/>
          <w:sz w:val="28"/>
          <w:szCs w:val="28"/>
        </w:rPr>
        <w:t>申报债权。债务人的保证人或者其他连带债务人尚未代替债务人清偿债务的,以对债务人的</w:t>
      </w:r>
      <w:r>
        <w:rPr>
          <w:rFonts w:ascii="宋体" w:hAnsi="宋体" w:eastAsia="宋体"/>
          <w:b/>
          <w:sz w:val="28"/>
          <w:szCs w:val="28"/>
        </w:rPr>
        <w:t>将来求偿权</w:t>
      </w:r>
      <w:r>
        <w:rPr>
          <w:rFonts w:ascii="宋体" w:hAnsi="宋体" w:eastAsia="宋体"/>
          <w:sz w:val="28"/>
          <w:szCs w:val="28"/>
        </w:rPr>
        <w:t>申报债权，但是,债权人已经申报全部债权的除外。</w:t>
      </w:r>
    </w:p>
    <w:p>
      <w:pPr>
        <w:adjustRightInd w:val="0"/>
        <w:snapToGrid w:val="0"/>
        <w:spacing w:line="360" w:lineRule="auto"/>
        <w:rPr>
          <w:rFonts w:ascii="宋体" w:hAnsi="宋体" w:eastAsia="宋体"/>
          <w:sz w:val="28"/>
          <w:szCs w:val="28"/>
        </w:rPr>
      </w:pPr>
      <w:r>
        <w:rPr>
          <w:rFonts w:ascii="宋体" w:hAnsi="宋体" w:eastAsia="宋体"/>
          <w:sz w:val="28"/>
          <w:szCs w:val="28"/>
        </w:rPr>
        <w:t xml:space="preserve">    4、连带债务人数人被裁定适用《企业破产法》规定的程序的,其债权人有权就全部债权分别在各破产案件中申报债权。</w:t>
      </w:r>
    </w:p>
    <w:p>
      <w:pPr>
        <w:adjustRightInd w:val="0"/>
        <w:snapToGrid w:val="0"/>
        <w:spacing w:line="360" w:lineRule="auto"/>
        <w:rPr>
          <w:rFonts w:ascii="宋体" w:hAnsi="宋体" w:eastAsia="宋体"/>
          <w:sz w:val="28"/>
          <w:szCs w:val="28"/>
        </w:rPr>
      </w:pPr>
      <w:r>
        <w:rPr>
          <w:rFonts w:ascii="宋体" w:hAnsi="宋体" w:eastAsia="宋体"/>
          <w:sz w:val="28"/>
          <w:szCs w:val="28"/>
        </w:rPr>
        <w:t xml:space="preserve">    5、管理人或者债务人按照《企业破产法》的规定解除合同的,对方当事人以因合同解除所产生的</w:t>
      </w:r>
      <w:r>
        <w:rPr>
          <w:rFonts w:ascii="宋体" w:hAnsi="宋体" w:eastAsia="宋体"/>
          <w:b/>
          <w:sz w:val="28"/>
          <w:szCs w:val="28"/>
        </w:rPr>
        <w:t>损害赔偿请求权</w:t>
      </w:r>
      <w:r>
        <w:rPr>
          <w:rFonts w:ascii="宋体" w:hAnsi="宋体" w:eastAsia="宋体"/>
          <w:sz w:val="28"/>
          <w:szCs w:val="28"/>
        </w:rPr>
        <w:t>申请债权。</w:t>
      </w:r>
    </w:p>
    <w:p>
      <w:pPr>
        <w:adjustRightInd w:val="0"/>
        <w:snapToGrid w:val="0"/>
        <w:spacing w:line="360" w:lineRule="auto"/>
        <w:rPr>
          <w:rFonts w:ascii="宋体" w:hAnsi="宋体" w:eastAsia="宋体"/>
          <w:sz w:val="28"/>
          <w:szCs w:val="28"/>
        </w:rPr>
      </w:pPr>
      <w:r>
        <w:rPr>
          <w:rFonts w:ascii="宋体" w:hAnsi="宋体" w:eastAsia="宋体"/>
          <w:sz w:val="28"/>
          <w:szCs w:val="28"/>
        </w:rPr>
        <w:t xml:space="preserve">    6、债务人是委托合同的委托人,被裁定适用《企业破产法》规定的程序,受托人不知该事实,继续处理委托事务的,受托人以由此产生的</w:t>
      </w:r>
      <w:r>
        <w:rPr>
          <w:rFonts w:ascii="宋体" w:hAnsi="宋体" w:eastAsia="宋体"/>
          <w:b/>
          <w:sz w:val="28"/>
          <w:szCs w:val="28"/>
        </w:rPr>
        <w:t>请求权</w:t>
      </w:r>
      <w:r>
        <w:rPr>
          <w:rFonts w:ascii="宋体" w:hAnsi="宋体" w:eastAsia="宋体"/>
          <w:sz w:val="28"/>
          <w:szCs w:val="28"/>
        </w:rPr>
        <w:t>申报债权。</w:t>
      </w:r>
    </w:p>
    <w:p>
      <w:pPr>
        <w:adjustRightInd w:val="0"/>
        <w:snapToGrid w:val="0"/>
        <w:spacing w:line="360" w:lineRule="auto"/>
        <w:rPr>
          <w:rFonts w:ascii="宋体" w:hAnsi="宋体" w:eastAsia="宋体"/>
          <w:sz w:val="28"/>
          <w:szCs w:val="28"/>
        </w:rPr>
      </w:pPr>
      <w:r>
        <w:rPr>
          <w:rFonts w:ascii="宋体" w:hAnsi="宋体" w:eastAsia="宋体"/>
          <w:sz w:val="28"/>
          <w:szCs w:val="28"/>
        </w:rPr>
        <w:t xml:space="preserve">    7、债务人是票据的出票人,被裁定适用《企业破产法》规定的程序,该票据的付款人继续付款或者承兑的,付款人以由此产生的</w:t>
      </w:r>
      <w:r>
        <w:rPr>
          <w:rFonts w:ascii="宋体" w:hAnsi="宋体" w:eastAsia="宋体"/>
          <w:b/>
          <w:sz w:val="28"/>
          <w:szCs w:val="28"/>
        </w:rPr>
        <w:t>请求权</w:t>
      </w:r>
      <w:r>
        <w:rPr>
          <w:rFonts w:ascii="宋体" w:hAnsi="宋体" w:eastAsia="宋体"/>
          <w:sz w:val="28"/>
          <w:szCs w:val="28"/>
        </w:rPr>
        <w:t>申报债权。</w:t>
      </w:r>
    </w:p>
    <w:p>
      <w:pPr>
        <w:adjustRightInd w:val="0"/>
        <w:snapToGrid w:val="0"/>
        <w:spacing w:line="360" w:lineRule="auto"/>
        <w:rPr>
          <w:rFonts w:ascii="宋体" w:hAnsi="宋体" w:eastAsia="宋体"/>
          <w:sz w:val="28"/>
          <w:szCs w:val="28"/>
        </w:rPr>
      </w:pPr>
      <w:r>
        <w:rPr>
          <w:rFonts w:ascii="宋体" w:hAnsi="宋体" w:eastAsia="宋体"/>
          <w:sz w:val="28"/>
          <w:szCs w:val="28"/>
        </w:rPr>
        <w:t xml:space="preserve">    8、附条件、附期限的债权和诉讼、仲裁未决的债权,债权人可以申报。</w:t>
      </w:r>
    </w:p>
    <w:p>
      <w:pPr>
        <w:adjustRightInd w:val="0"/>
        <w:snapToGrid w:val="0"/>
        <w:spacing w:line="360" w:lineRule="auto"/>
        <w:rPr>
          <w:rFonts w:ascii="宋体" w:hAnsi="宋体" w:eastAsia="宋体"/>
          <w:sz w:val="28"/>
          <w:szCs w:val="28"/>
        </w:rPr>
      </w:pPr>
      <w:r>
        <w:rPr>
          <w:rFonts w:ascii="宋体" w:hAnsi="宋体" w:eastAsia="宋体"/>
          <w:sz w:val="28"/>
          <w:szCs w:val="28"/>
        </w:rPr>
        <w:t xml:space="preserve">    9、主张抵押权的,要求提供相应登记凭证或他项权证。</w:t>
      </w:r>
    </w:p>
    <w:p>
      <w:pPr>
        <w:adjustRightInd w:val="0"/>
        <w:snapToGrid w:val="0"/>
        <w:spacing w:line="360" w:lineRule="auto"/>
        <w:rPr>
          <w:rFonts w:ascii="宋体" w:hAnsi="宋体" w:eastAsia="宋体"/>
          <w:b/>
          <w:sz w:val="28"/>
          <w:szCs w:val="28"/>
        </w:rPr>
      </w:pPr>
      <w:r>
        <w:rPr>
          <w:rFonts w:ascii="宋体" w:hAnsi="宋体" w:eastAsia="宋体"/>
          <w:sz w:val="28"/>
          <w:szCs w:val="28"/>
        </w:rPr>
        <w:t xml:space="preserve">    10、未到期的债权,在破产申请受理时视为已到期</w:t>
      </w:r>
      <w:r>
        <w:rPr>
          <w:rFonts w:hint="eastAsia" w:ascii="宋体" w:hAnsi="宋体" w:eastAsia="宋体"/>
          <w:sz w:val="28"/>
          <w:szCs w:val="28"/>
        </w:rPr>
        <w:t>；</w:t>
      </w:r>
      <w:r>
        <w:rPr>
          <w:rFonts w:ascii="宋体" w:hAnsi="宋体" w:eastAsia="宋体"/>
          <w:b/>
          <w:sz w:val="28"/>
          <w:szCs w:val="28"/>
        </w:rPr>
        <w:t>附利息的债权自破产申请受理(</w:t>
      </w:r>
      <w:r>
        <w:rPr>
          <w:rFonts w:hint="eastAsia" w:ascii="宋体" w:hAnsi="宋体" w:eastAsia="宋体"/>
          <w:b/>
          <w:sz w:val="28"/>
          <w:szCs w:val="28"/>
        </w:rPr>
        <w:t>202</w:t>
      </w:r>
      <w:r>
        <w:rPr>
          <w:rFonts w:hint="eastAsia" w:ascii="宋体" w:hAnsi="宋体" w:eastAsia="宋体"/>
          <w:b/>
          <w:sz w:val="28"/>
          <w:szCs w:val="28"/>
          <w:lang w:val="en-US" w:eastAsia="zh-CN"/>
        </w:rPr>
        <w:t>4</w:t>
      </w:r>
      <w:r>
        <w:rPr>
          <w:rFonts w:ascii="宋体" w:hAnsi="宋体" w:eastAsia="宋体"/>
          <w:b/>
          <w:sz w:val="28"/>
          <w:szCs w:val="28"/>
        </w:rPr>
        <w:t>年10月</w:t>
      </w:r>
      <w:r>
        <w:rPr>
          <w:rFonts w:hint="eastAsia" w:ascii="宋体" w:hAnsi="宋体" w:eastAsia="宋体"/>
          <w:b/>
          <w:sz w:val="28"/>
          <w:szCs w:val="28"/>
          <w:lang w:val="en-US" w:eastAsia="zh-CN"/>
        </w:rPr>
        <w:t>31</w:t>
      </w:r>
      <w:bookmarkStart w:id="0" w:name="_GoBack"/>
      <w:bookmarkEnd w:id="0"/>
      <w:r>
        <w:rPr>
          <w:rFonts w:ascii="宋体" w:hAnsi="宋体" w:eastAsia="宋体"/>
          <w:b/>
          <w:sz w:val="28"/>
          <w:szCs w:val="28"/>
        </w:rPr>
        <w:t>日)时停止计息。</w:t>
      </w:r>
    </w:p>
    <w:p>
      <w:pPr>
        <w:adjustRightInd w:val="0"/>
        <w:snapToGrid w:val="0"/>
        <w:spacing w:line="360" w:lineRule="auto"/>
        <w:rPr>
          <w:rFonts w:ascii="宋体" w:hAnsi="宋体" w:eastAsia="宋体"/>
          <w:sz w:val="28"/>
          <w:szCs w:val="28"/>
        </w:rPr>
      </w:pPr>
      <w:r>
        <w:rPr>
          <w:rFonts w:ascii="宋体" w:hAnsi="宋体" w:eastAsia="宋体"/>
          <w:sz w:val="28"/>
          <w:szCs w:val="28"/>
        </w:rPr>
        <w:t xml:space="preserve">    </w:t>
      </w:r>
      <w:r>
        <w:rPr>
          <w:rFonts w:hint="eastAsia" w:ascii="宋体" w:hAnsi="宋体" w:eastAsia="宋体"/>
          <w:sz w:val="28"/>
          <w:szCs w:val="28"/>
        </w:rPr>
        <w:t>三</w:t>
      </w:r>
      <w:r>
        <w:rPr>
          <w:rFonts w:ascii="宋体" w:hAnsi="宋体" w:eastAsia="宋体"/>
          <w:sz w:val="28"/>
          <w:szCs w:val="28"/>
        </w:rPr>
        <w:t>、申报债权的要求</w:t>
      </w:r>
    </w:p>
    <w:p>
      <w:pPr>
        <w:adjustRightInd w:val="0"/>
        <w:snapToGrid w:val="0"/>
        <w:spacing w:line="360" w:lineRule="auto"/>
        <w:rPr>
          <w:rFonts w:ascii="宋体" w:hAnsi="宋体" w:eastAsia="宋体"/>
          <w:sz w:val="28"/>
          <w:szCs w:val="28"/>
        </w:rPr>
      </w:pPr>
      <w:r>
        <w:rPr>
          <w:rFonts w:ascii="宋体" w:hAnsi="宋体" w:eastAsia="宋体"/>
          <w:sz w:val="28"/>
          <w:szCs w:val="28"/>
        </w:rPr>
        <w:t xml:space="preserve">    1、债权人应当在人民法院确定的债权申报期限内向管理人申报债权。</w:t>
      </w:r>
    </w:p>
    <w:p>
      <w:pPr>
        <w:adjustRightInd w:val="0"/>
        <w:snapToGrid w:val="0"/>
        <w:spacing w:line="360" w:lineRule="auto"/>
        <w:rPr>
          <w:rFonts w:ascii="宋体" w:hAnsi="宋体" w:eastAsia="宋体"/>
          <w:sz w:val="28"/>
          <w:szCs w:val="28"/>
        </w:rPr>
      </w:pPr>
      <w:r>
        <w:rPr>
          <w:rFonts w:ascii="宋体" w:hAnsi="宋体" w:eastAsia="宋体"/>
          <w:sz w:val="28"/>
          <w:szCs w:val="28"/>
        </w:rPr>
        <w:t xml:space="preserve">    2、债权人申报债权时,应当向管理人提交下列债权申报材料:</w:t>
      </w:r>
    </w:p>
    <w:p>
      <w:pPr>
        <w:adjustRightInd w:val="0"/>
        <w:snapToGrid w:val="0"/>
        <w:spacing w:line="360" w:lineRule="auto"/>
        <w:rPr>
          <w:rFonts w:ascii="宋体" w:hAnsi="宋体" w:eastAsia="宋体"/>
          <w:sz w:val="28"/>
          <w:szCs w:val="28"/>
        </w:rPr>
      </w:pPr>
      <w:r>
        <w:rPr>
          <w:rFonts w:ascii="宋体" w:hAnsi="宋体" w:eastAsia="宋体"/>
          <w:sz w:val="28"/>
          <w:szCs w:val="28"/>
        </w:rPr>
        <w:t xml:space="preserve">    (1)债权人主体资格文件。债权人为单位的,应提交《企业法人营业执照》(副本)、《组织机构代码证》(副本)复印件(并加盖公章)及《法定代表人身份证明书》。债权人为个人的,应提交《居民身份证》复印件。委托他人申报债权的,还须提交书面《授权委托书》。</w:t>
      </w:r>
    </w:p>
    <w:p>
      <w:pPr>
        <w:adjustRightInd w:val="0"/>
        <w:snapToGrid w:val="0"/>
        <w:spacing w:line="360" w:lineRule="auto"/>
        <w:rPr>
          <w:rFonts w:ascii="宋体" w:hAnsi="宋体" w:eastAsia="宋体"/>
          <w:sz w:val="28"/>
          <w:szCs w:val="28"/>
        </w:rPr>
      </w:pPr>
      <w:r>
        <w:rPr>
          <w:rFonts w:ascii="宋体" w:hAnsi="宋体" w:eastAsia="宋体"/>
          <w:sz w:val="28"/>
          <w:szCs w:val="28"/>
        </w:rPr>
        <w:t xml:space="preserve">    (2)提交《债权申报表》、《债权申报文件清单》以及《债权人基本情况及联系方式确认书》,并由债权人签字盖章。</w:t>
      </w:r>
    </w:p>
    <w:p>
      <w:pPr>
        <w:adjustRightInd w:val="0"/>
        <w:snapToGrid w:val="0"/>
        <w:spacing w:line="360" w:lineRule="auto"/>
        <w:rPr>
          <w:rFonts w:ascii="宋体" w:hAnsi="宋体" w:eastAsia="宋体"/>
          <w:sz w:val="28"/>
          <w:szCs w:val="28"/>
        </w:rPr>
      </w:pPr>
      <w:r>
        <w:rPr>
          <w:rFonts w:ascii="宋体" w:hAnsi="宋体" w:eastAsia="宋体"/>
          <w:sz w:val="28"/>
          <w:szCs w:val="28"/>
        </w:rPr>
        <w:t xml:space="preserve">    (3)书面说明债权的数额、债权形成的过程和有无财产担保,并提交证明债权形成及金额的有关证据。申报的债权是连带债权的,应当说明。</w:t>
      </w:r>
    </w:p>
    <w:p>
      <w:pPr>
        <w:adjustRightInd w:val="0"/>
        <w:snapToGrid w:val="0"/>
        <w:spacing w:line="360" w:lineRule="auto"/>
        <w:rPr>
          <w:rFonts w:ascii="宋体" w:hAnsi="宋体" w:eastAsia="宋体"/>
          <w:sz w:val="28"/>
          <w:szCs w:val="28"/>
        </w:rPr>
      </w:pPr>
      <w:r>
        <w:rPr>
          <w:rFonts w:ascii="宋体" w:hAnsi="宋体" w:eastAsia="宋体"/>
          <w:sz w:val="28"/>
          <w:szCs w:val="28"/>
        </w:rPr>
        <w:t xml:space="preserve">    3、债权人可以现场或邮寄提交申报材料</w:t>
      </w:r>
      <w:r>
        <w:rPr>
          <w:rFonts w:hint="eastAsia" w:ascii="宋体" w:hAnsi="宋体" w:eastAsia="宋体"/>
          <w:sz w:val="28"/>
          <w:szCs w:val="28"/>
        </w:rPr>
        <w:t>，</w:t>
      </w:r>
      <w:r>
        <w:rPr>
          <w:rFonts w:ascii="宋体" w:hAnsi="宋体" w:eastAsia="宋体"/>
          <w:sz w:val="28"/>
          <w:szCs w:val="28"/>
        </w:rPr>
        <w:t>申报债权。申报债权时,应当向管理人提交申报材料一式二份,并由债权人或其代理人在其提交的申报材料上签名或盖章</w:t>
      </w:r>
      <w:r>
        <w:rPr>
          <w:rFonts w:hint="eastAsia" w:ascii="宋体" w:hAnsi="宋体" w:eastAsia="宋体"/>
          <w:sz w:val="28"/>
          <w:szCs w:val="28"/>
        </w:rPr>
        <w:t>。</w:t>
      </w:r>
      <w:r>
        <w:rPr>
          <w:rFonts w:ascii="宋体" w:hAnsi="宋体" w:eastAsia="宋体"/>
          <w:sz w:val="28"/>
          <w:szCs w:val="28"/>
        </w:rPr>
        <w:t>债权人有义务保证其提交的申报材料复印件与原件完全一致</w:t>
      </w:r>
      <w:r>
        <w:rPr>
          <w:rFonts w:hint="eastAsia" w:ascii="宋体" w:hAnsi="宋体" w:eastAsia="宋体"/>
          <w:sz w:val="28"/>
          <w:szCs w:val="28"/>
        </w:rPr>
        <w:t>，</w:t>
      </w:r>
      <w:r>
        <w:rPr>
          <w:rFonts w:ascii="宋体" w:hAnsi="宋体" w:eastAsia="宋体"/>
          <w:sz w:val="28"/>
          <w:szCs w:val="28"/>
        </w:rPr>
        <w:t>须在当场提交申报材料时提供原件供管理人核对。</w:t>
      </w:r>
    </w:p>
    <w:p>
      <w:pPr>
        <w:adjustRightInd w:val="0"/>
        <w:snapToGrid w:val="0"/>
        <w:spacing w:line="360" w:lineRule="auto"/>
        <w:ind w:firstLine="560" w:firstLineChars="200"/>
        <w:rPr>
          <w:rFonts w:ascii="宋体" w:hAnsi="宋体" w:eastAsia="宋体"/>
          <w:sz w:val="28"/>
          <w:szCs w:val="28"/>
        </w:rPr>
      </w:pPr>
      <w:r>
        <w:rPr>
          <w:rFonts w:hint="eastAsia" w:ascii="宋体" w:hAnsi="宋体" w:eastAsia="宋体"/>
          <w:sz w:val="28"/>
          <w:szCs w:val="28"/>
        </w:rPr>
        <w:t>四</w:t>
      </w:r>
      <w:r>
        <w:rPr>
          <w:rFonts w:ascii="宋体" w:hAnsi="宋体" w:eastAsia="宋体"/>
          <w:sz w:val="28"/>
          <w:szCs w:val="28"/>
        </w:rPr>
        <w:t>、管理人特别提示</w:t>
      </w:r>
    </w:p>
    <w:p>
      <w:pPr>
        <w:adjustRightInd w:val="0"/>
        <w:snapToGrid w:val="0"/>
        <w:spacing w:line="360" w:lineRule="auto"/>
        <w:rPr>
          <w:rFonts w:ascii="宋体" w:hAnsi="宋体" w:eastAsia="宋体"/>
          <w:sz w:val="28"/>
          <w:szCs w:val="28"/>
        </w:rPr>
      </w:pPr>
      <w:r>
        <w:rPr>
          <w:rFonts w:ascii="宋体" w:hAnsi="宋体" w:eastAsia="宋体"/>
          <w:sz w:val="28"/>
          <w:szCs w:val="28"/>
        </w:rPr>
        <w:t xml:space="preserve">    1、债权人未按照《企业破产法》规定申报债权的,不得按照该法规定的程序行使权利。</w:t>
      </w:r>
    </w:p>
    <w:p>
      <w:pPr>
        <w:adjustRightInd w:val="0"/>
        <w:snapToGrid w:val="0"/>
        <w:spacing w:line="360" w:lineRule="auto"/>
        <w:rPr>
          <w:rFonts w:ascii="宋体" w:hAnsi="宋体" w:eastAsia="宋体"/>
          <w:sz w:val="28"/>
          <w:szCs w:val="28"/>
        </w:rPr>
      </w:pPr>
      <w:r>
        <w:rPr>
          <w:rFonts w:ascii="宋体" w:hAnsi="宋体" w:eastAsia="宋体"/>
          <w:sz w:val="28"/>
          <w:szCs w:val="28"/>
        </w:rPr>
        <w:t xml:space="preserve">    2、在人民法院确定的债权申报期限内,债权人未申报债权的,可以在破产财产最后分配前补充申报;但是,此前已进行的分配,不再对其补充分配,且为审查和确认补充申报债权的费用,由补充申报人承担。</w:t>
      </w:r>
    </w:p>
    <w:p>
      <w:pPr>
        <w:adjustRightInd w:val="0"/>
        <w:snapToGrid w:val="0"/>
        <w:spacing w:line="360" w:lineRule="auto"/>
        <w:rPr>
          <w:rFonts w:ascii="宋体" w:hAnsi="宋体" w:eastAsia="宋体"/>
          <w:sz w:val="28"/>
          <w:szCs w:val="28"/>
        </w:rPr>
      </w:pPr>
      <w:r>
        <w:rPr>
          <w:rFonts w:ascii="宋体" w:hAnsi="宋体" w:eastAsia="宋体"/>
          <w:sz w:val="28"/>
          <w:szCs w:val="28"/>
        </w:rPr>
        <w:t xml:space="preserve">    3、管理人在接收债权申报材料后,将对债权人申报债权的真实性、合法性和时效性等进行全面审查。因此,债权人在申报债权时,务必向管理人全面提供证据材料。</w:t>
      </w:r>
    </w:p>
    <w:p>
      <w:pPr>
        <w:adjustRightInd w:val="0"/>
        <w:snapToGrid w:val="0"/>
        <w:spacing w:line="360" w:lineRule="auto"/>
        <w:rPr>
          <w:rFonts w:ascii="宋体" w:hAnsi="宋体" w:eastAsia="宋体"/>
          <w:sz w:val="28"/>
          <w:szCs w:val="28"/>
        </w:rPr>
      </w:pPr>
      <w:r>
        <w:rPr>
          <w:rFonts w:ascii="宋体" w:hAnsi="宋体" w:eastAsia="宋体"/>
          <w:sz w:val="28"/>
          <w:szCs w:val="28"/>
        </w:rPr>
        <w:t xml:space="preserve">    4、债权人申报虚假债权或提供虚假申报材料,管理人有权移送法院追究其法律责任。</w:t>
      </w:r>
    </w:p>
    <w:p>
      <w:pPr>
        <w:adjustRightInd w:val="0"/>
        <w:snapToGrid w:val="0"/>
        <w:spacing w:line="360" w:lineRule="auto"/>
        <w:rPr>
          <w:rFonts w:ascii="宋体" w:hAnsi="宋体" w:eastAsia="宋体"/>
          <w:sz w:val="28"/>
          <w:szCs w:val="28"/>
        </w:rPr>
      </w:pPr>
      <w:r>
        <w:rPr>
          <w:rFonts w:ascii="宋体" w:hAnsi="宋体" w:eastAsia="宋体"/>
          <w:sz w:val="28"/>
          <w:szCs w:val="28"/>
        </w:rPr>
        <w:t xml:space="preserve">    5、本须知只是针对债权人申报债权时注意事项及风险告知的特别提示,文本中加粗字体请债权人予以合理关注。本须知及风险告知内容与现行法律、法规、司法解释及人民法院司法文件的相关规定不一致的,则以相关规定为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UxNmUyN2M1NDExYWQ2NTIwYWUyZTMzYWRkNjUxZDMifQ=="/>
  </w:docVars>
  <w:rsids>
    <w:rsidRoot w:val="00E73976"/>
    <w:rsid w:val="000C15CA"/>
    <w:rsid w:val="0020744E"/>
    <w:rsid w:val="002129DF"/>
    <w:rsid w:val="002A7F2A"/>
    <w:rsid w:val="00334492"/>
    <w:rsid w:val="003D788D"/>
    <w:rsid w:val="0043520B"/>
    <w:rsid w:val="005513A1"/>
    <w:rsid w:val="00565E5C"/>
    <w:rsid w:val="00607276"/>
    <w:rsid w:val="00633457"/>
    <w:rsid w:val="006845BD"/>
    <w:rsid w:val="007A53F4"/>
    <w:rsid w:val="008A4E8D"/>
    <w:rsid w:val="00AA1AAA"/>
    <w:rsid w:val="00AE3FEF"/>
    <w:rsid w:val="00B403A3"/>
    <w:rsid w:val="00CE47FC"/>
    <w:rsid w:val="00E73976"/>
    <w:rsid w:val="00E90E3C"/>
    <w:rsid w:val="00EA0583"/>
    <w:rsid w:val="00EB4AF2"/>
    <w:rsid w:val="00F47745"/>
    <w:rsid w:val="00F535E5"/>
    <w:rsid w:val="00F763C6"/>
    <w:rsid w:val="00FB75C9"/>
    <w:rsid w:val="45CD7084"/>
    <w:rsid w:val="487A21BD"/>
    <w:rsid w:val="560B7692"/>
    <w:rsid w:val="5A2F20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autoRedefine/>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autoRedefine/>
    <w:qFormat/>
    <w:uiPriority w:val="99"/>
    <w:rPr>
      <w:sz w:val="18"/>
      <w:szCs w:val="18"/>
    </w:rPr>
  </w:style>
  <w:style w:type="character" w:customStyle="1" w:styleId="8">
    <w:name w:val="页脚 字符"/>
    <w:basedOn w:val="6"/>
    <w:link w:val="3"/>
    <w:autoRedefine/>
    <w:qFormat/>
    <w:uiPriority w:val="99"/>
    <w:rPr>
      <w:sz w:val="18"/>
      <w:szCs w:val="18"/>
    </w:rPr>
  </w:style>
  <w:style w:type="paragraph" w:styleId="9">
    <w:name w:val="List Paragraph"/>
    <w:basedOn w:val="1"/>
    <w:autoRedefine/>
    <w:qFormat/>
    <w:uiPriority w:val="34"/>
    <w:pPr>
      <w:ind w:firstLine="420" w:firstLineChars="200"/>
    </w:pPr>
  </w:style>
  <w:style w:type="character" w:customStyle="1" w:styleId="10">
    <w:name w:val="批注框文本 字符"/>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252</Words>
  <Characters>1441</Characters>
  <Lines>12</Lines>
  <Paragraphs>3</Paragraphs>
  <TotalTime>8</TotalTime>
  <ScaleCrop>false</ScaleCrop>
  <LinksUpToDate>false</LinksUpToDate>
  <CharactersWithSpaces>1690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2018-04-26T01:20:00Z</dcterms:created>
  <dc:creator>郑媛</dc:creator>
  <cp:lastModifiedBy>doing的小屋</cp:lastModifiedBy>
  <cp:lastPrinted>2018-04-26T01:10:00Z</cp:lastPrinted>
  <dcterms:modified xsi:type="dcterms:W3CDTF">2024-11-15T14:24:59Z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D8B20C54DB00481B8D6797513FD017EF</vt:lpwstr>
  </property>
</Properties>
</file>