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F300DD" w14:textId="4D92B50B" w:rsidR="00FC6265" w:rsidRDefault="00131A86" w:rsidP="00D1136A">
      <w:pPr>
        <w:spacing w:line="600" w:lineRule="exact"/>
        <w:ind w:firstLineChars="200" w:firstLine="723"/>
        <w:jc w:val="center"/>
        <w:rPr>
          <w:rFonts w:asciiTheme="minorEastAsia" w:hAnsiTheme="minorEastAsia" w:cstheme="minorEastAsia" w:hint="eastAsia"/>
          <w:b/>
          <w:bCs/>
          <w:sz w:val="36"/>
          <w:szCs w:val="36"/>
        </w:rPr>
      </w:pPr>
      <w:r>
        <w:rPr>
          <w:rFonts w:asciiTheme="minorEastAsia" w:hAnsiTheme="minorEastAsia" w:cstheme="minorEastAsia" w:hint="eastAsia"/>
          <w:b/>
          <w:bCs/>
          <w:sz w:val="36"/>
          <w:szCs w:val="36"/>
        </w:rPr>
        <w:t>宁德市立信投资有限公司</w:t>
      </w:r>
      <w:r w:rsidR="00EA3C87">
        <w:rPr>
          <w:rFonts w:asciiTheme="minorEastAsia" w:hAnsiTheme="minorEastAsia" w:cstheme="minorEastAsia" w:hint="eastAsia"/>
          <w:b/>
          <w:bCs/>
          <w:sz w:val="36"/>
          <w:szCs w:val="36"/>
        </w:rPr>
        <w:t>强制清算案</w:t>
      </w:r>
    </w:p>
    <w:p w14:paraId="668566D0" w14:textId="02643933" w:rsidR="007265EF" w:rsidRDefault="00FE5E98" w:rsidP="00D1136A">
      <w:pPr>
        <w:spacing w:line="600" w:lineRule="exact"/>
        <w:ind w:firstLineChars="200" w:firstLine="723"/>
        <w:jc w:val="center"/>
        <w:rPr>
          <w:rFonts w:asciiTheme="minorEastAsia" w:hAnsiTheme="minorEastAsia" w:cstheme="minorEastAsia" w:hint="eastAsia"/>
          <w:sz w:val="28"/>
          <w:szCs w:val="28"/>
        </w:rPr>
      </w:pPr>
      <w:r>
        <w:rPr>
          <w:rFonts w:asciiTheme="minorEastAsia" w:hAnsiTheme="minorEastAsia" w:cstheme="minorEastAsia" w:hint="eastAsia"/>
          <w:b/>
          <w:bCs/>
          <w:sz w:val="36"/>
          <w:szCs w:val="36"/>
        </w:rPr>
        <w:t>债权申报须知</w:t>
      </w:r>
    </w:p>
    <w:p w14:paraId="26C6375E" w14:textId="77777777" w:rsidR="00D1136A" w:rsidRDefault="00D1136A" w:rsidP="00D1136A">
      <w:pPr>
        <w:spacing w:line="600" w:lineRule="exact"/>
        <w:ind w:firstLineChars="200" w:firstLine="560"/>
        <w:jc w:val="center"/>
        <w:rPr>
          <w:rFonts w:asciiTheme="minorEastAsia" w:hAnsiTheme="minorEastAsia" w:cstheme="minorEastAsia" w:hint="eastAsia"/>
          <w:sz w:val="28"/>
          <w:szCs w:val="28"/>
        </w:rPr>
      </w:pPr>
    </w:p>
    <w:p w14:paraId="1D46EA04" w14:textId="589AC93C" w:rsidR="007265EF" w:rsidRPr="004B5EEF" w:rsidRDefault="00131A86" w:rsidP="00BE2727">
      <w:pPr>
        <w:spacing w:line="540" w:lineRule="exact"/>
        <w:rPr>
          <w:rFonts w:asciiTheme="minorEastAsia" w:hAnsiTheme="minorEastAsia" w:cstheme="minorEastAsia" w:hint="eastAsia"/>
          <w:sz w:val="28"/>
          <w:szCs w:val="28"/>
        </w:rPr>
      </w:pPr>
      <w:r w:rsidRPr="004B5EEF">
        <w:rPr>
          <w:rFonts w:asciiTheme="minorEastAsia" w:hAnsiTheme="minorEastAsia" w:hint="eastAsia"/>
          <w:sz w:val="28"/>
          <w:szCs w:val="28"/>
        </w:rPr>
        <w:t>宁德市立信投资有限公司</w:t>
      </w:r>
      <w:r w:rsidR="00FE5E98" w:rsidRPr="004B5EEF">
        <w:rPr>
          <w:rFonts w:asciiTheme="minorEastAsia" w:hAnsiTheme="minorEastAsia" w:cstheme="minorEastAsia" w:hint="eastAsia"/>
          <w:sz w:val="28"/>
          <w:szCs w:val="28"/>
        </w:rPr>
        <w:t xml:space="preserve">各债权人： </w:t>
      </w:r>
    </w:p>
    <w:p w14:paraId="448C5F43" w14:textId="28A334E1" w:rsidR="007265EF" w:rsidRPr="004B5EEF" w:rsidRDefault="00131A86" w:rsidP="00785CEA">
      <w:pPr>
        <w:spacing w:line="480" w:lineRule="exact"/>
        <w:ind w:firstLineChars="250" w:firstLine="700"/>
        <w:rPr>
          <w:rFonts w:asciiTheme="minorEastAsia" w:hAnsiTheme="minorEastAsia" w:cstheme="minorEastAsia" w:hint="eastAsia"/>
          <w:sz w:val="28"/>
          <w:szCs w:val="28"/>
        </w:rPr>
      </w:pPr>
      <w:r w:rsidRPr="004B5EEF">
        <w:rPr>
          <w:rFonts w:asciiTheme="minorEastAsia" w:hAnsiTheme="minorEastAsia" w:hint="eastAsia"/>
          <w:sz w:val="28"/>
          <w:szCs w:val="28"/>
        </w:rPr>
        <w:t>宁德市立信投资有限公司</w:t>
      </w:r>
      <w:r w:rsidR="00FE5E98" w:rsidRPr="004B5EEF">
        <w:rPr>
          <w:rFonts w:asciiTheme="minorEastAsia" w:hAnsiTheme="minorEastAsia" w:cstheme="minorEastAsia" w:hint="eastAsia"/>
          <w:sz w:val="28"/>
          <w:szCs w:val="28"/>
        </w:rPr>
        <w:t>（以下简称“</w:t>
      </w:r>
      <w:r w:rsidR="007301C7" w:rsidRPr="004B5EEF">
        <w:rPr>
          <w:rFonts w:asciiTheme="minorEastAsia" w:hAnsiTheme="minorEastAsia" w:cstheme="minorEastAsia" w:hint="eastAsia"/>
          <w:sz w:val="28"/>
          <w:szCs w:val="28"/>
        </w:rPr>
        <w:t>立信</w:t>
      </w:r>
      <w:r w:rsidR="00EA3C87" w:rsidRPr="004B5EEF">
        <w:rPr>
          <w:rFonts w:asciiTheme="minorEastAsia" w:hAnsiTheme="minorEastAsia" w:cstheme="minorEastAsia" w:hint="eastAsia"/>
          <w:sz w:val="28"/>
          <w:szCs w:val="28"/>
        </w:rPr>
        <w:t>公司</w:t>
      </w:r>
      <w:r w:rsidR="00FE5E98" w:rsidRPr="004B5EEF">
        <w:rPr>
          <w:rFonts w:asciiTheme="minorEastAsia" w:hAnsiTheme="minorEastAsia" w:cstheme="minorEastAsia" w:hint="eastAsia"/>
          <w:sz w:val="28"/>
          <w:szCs w:val="28"/>
        </w:rPr>
        <w:t>”或“债务人”) 因</w:t>
      </w:r>
      <w:r w:rsidR="00EA3C87" w:rsidRPr="004B5EEF">
        <w:rPr>
          <w:rFonts w:asciiTheme="minorEastAsia" w:hAnsiTheme="minorEastAsia" w:cstheme="minorEastAsia" w:hint="eastAsia"/>
          <w:sz w:val="28"/>
          <w:szCs w:val="28"/>
        </w:rPr>
        <w:t>无法完成自行清算</w:t>
      </w:r>
      <w:r w:rsidR="00FE5E98" w:rsidRPr="004B5EEF">
        <w:rPr>
          <w:rFonts w:asciiTheme="minorEastAsia" w:hAnsiTheme="minorEastAsia" w:cstheme="minorEastAsia" w:hint="eastAsia"/>
          <w:sz w:val="28"/>
          <w:szCs w:val="28"/>
        </w:rPr>
        <w:t>，</w:t>
      </w:r>
      <w:r w:rsidR="00FC6265" w:rsidRPr="004B5EEF">
        <w:rPr>
          <w:rFonts w:asciiTheme="minorEastAsia" w:hAnsiTheme="minorEastAsia" w:cstheme="minorEastAsia" w:hint="eastAsia"/>
          <w:sz w:val="28"/>
          <w:szCs w:val="28"/>
        </w:rPr>
        <w:t>宁德市</w:t>
      </w:r>
      <w:r w:rsidR="0087253F">
        <w:rPr>
          <w:rFonts w:asciiTheme="minorEastAsia" w:hAnsiTheme="minorEastAsia" w:cstheme="minorEastAsia" w:hint="eastAsia"/>
          <w:sz w:val="28"/>
          <w:szCs w:val="28"/>
        </w:rPr>
        <w:t>蕉城区人民法院于2024</w:t>
      </w:r>
      <w:r w:rsidR="00FE5E98" w:rsidRPr="004B5EEF">
        <w:rPr>
          <w:rFonts w:asciiTheme="minorEastAsia" w:hAnsiTheme="minorEastAsia" w:cstheme="minorEastAsia" w:hint="eastAsia"/>
          <w:sz w:val="28"/>
          <w:szCs w:val="28"/>
        </w:rPr>
        <w:t>年</w:t>
      </w:r>
      <w:r w:rsidRPr="004B5EEF">
        <w:rPr>
          <w:rFonts w:asciiTheme="minorEastAsia" w:hAnsiTheme="minorEastAsia" w:cstheme="minorEastAsia" w:hint="eastAsia"/>
          <w:sz w:val="28"/>
          <w:szCs w:val="28"/>
        </w:rPr>
        <w:t>10</w:t>
      </w:r>
      <w:r w:rsidR="00FE5E98" w:rsidRPr="004B5EEF">
        <w:rPr>
          <w:rFonts w:asciiTheme="minorEastAsia" w:hAnsiTheme="minorEastAsia" w:cstheme="minorEastAsia" w:hint="eastAsia"/>
          <w:sz w:val="28"/>
          <w:szCs w:val="28"/>
        </w:rPr>
        <w:t>月</w:t>
      </w:r>
      <w:r w:rsidR="007301C7" w:rsidRPr="004B5EEF">
        <w:rPr>
          <w:rFonts w:asciiTheme="minorEastAsia" w:hAnsiTheme="minorEastAsia" w:cstheme="minorEastAsia" w:hint="eastAsia"/>
          <w:sz w:val="28"/>
          <w:szCs w:val="28"/>
        </w:rPr>
        <w:t>28</w:t>
      </w:r>
      <w:r w:rsidR="00FE5E98" w:rsidRPr="004B5EEF">
        <w:rPr>
          <w:rFonts w:asciiTheme="minorEastAsia" w:hAnsiTheme="minorEastAsia" w:cstheme="minorEastAsia" w:hint="eastAsia"/>
          <w:sz w:val="28"/>
          <w:szCs w:val="28"/>
        </w:rPr>
        <w:t>日作出（202</w:t>
      </w:r>
      <w:r w:rsidR="00EA3C87" w:rsidRPr="004B5EEF">
        <w:rPr>
          <w:rFonts w:asciiTheme="minorEastAsia" w:hAnsiTheme="minorEastAsia" w:cstheme="minorEastAsia" w:hint="eastAsia"/>
          <w:sz w:val="28"/>
          <w:szCs w:val="28"/>
        </w:rPr>
        <w:t>4</w:t>
      </w:r>
      <w:r w:rsidR="00FE5E98" w:rsidRPr="004B5EEF">
        <w:rPr>
          <w:rFonts w:asciiTheme="minorEastAsia" w:hAnsiTheme="minorEastAsia" w:cstheme="minorEastAsia" w:hint="eastAsia"/>
          <w:sz w:val="28"/>
          <w:szCs w:val="28"/>
        </w:rPr>
        <w:t>）闽09</w:t>
      </w:r>
      <w:r w:rsidR="007301C7" w:rsidRPr="004B5EEF">
        <w:rPr>
          <w:rFonts w:asciiTheme="minorEastAsia" w:hAnsiTheme="minorEastAsia" w:cstheme="minorEastAsia" w:hint="eastAsia"/>
          <w:sz w:val="28"/>
          <w:szCs w:val="28"/>
        </w:rPr>
        <w:t>02</w:t>
      </w:r>
      <w:r w:rsidR="00EA3C87" w:rsidRPr="004B5EEF">
        <w:rPr>
          <w:rFonts w:asciiTheme="minorEastAsia" w:hAnsiTheme="minorEastAsia" w:cstheme="minorEastAsia" w:hint="eastAsia"/>
          <w:sz w:val="28"/>
          <w:szCs w:val="28"/>
        </w:rPr>
        <w:t>清申</w:t>
      </w:r>
      <w:r w:rsidR="007301C7" w:rsidRPr="004B5EEF">
        <w:rPr>
          <w:rFonts w:asciiTheme="minorEastAsia" w:hAnsiTheme="minorEastAsia" w:cstheme="minorEastAsia" w:hint="eastAsia"/>
          <w:sz w:val="28"/>
          <w:szCs w:val="28"/>
        </w:rPr>
        <w:t>3</w:t>
      </w:r>
      <w:r w:rsidR="00FE5E98" w:rsidRPr="004B5EEF">
        <w:rPr>
          <w:rFonts w:asciiTheme="minorEastAsia" w:hAnsiTheme="minorEastAsia" w:cstheme="minorEastAsia" w:hint="eastAsia"/>
          <w:sz w:val="28"/>
          <w:szCs w:val="28"/>
        </w:rPr>
        <w:t>号民事裁定书，裁定受理申请人</w:t>
      </w:r>
      <w:r w:rsidRPr="004B5EEF">
        <w:rPr>
          <w:rFonts w:asciiTheme="minorEastAsia" w:hAnsiTheme="minorEastAsia" w:hint="eastAsia"/>
          <w:sz w:val="28"/>
          <w:szCs w:val="28"/>
        </w:rPr>
        <w:t>福建省开拓健康服务股份有限公司</w:t>
      </w:r>
      <w:r w:rsidR="00FE5E98" w:rsidRPr="004B5EEF">
        <w:rPr>
          <w:rFonts w:asciiTheme="minorEastAsia" w:hAnsiTheme="minorEastAsia" w:cstheme="minorEastAsia" w:hint="eastAsia"/>
          <w:sz w:val="28"/>
          <w:szCs w:val="28"/>
        </w:rPr>
        <w:t>的</w:t>
      </w:r>
      <w:r w:rsidR="00EA3C87" w:rsidRPr="004B5EEF">
        <w:rPr>
          <w:rFonts w:asciiTheme="minorEastAsia" w:hAnsiTheme="minorEastAsia" w:cstheme="minorEastAsia" w:hint="eastAsia"/>
          <w:sz w:val="28"/>
          <w:szCs w:val="28"/>
        </w:rPr>
        <w:t>强制</w:t>
      </w:r>
      <w:r w:rsidR="00FE5E98" w:rsidRPr="004B5EEF">
        <w:rPr>
          <w:rFonts w:asciiTheme="minorEastAsia" w:hAnsiTheme="minorEastAsia" w:cstheme="minorEastAsia" w:hint="eastAsia"/>
          <w:sz w:val="28"/>
          <w:szCs w:val="28"/>
        </w:rPr>
        <w:t>清算申请，并于202</w:t>
      </w:r>
      <w:r w:rsidR="00EA3C87" w:rsidRPr="004B5EEF">
        <w:rPr>
          <w:rFonts w:asciiTheme="minorEastAsia" w:hAnsiTheme="minorEastAsia" w:cstheme="minorEastAsia" w:hint="eastAsia"/>
          <w:sz w:val="28"/>
          <w:szCs w:val="28"/>
        </w:rPr>
        <w:t>4</w:t>
      </w:r>
      <w:r w:rsidR="00FE5E98" w:rsidRPr="004B5EEF">
        <w:rPr>
          <w:rFonts w:asciiTheme="minorEastAsia" w:hAnsiTheme="minorEastAsia" w:cstheme="minorEastAsia" w:hint="eastAsia"/>
          <w:sz w:val="28"/>
          <w:szCs w:val="28"/>
        </w:rPr>
        <w:t>年</w:t>
      </w:r>
      <w:r w:rsidR="007301C7" w:rsidRPr="004B5EEF">
        <w:rPr>
          <w:rFonts w:asciiTheme="minorEastAsia" w:hAnsiTheme="minorEastAsia" w:cstheme="minorEastAsia" w:hint="eastAsia"/>
          <w:sz w:val="28"/>
          <w:szCs w:val="28"/>
        </w:rPr>
        <w:t>10</w:t>
      </w:r>
      <w:r w:rsidR="00FE5E98" w:rsidRPr="004B5EEF">
        <w:rPr>
          <w:rFonts w:asciiTheme="minorEastAsia" w:hAnsiTheme="minorEastAsia" w:cstheme="minorEastAsia" w:hint="eastAsia"/>
          <w:sz w:val="28"/>
          <w:szCs w:val="28"/>
        </w:rPr>
        <w:t>月</w:t>
      </w:r>
      <w:r w:rsidR="007301C7" w:rsidRPr="004B5EEF">
        <w:rPr>
          <w:rFonts w:asciiTheme="minorEastAsia" w:hAnsiTheme="minorEastAsia" w:cstheme="minorEastAsia" w:hint="eastAsia"/>
          <w:sz w:val="28"/>
          <w:szCs w:val="28"/>
        </w:rPr>
        <w:t>28</w:t>
      </w:r>
      <w:r w:rsidR="00FE5E98" w:rsidRPr="004B5EEF">
        <w:rPr>
          <w:rFonts w:asciiTheme="minorEastAsia" w:hAnsiTheme="minorEastAsia" w:cstheme="minorEastAsia" w:hint="eastAsia"/>
          <w:sz w:val="28"/>
          <w:szCs w:val="28"/>
        </w:rPr>
        <w:t>日作出（202</w:t>
      </w:r>
      <w:r w:rsidR="00EA3C87" w:rsidRPr="004B5EEF">
        <w:rPr>
          <w:rFonts w:asciiTheme="minorEastAsia" w:hAnsiTheme="minorEastAsia" w:cstheme="minorEastAsia" w:hint="eastAsia"/>
          <w:sz w:val="28"/>
          <w:szCs w:val="28"/>
        </w:rPr>
        <w:t>4</w:t>
      </w:r>
      <w:r w:rsidR="00FE5E98" w:rsidRPr="004B5EEF">
        <w:rPr>
          <w:rFonts w:asciiTheme="minorEastAsia" w:hAnsiTheme="minorEastAsia" w:cstheme="minorEastAsia" w:hint="eastAsia"/>
          <w:sz w:val="28"/>
          <w:szCs w:val="28"/>
        </w:rPr>
        <w:t>）</w:t>
      </w:r>
      <w:r w:rsidR="007301C7" w:rsidRPr="004B5EEF">
        <w:rPr>
          <w:rFonts w:asciiTheme="minorEastAsia" w:hAnsiTheme="minorEastAsia" w:cstheme="minorEastAsia" w:hint="eastAsia"/>
          <w:sz w:val="28"/>
          <w:szCs w:val="28"/>
        </w:rPr>
        <w:t>闽0902清申3号</w:t>
      </w:r>
      <w:r w:rsidR="00FE5E98" w:rsidRPr="004B5EEF">
        <w:rPr>
          <w:rFonts w:asciiTheme="minorEastAsia" w:hAnsiTheme="minorEastAsia" w:cstheme="minorEastAsia" w:hint="eastAsia"/>
          <w:sz w:val="28"/>
          <w:szCs w:val="28"/>
        </w:rPr>
        <w:t>决定书，指定福建正联律师事务所担任</w:t>
      </w:r>
      <w:r w:rsidR="007301C7" w:rsidRPr="004B5EEF">
        <w:rPr>
          <w:rFonts w:asciiTheme="minorEastAsia" w:hAnsiTheme="minorEastAsia" w:cstheme="minorEastAsia" w:hint="eastAsia"/>
          <w:sz w:val="28"/>
          <w:szCs w:val="28"/>
        </w:rPr>
        <w:t>立信</w:t>
      </w:r>
      <w:r w:rsidR="00EA3C87" w:rsidRPr="004B5EEF">
        <w:rPr>
          <w:rFonts w:asciiTheme="minorEastAsia" w:hAnsiTheme="minorEastAsia" w:cstheme="minorEastAsia" w:hint="eastAsia"/>
          <w:sz w:val="28"/>
          <w:szCs w:val="28"/>
        </w:rPr>
        <w:t>公司清算组</w:t>
      </w:r>
      <w:r w:rsidR="00FE5E98" w:rsidRPr="004B5EEF">
        <w:rPr>
          <w:rFonts w:asciiTheme="minorEastAsia" w:hAnsiTheme="minorEastAsia" w:cstheme="minorEastAsia" w:hint="eastAsia"/>
          <w:sz w:val="28"/>
          <w:szCs w:val="28"/>
        </w:rPr>
        <w:t>（以下简称“</w:t>
      </w:r>
      <w:r w:rsidR="00EA3C87" w:rsidRPr="004B5EEF">
        <w:rPr>
          <w:rFonts w:asciiTheme="minorEastAsia" w:hAnsiTheme="minorEastAsia" w:cstheme="minorEastAsia" w:hint="eastAsia"/>
          <w:sz w:val="28"/>
          <w:szCs w:val="28"/>
        </w:rPr>
        <w:t>清算组</w:t>
      </w:r>
      <w:r w:rsidR="00FE5E98" w:rsidRPr="004B5EEF">
        <w:rPr>
          <w:rFonts w:asciiTheme="minorEastAsia" w:hAnsiTheme="minorEastAsia" w:cstheme="minorEastAsia" w:hint="eastAsia"/>
          <w:sz w:val="28"/>
          <w:szCs w:val="28"/>
        </w:rPr>
        <w:t xml:space="preserve">”)。 </w:t>
      </w:r>
    </w:p>
    <w:p w14:paraId="582F75F0" w14:textId="1ED51352" w:rsidR="007265EF" w:rsidRDefault="004B46F6" w:rsidP="00785CEA">
      <w:pPr>
        <w:spacing w:line="48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债权人应</w:t>
      </w:r>
      <w:r w:rsidRPr="00785CEA">
        <w:rPr>
          <w:rFonts w:asciiTheme="minorEastAsia" w:hAnsiTheme="minorEastAsia" w:cstheme="minorEastAsia" w:hint="eastAsia"/>
          <w:b/>
          <w:bCs/>
          <w:sz w:val="28"/>
          <w:szCs w:val="28"/>
          <w:highlight w:val="yellow"/>
        </w:rPr>
        <w:t>在收到债权申报材料之日起</w:t>
      </w:r>
      <w:r w:rsidR="00083F75" w:rsidRPr="00785CEA">
        <w:rPr>
          <w:rFonts w:asciiTheme="minorEastAsia" w:hAnsiTheme="minorEastAsia" w:cstheme="minorEastAsia" w:hint="eastAsia"/>
          <w:b/>
          <w:bCs/>
          <w:sz w:val="28"/>
          <w:szCs w:val="28"/>
          <w:highlight w:val="yellow"/>
        </w:rPr>
        <w:t>至20</w:t>
      </w:r>
      <w:r w:rsidR="00785CEA" w:rsidRPr="00785CEA">
        <w:rPr>
          <w:rFonts w:asciiTheme="minorEastAsia" w:hAnsiTheme="minorEastAsia" w:cstheme="minorEastAsia" w:hint="eastAsia"/>
          <w:b/>
          <w:bCs/>
          <w:sz w:val="28"/>
          <w:szCs w:val="28"/>
          <w:highlight w:val="yellow"/>
        </w:rPr>
        <w:t>24</w:t>
      </w:r>
      <w:r w:rsidR="00083F75" w:rsidRPr="00785CEA">
        <w:rPr>
          <w:rFonts w:asciiTheme="minorEastAsia" w:hAnsiTheme="minorEastAsia" w:cstheme="minorEastAsia" w:hint="eastAsia"/>
          <w:b/>
          <w:bCs/>
          <w:sz w:val="28"/>
          <w:szCs w:val="28"/>
          <w:highlight w:val="yellow"/>
        </w:rPr>
        <w:t>年</w:t>
      </w:r>
      <w:r w:rsidR="004B5EEF">
        <w:rPr>
          <w:rFonts w:asciiTheme="minorEastAsia" w:hAnsiTheme="minorEastAsia" w:cstheme="minorEastAsia" w:hint="eastAsia"/>
          <w:b/>
          <w:bCs/>
          <w:sz w:val="28"/>
          <w:szCs w:val="28"/>
          <w:highlight w:val="yellow"/>
        </w:rPr>
        <w:t>11</w:t>
      </w:r>
      <w:r w:rsidR="00083F75" w:rsidRPr="00785CEA">
        <w:rPr>
          <w:rFonts w:asciiTheme="minorEastAsia" w:hAnsiTheme="minorEastAsia" w:cstheme="minorEastAsia" w:hint="eastAsia"/>
          <w:b/>
          <w:bCs/>
          <w:sz w:val="28"/>
          <w:szCs w:val="28"/>
          <w:highlight w:val="yellow"/>
        </w:rPr>
        <w:t>月</w:t>
      </w:r>
      <w:r w:rsidR="004B5EEF">
        <w:rPr>
          <w:rFonts w:asciiTheme="minorEastAsia" w:hAnsiTheme="minorEastAsia" w:cstheme="minorEastAsia" w:hint="eastAsia"/>
          <w:b/>
          <w:bCs/>
          <w:sz w:val="28"/>
          <w:szCs w:val="28"/>
          <w:highlight w:val="yellow"/>
        </w:rPr>
        <w:t>30</w:t>
      </w:r>
      <w:r w:rsidR="00083F75" w:rsidRPr="00785CEA">
        <w:rPr>
          <w:rFonts w:asciiTheme="minorEastAsia" w:hAnsiTheme="minorEastAsia" w:cstheme="minorEastAsia" w:hint="eastAsia"/>
          <w:b/>
          <w:bCs/>
          <w:sz w:val="28"/>
          <w:szCs w:val="28"/>
          <w:highlight w:val="yellow"/>
        </w:rPr>
        <w:t>日止</w:t>
      </w:r>
      <w:r w:rsidR="00FE5E98" w:rsidRPr="00785CEA">
        <w:rPr>
          <w:rFonts w:asciiTheme="minorEastAsia" w:hAnsiTheme="minorEastAsia" w:cstheme="minorEastAsia" w:hint="eastAsia"/>
          <w:b/>
          <w:bCs/>
          <w:sz w:val="28"/>
          <w:szCs w:val="28"/>
          <w:highlight w:val="yellow"/>
        </w:rPr>
        <w:t>向</w:t>
      </w:r>
      <w:r w:rsidR="00EA3C87" w:rsidRPr="00785CEA">
        <w:rPr>
          <w:rFonts w:asciiTheme="minorEastAsia" w:hAnsiTheme="minorEastAsia" w:cstheme="minorEastAsia" w:hint="eastAsia"/>
          <w:b/>
          <w:bCs/>
          <w:sz w:val="28"/>
          <w:szCs w:val="28"/>
          <w:highlight w:val="yellow"/>
        </w:rPr>
        <w:t>清算组</w:t>
      </w:r>
      <w:r w:rsidR="00FE5E98" w:rsidRPr="00785CEA">
        <w:rPr>
          <w:rFonts w:asciiTheme="minorEastAsia" w:hAnsiTheme="minorEastAsia" w:cstheme="minorEastAsia" w:hint="eastAsia"/>
          <w:b/>
          <w:bCs/>
          <w:sz w:val="28"/>
          <w:szCs w:val="28"/>
          <w:highlight w:val="yellow"/>
        </w:rPr>
        <w:t>邮寄或现场申报债权</w:t>
      </w:r>
      <w:r w:rsidR="00FE5E98" w:rsidRPr="00785CEA">
        <w:rPr>
          <w:rFonts w:asciiTheme="minorEastAsia" w:hAnsiTheme="minorEastAsia" w:cstheme="minorEastAsia" w:hint="eastAsia"/>
          <w:b/>
          <w:bCs/>
          <w:sz w:val="28"/>
          <w:szCs w:val="28"/>
        </w:rPr>
        <w:t>，</w:t>
      </w:r>
      <w:r w:rsidR="00FE5E98">
        <w:rPr>
          <w:rFonts w:asciiTheme="minorEastAsia" w:hAnsiTheme="minorEastAsia" w:cstheme="minorEastAsia" w:hint="eastAsia"/>
          <w:sz w:val="28"/>
          <w:szCs w:val="28"/>
        </w:rPr>
        <w:t>书面说明债权数额、有无财产担保及是否属于连带债权，并提供相关证据材料。</w:t>
      </w:r>
    </w:p>
    <w:p w14:paraId="2FCC67E8" w14:textId="77777777" w:rsidR="007265EF" w:rsidRDefault="00FE5E98" w:rsidP="00785CEA">
      <w:pPr>
        <w:spacing w:line="48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现依据《中华人民共和国企业破产法》（以下称“《企业破产法》”）及相关法律、法规和司法解释的规定，就债权人在申报债权时相关事项说明如下： </w:t>
      </w:r>
    </w:p>
    <w:p w14:paraId="4FBB0273" w14:textId="5C8C5047" w:rsidR="007265EF" w:rsidRDefault="00FE5E98" w:rsidP="00785CEA">
      <w:pPr>
        <w:spacing w:line="480" w:lineRule="exact"/>
        <w:jc w:val="left"/>
        <w:rPr>
          <w:rFonts w:asciiTheme="minorEastAsia" w:hAnsiTheme="minorEastAsia" w:cstheme="minorEastAsia" w:hint="eastAsia"/>
          <w:sz w:val="28"/>
          <w:szCs w:val="28"/>
          <w:highlight w:val="yellow"/>
        </w:rPr>
      </w:pPr>
      <w:r>
        <w:rPr>
          <w:rFonts w:asciiTheme="minorEastAsia" w:hAnsiTheme="minorEastAsia" w:cstheme="minorEastAsia" w:hint="eastAsia"/>
          <w:sz w:val="28"/>
          <w:szCs w:val="28"/>
          <w:highlight w:val="yellow"/>
        </w:rPr>
        <w:t>一、债权人申报债权时应向</w:t>
      </w:r>
      <w:r w:rsidR="00EA3C87">
        <w:rPr>
          <w:rFonts w:asciiTheme="minorEastAsia" w:hAnsiTheme="minorEastAsia" w:cstheme="minorEastAsia" w:hint="eastAsia"/>
          <w:sz w:val="28"/>
          <w:szCs w:val="28"/>
          <w:highlight w:val="yellow"/>
        </w:rPr>
        <w:t>清算组</w:t>
      </w:r>
      <w:r>
        <w:rPr>
          <w:rFonts w:asciiTheme="minorEastAsia" w:hAnsiTheme="minorEastAsia" w:cstheme="minorEastAsia" w:hint="eastAsia"/>
          <w:sz w:val="28"/>
          <w:szCs w:val="28"/>
          <w:highlight w:val="yellow"/>
        </w:rPr>
        <w:t xml:space="preserve">提供以下资料 </w:t>
      </w:r>
    </w:p>
    <w:p w14:paraId="5459E771" w14:textId="77777777" w:rsidR="007265EF" w:rsidRDefault="00FE5E98" w:rsidP="00785CEA">
      <w:pPr>
        <w:spacing w:line="48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1、债权人为法人或其他组织的，应提供债权人企业营业执照复印件或统一 社会信用代码证书复印件（加盖公章）、法定代表人身份证明书（原件）、法定代表人身份证复印件（加盖公章并由法定代表人签字确认）；</w:t>
      </w:r>
    </w:p>
    <w:p w14:paraId="1810C8F3" w14:textId="77777777" w:rsidR="007265EF" w:rsidRDefault="00FE5E98" w:rsidP="00785CEA">
      <w:pPr>
        <w:spacing w:line="48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债权人为个人的，提供个人身份证明（复印件签字、捺印）； </w:t>
      </w:r>
    </w:p>
    <w:p w14:paraId="56F9BF29" w14:textId="77777777" w:rsidR="007265EF" w:rsidRDefault="00FE5E98" w:rsidP="00785CEA">
      <w:pPr>
        <w:spacing w:line="48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委托代理人申报的，须提交授权委托书（原件）及代理人身份证明（复印件签字、捺印确认）。委托代理人是律师的，还应提交律师事务所的公函及律师执业证复印件；受托人为债权人配偶、父母、子女或其他近亲属的，仍应提交书面授权委托书及双方的身份关系证明文件。</w:t>
      </w:r>
    </w:p>
    <w:p w14:paraId="46275A2A" w14:textId="77777777"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2、债权申报表、利息/违约金/滞纳金计算说明、债权申报材料</w:t>
      </w:r>
      <w:r>
        <w:rPr>
          <w:rFonts w:asciiTheme="minorEastAsia" w:hAnsiTheme="minorEastAsia" w:cstheme="minorEastAsia" w:hint="eastAsia"/>
          <w:sz w:val="28"/>
          <w:szCs w:val="28"/>
        </w:rPr>
        <w:lastRenderedPageBreak/>
        <w:t xml:space="preserve">清单。 </w:t>
      </w:r>
    </w:p>
    <w:p w14:paraId="6EBAE807" w14:textId="77777777"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3、所申报债权的证据材料的复印件 （包括且不限于合同、协议、往来帐及相关凭证、收款或付款凭证、判决书、调解书、裁定书、裁决书、执行有关文书等书面材料）并加盖公章或签字确认。 </w:t>
      </w:r>
    </w:p>
    <w:p w14:paraId="13644E87" w14:textId="77777777"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4、债权人申报债权时，应在《债权人送达地址、送达方式及银行账户确认书》中明确申报人的联系地址、电话、联系人以及破产财产分配款项的收款账户等。 </w:t>
      </w:r>
    </w:p>
    <w:p w14:paraId="0A255FCC" w14:textId="77777777"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5、诚信申报承诺书、破产债权申报材料收悉和确认证明。 </w:t>
      </w:r>
    </w:p>
    <w:p w14:paraId="56D8C4EA" w14:textId="64DD1ED3"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6、以上材料，请提交</w:t>
      </w:r>
      <w:r>
        <w:rPr>
          <w:rFonts w:asciiTheme="minorEastAsia" w:hAnsiTheme="minorEastAsia" w:cstheme="minorEastAsia" w:hint="eastAsia"/>
          <w:b/>
          <w:bCs/>
          <w:sz w:val="28"/>
          <w:szCs w:val="28"/>
          <w:u w:val="single"/>
        </w:rPr>
        <w:t xml:space="preserve"> 壹式壹份 </w:t>
      </w:r>
      <w:r>
        <w:rPr>
          <w:rFonts w:asciiTheme="minorEastAsia" w:hAnsiTheme="minorEastAsia" w:cstheme="minorEastAsia" w:hint="eastAsia"/>
          <w:sz w:val="28"/>
          <w:szCs w:val="28"/>
        </w:rPr>
        <w:t>给</w:t>
      </w:r>
      <w:r w:rsidR="00EA3C87">
        <w:rPr>
          <w:rFonts w:asciiTheme="minorEastAsia" w:hAnsiTheme="minorEastAsia" w:cstheme="minorEastAsia" w:hint="eastAsia"/>
          <w:sz w:val="28"/>
          <w:szCs w:val="28"/>
        </w:rPr>
        <w:t>清算组</w:t>
      </w:r>
      <w:r>
        <w:rPr>
          <w:rFonts w:asciiTheme="minorEastAsia" w:hAnsiTheme="minorEastAsia" w:cstheme="minorEastAsia" w:hint="eastAsia"/>
          <w:sz w:val="28"/>
          <w:szCs w:val="28"/>
        </w:rPr>
        <w:t xml:space="preserve">。 </w:t>
      </w:r>
    </w:p>
    <w:p w14:paraId="55071A80" w14:textId="77777777"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二、债权申报注意事项 </w:t>
      </w:r>
    </w:p>
    <w:p w14:paraId="0C908402" w14:textId="6BE75F3F"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1、债权人应当在债权申报截止前，向</w:t>
      </w:r>
      <w:r w:rsidR="00EA3C87">
        <w:rPr>
          <w:rFonts w:asciiTheme="minorEastAsia" w:hAnsiTheme="minorEastAsia" w:cstheme="minorEastAsia" w:hint="eastAsia"/>
          <w:sz w:val="28"/>
          <w:szCs w:val="28"/>
        </w:rPr>
        <w:t>清算组</w:t>
      </w:r>
      <w:r>
        <w:rPr>
          <w:rFonts w:asciiTheme="minorEastAsia" w:hAnsiTheme="minorEastAsia" w:cstheme="minorEastAsia" w:hint="eastAsia"/>
          <w:sz w:val="28"/>
          <w:szCs w:val="28"/>
        </w:rPr>
        <w:t xml:space="preserve">申报债权。 </w:t>
      </w:r>
    </w:p>
    <w:p w14:paraId="1F24FC99" w14:textId="21539E82"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2、有关债权证据原件由债权人自行保管，审核债权过程中，</w:t>
      </w:r>
      <w:r w:rsidR="00EA3C87">
        <w:rPr>
          <w:rFonts w:asciiTheme="minorEastAsia" w:hAnsiTheme="minorEastAsia" w:cstheme="minorEastAsia" w:hint="eastAsia"/>
          <w:sz w:val="28"/>
          <w:szCs w:val="28"/>
        </w:rPr>
        <w:t>清算组</w:t>
      </w:r>
      <w:r>
        <w:rPr>
          <w:rFonts w:asciiTheme="minorEastAsia" w:hAnsiTheme="minorEastAsia" w:cstheme="minorEastAsia" w:hint="eastAsia"/>
          <w:sz w:val="28"/>
          <w:szCs w:val="28"/>
        </w:rPr>
        <w:t>如要求审核证据原件的（不限于一次），申报人应根据</w:t>
      </w:r>
      <w:r w:rsidR="00EA3C87">
        <w:rPr>
          <w:rFonts w:asciiTheme="minorEastAsia" w:hAnsiTheme="minorEastAsia" w:cstheme="minorEastAsia" w:hint="eastAsia"/>
          <w:sz w:val="28"/>
          <w:szCs w:val="28"/>
        </w:rPr>
        <w:t>清算组</w:t>
      </w:r>
      <w:r>
        <w:rPr>
          <w:rFonts w:asciiTheme="minorEastAsia" w:hAnsiTheme="minorEastAsia" w:cstheme="minorEastAsia" w:hint="eastAsia"/>
          <w:sz w:val="28"/>
          <w:szCs w:val="28"/>
        </w:rPr>
        <w:t>的要求提交证据原件；已有生效裁判文书的，除非</w:t>
      </w:r>
      <w:r w:rsidR="00EA3C87">
        <w:rPr>
          <w:rFonts w:asciiTheme="minorEastAsia" w:hAnsiTheme="minorEastAsia" w:cstheme="minorEastAsia" w:hint="eastAsia"/>
          <w:sz w:val="28"/>
          <w:szCs w:val="28"/>
        </w:rPr>
        <w:t>清算组</w:t>
      </w:r>
      <w:r>
        <w:rPr>
          <w:rFonts w:asciiTheme="minorEastAsia" w:hAnsiTheme="minorEastAsia" w:cstheme="minorEastAsia" w:hint="eastAsia"/>
          <w:sz w:val="28"/>
          <w:szCs w:val="28"/>
        </w:rPr>
        <w:t xml:space="preserve">要求，债权人申报债权时可不再提供合同等基础性材料。 </w:t>
      </w:r>
    </w:p>
    <w:p w14:paraId="68FB3213" w14:textId="77777777"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3、申报的利息/违约金/滞纳金涉及多笔债权的，应分别列明每笔债权利息/ 违约金/滞纳金计算过程。 </w:t>
      </w:r>
    </w:p>
    <w:p w14:paraId="07BD0176" w14:textId="269EDC64"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申报债权的金额必须确定（有多笔债权的，债权申报表中“申报债权数额”栏目只能申报一个债权总额）；外币必须转换成人民币计值，汇率以破产申请裁定受理日（</w:t>
      </w:r>
      <w:r w:rsidR="00EA3C87">
        <w:rPr>
          <w:rFonts w:asciiTheme="minorEastAsia" w:hAnsiTheme="minorEastAsia" w:cstheme="minorEastAsia" w:hint="eastAsia"/>
          <w:sz w:val="28"/>
          <w:szCs w:val="28"/>
        </w:rPr>
        <w:t>2024年</w:t>
      </w:r>
      <w:r w:rsidR="004B5EEF">
        <w:rPr>
          <w:rFonts w:asciiTheme="minorEastAsia" w:hAnsiTheme="minorEastAsia" w:cstheme="minorEastAsia" w:hint="eastAsia"/>
          <w:sz w:val="28"/>
          <w:szCs w:val="28"/>
        </w:rPr>
        <w:t>10</w:t>
      </w:r>
      <w:r w:rsidR="00EA3C87">
        <w:rPr>
          <w:rFonts w:asciiTheme="minorEastAsia" w:hAnsiTheme="minorEastAsia" w:cstheme="minorEastAsia" w:hint="eastAsia"/>
          <w:sz w:val="28"/>
          <w:szCs w:val="28"/>
        </w:rPr>
        <w:t>月</w:t>
      </w:r>
      <w:r w:rsidR="004B5EEF">
        <w:rPr>
          <w:rFonts w:asciiTheme="minorEastAsia" w:hAnsiTheme="minorEastAsia" w:cstheme="minorEastAsia" w:hint="eastAsia"/>
          <w:sz w:val="28"/>
          <w:szCs w:val="28"/>
        </w:rPr>
        <w:t>27</w:t>
      </w:r>
      <w:r w:rsidR="00EA3C87">
        <w:rPr>
          <w:rFonts w:asciiTheme="minorEastAsia" w:hAnsiTheme="minorEastAsia" w:cstheme="minorEastAsia" w:hint="eastAsia"/>
          <w:sz w:val="28"/>
          <w:szCs w:val="28"/>
        </w:rPr>
        <w:t>日</w:t>
      </w:r>
      <w:r>
        <w:rPr>
          <w:rFonts w:asciiTheme="minorEastAsia" w:hAnsiTheme="minorEastAsia" w:cstheme="minorEastAsia" w:hint="eastAsia"/>
          <w:sz w:val="28"/>
          <w:szCs w:val="28"/>
        </w:rPr>
        <w:t xml:space="preserve">）人民银行公布的市场交易中间价为准（并请提交银行出具的汇率证明）。 </w:t>
      </w:r>
    </w:p>
    <w:p w14:paraId="09037214" w14:textId="77777777" w:rsidR="00145A45" w:rsidRDefault="00FE5E98" w:rsidP="0031062F">
      <w:pPr>
        <w:numPr>
          <w:ilvl w:val="0"/>
          <w:numId w:val="1"/>
        </w:numPr>
        <w:spacing w:line="540" w:lineRule="exact"/>
        <w:ind w:firstLineChars="200" w:firstLine="562"/>
        <w:rPr>
          <w:rFonts w:asciiTheme="minorEastAsia" w:hAnsiTheme="minorEastAsia" w:cstheme="minorEastAsia" w:hint="eastAsia"/>
          <w:sz w:val="28"/>
          <w:szCs w:val="28"/>
        </w:rPr>
      </w:pPr>
      <w:r>
        <w:rPr>
          <w:rFonts w:asciiTheme="minorEastAsia" w:hAnsiTheme="minorEastAsia" w:cstheme="minorEastAsia" w:hint="eastAsia"/>
          <w:b/>
          <w:bCs/>
          <w:sz w:val="28"/>
          <w:szCs w:val="28"/>
        </w:rPr>
        <w:t>申报方式、时间：</w:t>
      </w:r>
      <w:r>
        <w:rPr>
          <w:rFonts w:asciiTheme="minorEastAsia" w:hAnsiTheme="minorEastAsia" w:cstheme="minorEastAsia" w:hint="eastAsia"/>
          <w:sz w:val="28"/>
          <w:szCs w:val="28"/>
        </w:rPr>
        <w:t>本次债权申报材料邮寄地址：福建省福安</w:t>
      </w:r>
    </w:p>
    <w:p w14:paraId="723B6A47" w14:textId="77777777" w:rsidR="00145A45" w:rsidRDefault="00145A45" w:rsidP="00145A45">
      <w:pPr>
        <w:spacing w:line="540" w:lineRule="exact"/>
        <w:rPr>
          <w:rFonts w:asciiTheme="minorEastAsia" w:hAnsiTheme="minorEastAsia" w:cstheme="minorEastAsia" w:hint="eastAsia"/>
          <w:b/>
          <w:bCs/>
          <w:sz w:val="28"/>
          <w:szCs w:val="28"/>
        </w:rPr>
      </w:pPr>
    </w:p>
    <w:p w14:paraId="78EDB753" w14:textId="6A886B2B" w:rsidR="007265EF" w:rsidRDefault="00FE5E98" w:rsidP="00145A45">
      <w:pPr>
        <w:spacing w:line="540" w:lineRule="exact"/>
        <w:rPr>
          <w:rFonts w:asciiTheme="minorEastAsia" w:hAnsiTheme="minorEastAsia" w:cstheme="minorEastAsia" w:hint="eastAsia"/>
          <w:sz w:val="28"/>
          <w:szCs w:val="28"/>
        </w:rPr>
      </w:pPr>
      <w:r>
        <w:rPr>
          <w:rFonts w:asciiTheme="minorEastAsia" w:hAnsiTheme="minorEastAsia" w:cstheme="minorEastAsia" w:hint="eastAsia"/>
          <w:sz w:val="28"/>
          <w:szCs w:val="28"/>
        </w:rPr>
        <w:t>市金山大厦四楼正联律师事务所，收件人：</w:t>
      </w:r>
      <w:r w:rsidR="0031062F" w:rsidRPr="00D15535">
        <w:rPr>
          <w:rFonts w:asciiTheme="minorEastAsia" w:hAnsiTheme="minorEastAsia" w:hint="eastAsia"/>
          <w:sz w:val="28"/>
          <w:szCs w:val="28"/>
        </w:rPr>
        <w:t>永</w:t>
      </w:r>
      <w:r w:rsidR="00131A86">
        <w:rPr>
          <w:rFonts w:asciiTheme="minorEastAsia" w:hAnsiTheme="minorEastAsia" w:hint="eastAsia"/>
          <w:sz w:val="28"/>
          <w:szCs w:val="28"/>
        </w:rPr>
        <w:t>宁德市立信投资有限公司</w:t>
      </w:r>
      <w:r w:rsidR="00EA3C87">
        <w:rPr>
          <w:rFonts w:asciiTheme="minorEastAsia" w:hAnsiTheme="minorEastAsia" w:hint="eastAsia"/>
          <w:sz w:val="28"/>
          <w:szCs w:val="28"/>
        </w:rPr>
        <w:t>清算组</w:t>
      </w:r>
      <w:r>
        <w:rPr>
          <w:rFonts w:asciiTheme="minorEastAsia" w:hAnsiTheme="minorEastAsia" w:cstheme="minorEastAsia" w:hint="eastAsia"/>
          <w:sz w:val="28"/>
          <w:szCs w:val="28"/>
        </w:rPr>
        <w:t>，联系人：郑律师15339189075。邮寄时请在邮寄单备注“</w:t>
      </w:r>
      <w:r w:rsidR="007301C7">
        <w:rPr>
          <w:rFonts w:asciiTheme="minorEastAsia" w:hAnsiTheme="minorEastAsia" w:hint="eastAsia"/>
          <w:sz w:val="28"/>
          <w:szCs w:val="28"/>
        </w:rPr>
        <w:t>立</w:t>
      </w:r>
      <w:r w:rsidR="007301C7">
        <w:rPr>
          <w:rFonts w:asciiTheme="minorEastAsia" w:hAnsiTheme="minorEastAsia" w:hint="eastAsia"/>
          <w:sz w:val="28"/>
          <w:szCs w:val="28"/>
        </w:rPr>
        <w:lastRenderedPageBreak/>
        <w:t>信</w:t>
      </w:r>
      <w:r>
        <w:rPr>
          <w:rFonts w:asciiTheme="minorEastAsia" w:hAnsiTheme="minorEastAsia" w:cstheme="minorEastAsia" w:hint="eastAsia"/>
          <w:sz w:val="28"/>
          <w:szCs w:val="28"/>
        </w:rPr>
        <w:t>公司债权申报”字样，并保留邮件寄送底单。需现场申报或提交证据原件审核的，须提前联系</w:t>
      </w:r>
      <w:r w:rsidR="00EA3C87">
        <w:rPr>
          <w:rFonts w:asciiTheme="minorEastAsia" w:hAnsiTheme="minorEastAsia" w:cstheme="minorEastAsia" w:hint="eastAsia"/>
          <w:sz w:val="28"/>
          <w:szCs w:val="28"/>
        </w:rPr>
        <w:t>清算组</w:t>
      </w:r>
      <w:r>
        <w:rPr>
          <w:rFonts w:asciiTheme="minorEastAsia" w:hAnsiTheme="minorEastAsia" w:cstheme="minorEastAsia" w:hint="eastAsia"/>
          <w:sz w:val="28"/>
          <w:szCs w:val="28"/>
        </w:rPr>
        <w:t>预约时间，现场申报/审核地址：福建省福安市金山大厦四楼福建正联律师事务所；联系人：</w:t>
      </w:r>
      <w:r w:rsidR="007301C7">
        <w:rPr>
          <w:rFonts w:asciiTheme="minorEastAsia" w:hAnsiTheme="minorEastAsia" w:cstheme="minorEastAsia" w:hint="eastAsia"/>
          <w:sz w:val="28"/>
          <w:szCs w:val="28"/>
        </w:rPr>
        <w:t>刘</w:t>
      </w:r>
      <w:r w:rsidR="0031062F">
        <w:rPr>
          <w:rFonts w:asciiTheme="minorEastAsia" w:hAnsiTheme="minorEastAsia" w:cstheme="minorEastAsia" w:hint="eastAsia"/>
          <w:sz w:val="28"/>
          <w:szCs w:val="28"/>
        </w:rPr>
        <w:t>律师</w:t>
      </w:r>
      <w:r w:rsidR="007301C7">
        <w:rPr>
          <w:rFonts w:asciiTheme="minorEastAsia" w:hAnsiTheme="minorEastAsia" w:hint="eastAsia"/>
          <w:sz w:val="28"/>
          <w:szCs w:val="28"/>
        </w:rPr>
        <w:t>13850343831</w:t>
      </w:r>
      <w:r w:rsidR="0031062F">
        <w:rPr>
          <w:rFonts w:asciiTheme="minorEastAsia" w:hAnsiTheme="minorEastAsia" w:cstheme="minorEastAsia" w:hint="eastAsia"/>
          <w:sz w:val="28"/>
          <w:szCs w:val="28"/>
        </w:rPr>
        <w:t>、郑律师15339189075</w:t>
      </w:r>
      <w:r>
        <w:rPr>
          <w:rFonts w:asciiTheme="minorEastAsia" w:hAnsiTheme="minorEastAsia" w:cstheme="minorEastAsia" w:hint="eastAsia"/>
          <w:sz w:val="28"/>
          <w:szCs w:val="28"/>
        </w:rPr>
        <w:t>，工作日上午9:30～11:30，下午14:</w:t>
      </w:r>
      <w:r w:rsidR="0031062F">
        <w:rPr>
          <w:rFonts w:asciiTheme="minorEastAsia" w:hAnsiTheme="minorEastAsia" w:cstheme="minorEastAsia" w:hint="eastAsia"/>
          <w:sz w:val="28"/>
          <w:szCs w:val="28"/>
        </w:rPr>
        <w:t>3</w:t>
      </w:r>
      <w:r>
        <w:rPr>
          <w:rFonts w:asciiTheme="minorEastAsia" w:hAnsiTheme="minorEastAsia" w:cstheme="minorEastAsia" w:hint="eastAsia"/>
          <w:sz w:val="28"/>
          <w:szCs w:val="28"/>
        </w:rPr>
        <w:t>0～1</w:t>
      </w:r>
      <w:r w:rsidR="0031062F">
        <w:rPr>
          <w:rFonts w:asciiTheme="minorEastAsia" w:hAnsiTheme="minorEastAsia" w:cstheme="minorEastAsia" w:hint="eastAsia"/>
          <w:sz w:val="28"/>
          <w:szCs w:val="28"/>
        </w:rPr>
        <w:t>7</w:t>
      </w:r>
      <w:r>
        <w:rPr>
          <w:rFonts w:asciiTheme="minorEastAsia" w:hAnsiTheme="minorEastAsia" w:cstheme="minorEastAsia" w:hint="eastAsia"/>
          <w:sz w:val="28"/>
          <w:szCs w:val="28"/>
        </w:rPr>
        <w:t>:</w:t>
      </w:r>
      <w:r w:rsidR="0031062F">
        <w:rPr>
          <w:rFonts w:asciiTheme="minorEastAsia" w:hAnsiTheme="minorEastAsia" w:cstheme="minorEastAsia" w:hint="eastAsia"/>
          <w:sz w:val="28"/>
          <w:szCs w:val="28"/>
        </w:rPr>
        <w:t>0</w:t>
      </w:r>
      <w:r>
        <w:rPr>
          <w:rFonts w:asciiTheme="minorEastAsia" w:hAnsiTheme="minorEastAsia" w:cstheme="minorEastAsia" w:hint="eastAsia"/>
          <w:sz w:val="28"/>
          <w:szCs w:val="28"/>
        </w:rPr>
        <w:t xml:space="preserve">0。 </w:t>
      </w:r>
    </w:p>
    <w:p w14:paraId="529ED27A" w14:textId="7DB28B92"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5、完成纸质申报材料提交后，请将其中《债权申报表》《利息/违约金/滞纳金计算说明》word 电子稿发送至</w:t>
      </w:r>
      <w:r w:rsidR="00EA3C87">
        <w:rPr>
          <w:rFonts w:asciiTheme="minorEastAsia" w:hAnsiTheme="minorEastAsia" w:cstheme="minorEastAsia" w:hint="eastAsia"/>
          <w:sz w:val="28"/>
          <w:szCs w:val="28"/>
        </w:rPr>
        <w:t>清算组</w:t>
      </w:r>
      <w:r>
        <w:rPr>
          <w:rFonts w:asciiTheme="minorEastAsia" w:hAnsiTheme="minorEastAsia" w:cstheme="minorEastAsia" w:hint="eastAsia"/>
          <w:sz w:val="28"/>
          <w:szCs w:val="28"/>
        </w:rPr>
        <w:t>电子邮箱：1727837450@qq.com，所发送电子邮件的主题及附件命名格式为“</w:t>
      </w:r>
      <w:r w:rsidR="0031062F">
        <w:rPr>
          <w:rFonts w:asciiTheme="minorEastAsia" w:hAnsiTheme="minorEastAsia" w:cstheme="minorEastAsia" w:hint="eastAsia"/>
          <w:sz w:val="28"/>
          <w:szCs w:val="28"/>
        </w:rPr>
        <w:t>永祥</w:t>
      </w:r>
      <w:r>
        <w:rPr>
          <w:rFonts w:asciiTheme="minorEastAsia" w:hAnsiTheme="minorEastAsia" w:cstheme="minorEastAsia" w:hint="eastAsia"/>
          <w:sz w:val="28"/>
          <w:szCs w:val="28"/>
        </w:rPr>
        <w:t xml:space="preserve">公司债权申报+债权人名称”， 电子稿与纸质文件不一致的，以纸质文件为准。 </w:t>
      </w:r>
    </w:p>
    <w:p w14:paraId="31FD7EBE" w14:textId="77777777"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6、提交材料的纸张规格为 A4纸，书写及签字均应用蓝墨或碳素墨水。 </w:t>
      </w:r>
    </w:p>
    <w:p w14:paraId="64F4127E" w14:textId="58C5756A"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7.</w:t>
      </w:r>
      <w:r w:rsidR="00EA3C87">
        <w:rPr>
          <w:rFonts w:asciiTheme="minorEastAsia" w:hAnsiTheme="minorEastAsia" w:cstheme="minorEastAsia" w:hint="eastAsia"/>
          <w:sz w:val="28"/>
          <w:szCs w:val="28"/>
        </w:rPr>
        <w:t>清算组</w:t>
      </w:r>
      <w:r>
        <w:rPr>
          <w:rFonts w:asciiTheme="minorEastAsia" w:hAnsiTheme="minorEastAsia" w:cstheme="minorEastAsia" w:hint="eastAsia"/>
          <w:sz w:val="28"/>
          <w:szCs w:val="28"/>
        </w:rPr>
        <w:t>将根据《中华人民共和国企业破产法》及其司法解释的相关规定编制债权表提交给债权人会议核查，债权人对福建省</w:t>
      </w:r>
      <w:r w:rsidR="0031062F">
        <w:rPr>
          <w:rFonts w:asciiTheme="minorEastAsia" w:hAnsiTheme="minorEastAsia" w:cstheme="minorEastAsia" w:hint="eastAsia"/>
          <w:sz w:val="28"/>
          <w:szCs w:val="28"/>
        </w:rPr>
        <w:t>永祥</w:t>
      </w:r>
      <w:r>
        <w:rPr>
          <w:rFonts w:asciiTheme="minorEastAsia" w:hAnsiTheme="minorEastAsia" w:cstheme="minorEastAsia" w:hint="eastAsia"/>
          <w:sz w:val="28"/>
          <w:szCs w:val="28"/>
        </w:rPr>
        <w:t xml:space="preserve">工贸实业有限公司享有的债权金额及债权性质最终以福安市人民法院裁定确认为准。 </w:t>
      </w:r>
    </w:p>
    <w:p w14:paraId="027652F4" w14:textId="77777777"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三、申报债权的范围 </w:t>
      </w:r>
    </w:p>
    <w:p w14:paraId="105912B1" w14:textId="7D7D7545"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1、人民法院受理破产申请时对债务人享有债权的债权人，均有权向</w:t>
      </w:r>
      <w:r w:rsidR="00EA3C87">
        <w:rPr>
          <w:rFonts w:asciiTheme="minorEastAsia" w:hAnsiTheme="minorEastAsia" w:cstheme="minorEastAsia" w:hint="eastAsia"/>
          <w:sz w:val="28"/>
          <w:szCs w:val="28"/>
        </w:rPr>
        <w:t>清算组</w:t>
      </w:r>
      <w:r>
        <w:rPr>
          <w:rFonts w:asciiTheme="minorEastAsia" w:hAnsiTheme="minorEastAsia" w:cstheme="minorEastAsia" w:hint="eastAsia"/>
          <w:sz w:val="28"/>
          <w:szCs w:val="28"/>
        </w:rPr>
        <w:t xml:space="preserve">申报债权。 </w:t>
      </w:r>
    </w:p>
    <w:p w14:paraId="442EBEAF" w14:textId="77777777"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2、连带债权人可以由其中一人代表全体连带债权人申报债权，也可以共同申报债权。 </w:t>
      </w:r>
    </w:p>
    <w:p w14:paraId="50561AC3" w14:textId="77777777"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3、债务人的保证人或者其他连带债务人已经代替债务人清偿债务的，以其对债务人的求偿权申报债权。 </w:t>
      </w:r>
    </w:p>
    <w:p w14:paraId="124D86DB" w14:textId="58AE9FA5"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债务人的保证人或者其他连带债务人尚未代替债务人清偿债务的，以其对债务人的将来求偿权申报债权。但是，债权人已经向</w:t>
      </w:r>
      <w:r w:rsidR="00EA3C87">
        <w:rPr>
          <w:rFonts w:asciiTheme="minorEastAsia" w:hAnsiTheme="minorEastAsia" w:cstheme="minorEastAsia" w:hint="eastAsia"/>
          <w:sz w:val="28"/>
          <w:szCs w:val="28"/>
        </w:rPr>
        <w:t>清算</w:t>
      </w:r>
      <w:r w:rsidR="00EA3C87">
        <w:rPr>
          <w:rFonts w:asciiTheme="minorEastAsia" w:hAnsiTheme="minorEastAsia" w:cstheme="minorEastAsia" w:hint="eastAsia"/>
          <w:sz w:val="28"/>
          <w:szCs w:val="28"/>
        </w:rPr>
        <w:lastRenderedPageBreak/>
        <w:t>组</w:t>
      </w:r>
      <w:r>
        <w:rPr>
          <w:rFonts w:asciiTheme="minorEastAsia" w:hAnsiTheme="minorEastAsia" w:cstheme="minorEastAsia" w:hint="eastAsia"/>
          <w:sz w:val="28"/>
          <w:szCs w:val="28"/>
        </w:rPr>
        <w:t xml:space="preserve">申报全部债权的除外。 </w:t>
      </w:r>
    </w:p>
    <w:p w14:paraId="433B3522" w14:textId="77777777"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4、债务人、保证人均被裁定进入破产程序的，其债权人有权就全部债权分别在各破产案件中申报债权。 </w:t>
      </w:r>
    </w:p>
    <w:p w14:paraId="51722E52" w14:textId="3CEF7C7D"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5、</w:t>
      </w:r>
      <w:r w:rsidR="00EA3C87">
        <w:rPr>
          <w:rFonts w:asciiTheme="minorEastAsia" w:hAnsiTheme="minorEastAsia" w:cstheme="minorEastAsia" w:hint="eastAsia"/>
          <w:sz w:val="28"/>
          <w:szCs w:val="28"/>
        </w:rPr>
        <w:t>清算组</w:t>
      </w:r>
      <w:r>
        <w:rPr>
          <w:rFonts w:asciiTheme="minorEastAsia" w:hAnsiTheme="minorEastAsia" w:cstheme="minorEastAsia" w:hint="eastAsia"/>
          <w:sz w:val="28"/>
          <w:szCs w:val="28"/>
        </w:rPr>
        <w:t xml:space="preserve">或者债务人依照《企业破产法》规定解除合同的，对方当事人以因合同解除所产生的损害赔偿请求权申报债权。 </w:t>
      </w:r>
    </w:p>
    <w:p w14:paraId="2467D8E1" w14:textId="77777777"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6、债务人是委托合同的委托人，被裁定适用《企业破产法》规定的程序， 受托人不知该事实，继续处理委托事务的，受托人以由此产生的请求权申报债权。 </w:t>
      </w:r>
    </w:p>
    <w:p w14:paraId="3EF80874" w14:textId="77777777"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7、债务人是票据的出票人，被裁定适用《企业破产法》规定的程序，该票据的付款人继续付款或者承兑的，付款人以由此产生的请求权申报债权。 </w:t>
      </w:r>
    </w:p>
    <w:p w14:paraId="4C692660" w14:textId="77777777"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8、附条件、附期限的债权和诉讼、仲裁未决的债权，债权人可以申报。 </w:t>
      </w:r>
    </w:p>
    <w:p w14:paraId="78F221B7" w14:textId="77777777"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9、未到期的债权，在破产申请受理时视为到期；附利息的债权自破产申请受理时停止计息。 </w:t>
      </w:r>
    </w:p>
    <w:p w14:paraId="7C045872" w14:textId="77777777"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四、未申报或逾期申报债权的法律后果 </w:t>
      </w:r>
    </w:p>
    <w:p w14:paraId="4DC20E11" w14:textId="77777777"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1、债权人未在人民法院确定的债权申报期内申报债权的，可以在破产财产最后分配前补充申报，但对此前已进行的分配无权要求补充分配，同时补充申报人要承担为审查和确认补充申报债权产生的费用（参照诉讼费标准收取债权补充申报的相关费用）。 </w:t>
      </w:r>
    </w:p>
    <w:p w14:paraId="28A2775F" w14:textId="77777777"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2、如债务人和解的，未按期申报债权的债权人在和解协议执行期间不得行使权利；在和解协议执行完毕后，债权人可以按照和解协议规定的清偿条件行使权利。 </w:t>
      </w:r>
    </w:p>
    <w:p w14:paraId="7BCA3F24" w14:textId="77777777" w:rsidR="007265EF" w:rsidRDefault="00FE5E98" w:rsidP="00BE2727">
      <w:pPr>
        <w:spacing w:line="540" w:lineRule="exac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3、未依法申报债权的，不得依照《中华人民共和国企业破产法》规定的程序行使权利。 </w:t>
      </w:r>
    </w:p>
    <w:p w14:paraId="18E53ACC" w14:textId="77777777" w:rsidR="00BE2727" w:rsidRPr="00BE2727" w:rsidRDefault="00BE2727" w:rsidP="00BE2727">
      <w:pPr>
        <w:spacing w:line="540" w:lineRule="exact"/>
        <w:ind w:firstLineChars="200" w:firstLine="560"/>
        <w:rPr>
          <w:rFonts w:asciiTheme="minorEastAsia" w:hAnsiTheme="minorEastAsia" w:cstheme="minorEastAsia" w:hint="eastAsia"/>
          <w:sz w:val="28"/>
          <w:szCs w:val="28"/>
        </w:rPr>
      </w:pPr>
      <w:r w:rsidRPr="00BE2727">
        <w:rPr>
          <w:rFonts w:asciiTheme="minorEastAsia" w:hAnsiTheme="minorEastAsia" w:cstheme="minorEastAsia" w:hint="eastAsia"/>
          <w:sz w:val="28"/>
          <w:szCs w:val="28"/>
        </w:rPr>
        <w:lastRenderedPageBreak/>
        <w:t>五、</w:t>
      </w:r>
      <w:r w:rsidRPr="00BE2727">
        <w:rPr>
          <w:rFonts w:hint="eastAsia"/>
        </w:rPr>
        <w:t xml:space="preserve"> </w:t>
      </w:r>
      <w:r w:rsidRPr="00BE2727">
        <w:rPr>
          <w:rFonts w:asciiTheme="minorEastAsia" w:hAnsiTheme="minorEastAsia" w:cstheme="minorEastAsia" w:hint="eastAsia"/>
          <w:sz w:val="28"/>
          <w:szCs w:val="28"/>
        </w:rPr>
        <w:t>申报资料和相关文本下载</w:t>
      </w:r>
    </w:p>
    <w:p w14:paraId="2D0D5B2F" w14:textId="665DD712" w:rsidR="00BE2727" w:rsidRPr="00BE2727" w:rsidRDefault="00BE2727" w:rsidP="00BE2727">
      <w:pPr>
        <w:spacing w:line="540" w:lineRule="exact"/>
        <w:ind w:firstLineChars="200" w:firstLine="560"/>
        <w:rPr>
          <w:rFonts w:asciiTheme="minorEastAsia" w:hAnsiTheme="minorEastAsia" w:cstheme="minorEastAsia" w:hint="eastAsia"/>
          <w:sz w:val="28"/>
          <w:szCs w:val="28"/>
        </w:rPr>
      </w:pPr>
      <w:r w:rsidRPr="00BE2727">
        <w:rPr>
          <w:rFonts w:asciiTheme="minorEastAsia" w:hAnsiTheme="minorEastAsia" w:cstheme="minorEastAsia" w:hint="eastAsia"/>
          <w:sz w:val="28"/>
          <w:szCs w:val="28"/>
        </w:rPr>
        <w:t>申报人可于申报现场向</w:t>
      </w:r>
      <w:r w:rsidR="00EA3C87">
        <w:rPr>
          <w:rFonts w:asciiTheme="minorEastAsia" w:hAnsiTheme="minorEastAsia" w:cstheme="minorEastAsia" w:hint="eastAsia"/>
          <w:sz w:val="28"/>
          <w:szCs w:val="28"/>
        </w:rPr>
        <w:t>清算组</w:t>
      </w:r>
      <w:r w:rsidRPr="00BE2727">
        <w:rPr>
          <w:rFonts w:asciiTheme="minorEastAsia" w:hAnsiTheme="minorEastAsia" w:cstheme="minorEastAsia" w:hint="eastAsia"/>
          <w:sz w:val="28"/>
          <w:szCs w:val="28"/>
        </w:rPr>
        <w:t>工作人员申请领取申报材料，亦可登陆“全国企业破产重整案件信息网”（PCCZ.COURT.GOV.CN/），在搜索框内输入关键字“</w:t>
      </w:r>
      <w:r w:rsidR="00131A86">
        <w:rPr>
          <w:rFonts w:asciiTheme="minorEastAsia" w:hAnsiTheme="minorEastAsia" w:hint="eastAsia"/>
          <w:sz w:val="28"/>
          <w:szCs w:val="28"/>
        </w:rPr>
        <w:t>宁德市立信投资有限公司</w:t>
      </w:r>
      <w:r w:rsidRPr="00BE2727">
        <w:rPr>
          <w:rFonts w:asciiTheme="minorEastAsia" w:hAnsiTheme="minorEastAsia" w:cstheme="minorEastAsia" w:hint="eastAsia"/>
          <w:sz w:val="28"/>
          <w:szCs w:val="28"/>
        </w:rPr>
        <w:t>”后，点击进入相应网页下载申报文件。</w:t>
      </w:r>
    </w:p>
    <w:p w14:paraId="746FE0F4" w14:textId="52B21AB7" w:rsidR="00BE2727" w:rsidRPr="00BE2727" w:rsidRDefault="00BE2727" w:rsidP="00BE2727">
      <w:pPr>
        <w:spacing w:line="540" w:lineRule="exact"/>
        <w:ind w:firstLineChars="200" w:firstLine="560"/>
        <w:rPr>
          <w:rFonts w:asciiTheme="minorEastAsia" w:hAnsiTheme="minorEastAsia" w:cstheme="minorEastAsia" w:hint="eastAsia"/>
          <w:sz w:val="28"/>
          <w:szCs w:val="28"/>
        </w:rPr>
      </w:pPr>
      <w:r w:rsidRPr="00BE2727">
        <w:rPr>
          <w:rFonts w:asciiTheme="minorEastAsia" w:hAnsiTheme="minorEastAsia" w:cstheme="minorEastAsia" w:hint="eastAsia"/>
          <w:sz w:val="28"/>
          <w:szCs w:val="28"/>
        </w:rPr>
        <w:t>此外，在推进</w:t>
      </w:r>
      <w:r w:rsidR="00131A86">
        <w:rPr>
          <w:rFonts w:asciiTheme="minorEastAsia" w:hAnsiTheme="minorEastAsia" w:hint="eastAsia"/>
          <w:sz w:val="28"/>
          <w:szCs w:val="28"/>
        </w:rPr>
        <w:t>宁德市立信投资有限公司</w:t>
      </w:r>
      <w:r w:rsidRPr="00BE2727">
        <w:rPr>
          <w:rFonts w:asciiTheme="minorEastAsia" w:hAnsiTheme="minorEastAsia" w:cstheme="minorEastAsia" w:hint="eastAsia"/>
          <w:sz w:val="28"/>
          <w:szCs w:val="28"/>
        </w:rPr>
        <w:t>破产清算工作过程中产生的相关公开文件和信息，将在“全国企业破产重整案件信息网”中不定期更新发布，敬请各位申报人关注。</w:t>
      </w:r>
    </w:p>
    <w:p w14:paraId="0315EA67" w14:textId="33E189ED" w:rsidR="007265EF" w:rsidRDefault="00BE2727" w:rsidP="00EB5039">
      <w:pPr>
        <w:spacing w:line="540" w:lineRule="exact"/>
        <w:ind w:firstLineChars="200" w:firstLine="560"/>
        <w:jc w:val="left"/>
        <w:rPr>
          <w:rFonts w:asciiTheme="minorEastAsia" w:hAnsiTheme="minorEastAsia" w:cstheme="minorEastAsia" w:hint="eastAsia"/>
          <w:sz w:val="28"/>
          <w:szCs w:val="28"/>
        </w:rPr>
      </w:pPr>
      <w:r>
        <w:rPr>
          <w:rFonts w:asciiTheme="minorEastAsia" w:hAnsiTheme="minorEastAsia" w:cstheme="minorEastAsia" w:hint="eastAsia"/>
          <w:sz w:val="28"/>
          <w:szCs w:val="28"/>
        </w:rPr>
        <w:t>六、</w:t>
      </w:r>
      <w:r w:rsidR="00FE5E98">
        <w:rPr>
          <w:rFonts w:asciiTheme="minorEastAsia" w:hAnsiTheme="minorEastAsia" w:cstheme="minorEastAsia" w:hint="eastAsia"/>
          <w:sz w:val="28"/>
          <w:szCs w:val="28"/>
        </w:rPr>
        <w:t>如对申报有不明之处，可在工作时间向</w:t>
      </w:r>
      <w:r w:rsidR="00EA3C87">
        <w:rPr>
          <w:rFonts w:asciiTheme="minorEastAsia" w:hAnsiTheme="minorEastAsia" w:cstheme="minorEastAsia" w:hint="eastAsia"/>
          <w:sz w:val="28"/>
          <w:szCs w:val="28"/>
        </w:rPr>
        <w:t>清算组</w:t>
      </w:r>
      <w:r w:rsidR="00FE5E98">
        <w:rPr>
          <w:rFonts w:asciiTheme="minorEastAsia" w:hAnsiTheme="minorEastAsia" w:cstheme="minorEastAsia" w:hint="eastAsia"/>
          <w:sz w:val="28"/>
          <w:szCs w:val="28"/>
        </w:rPr>
        <w:t>咨询。</w:t>
      </w:r>
      <w:r w:rsidR="007301C7">
        <w:rPr>
          <w:rFonts w:asciiTheme="minorEastAsia" w:hAnsiTheme="minorEastAsia" w:cstheme="minorEastAsia" w:hint="eastAsia"/>
          <w:sz w:val="28"/>
          <w:szCs w:val="28"/>
        </w:rPr>
        <w:t>刘律师</w:t>
      </w:r>
      <w:r w:rsidR="007301C7">
        <w:rPr>
          <w:rFonts w:asciiTheme="minorEastAsia" w:hAnsiTheme="minorEastAsia" w:hint="eastAsia"/>
          <w:sz w:val="28"/>
          <w:szCs w:val="28"/>
        </w:rPr>
        <w:t>13850343831</w:t>
      </w:r>
      <w:r w:rsidR="0031062F">
        <w:rPr>
          <w:rFonts w:asciiTheme="minorEastAsia" w:hAnsiTheme="minorEastAsia" w:cstheme="minorEastAsia" w:hint="eastAsia"/>
          <w:sz w:val="28"/>
          <w:szCs w:val="28"/>
        </w:rPr>
        <w:t>、郑律师15339189075</w:t>
      </w:r>
      <w:r w:rsidR="00FE5E98">
        <w:rPr>
          <w:rFonts w:asciiTheme="minorEastAsia" w:hAnsiTheme="minorEastAsia" w:cstheme="minorEastAsia" w:hint="eastAsia"/>
          <w:sz w:val="28"/>
          <w:szCs w:val="28"/>
        </w:rPr>
        <w:t xml:space="preserve">。【完】 </w:t>
      </w:r>
    </w:p>
    <w:p w14:paraId="7ACE2B56" w14:textId="77777777" w:rsidR="007265EF" w:rsidRDefault="007265EF" w:rsidP="00BE2727">
      <w:pPr>
        <w:spacing w:line="540" w:lineRule="exact"/>
        <w:ind w:firstLineChars="200" w:firstLine="560"/>
        <w:jc w:val="right"/>
        <w:rPr>
          <w:rFonts w:asciiTheme="minorEastAsia" w:hAnsiTheme="minorEastAsia" w:cstheme="minorEastAsia" w:hint="eastAsia"/>
          <w:sz w:val="28"/>
          <w:szCs w:val="28"/>
        </w:rPr>
      </w:pPr>
    </w:p>
    <w:p w14:paraId="52616BBE" w14:textId="77777777" w:rsidR="007265EF" w:rsidRDefault="007265EF" w:rsidP="00BE2727">
      <w:pPr>
        <w:spacing w:line="540" w:lineRule="exact"/>
        <w:ind w:firstLineChars="200" w:firstLine="560"/>
        <w:jc w:val="right"/>
        <w:rPr>
          <w:rFonts w:asciiTheme="minorEastAsia" w:hAnsiTheme="minorEastAsia" w:cstheme="minorEastAsia" w:hint="eastAsia"/>
          <w:sz w:val="28"/>
          <w:szCs w:val="28"/>
        </w:rPr>
      </w:pPr>
    </w:p>
    <w:p w14:paraId="7E6F3F59" w14:textId="44C7EC38" w:rsidR="007265EF" w:rsidRDefault="00131A86" w:rsidP="00BE2727">
      <w:pPr>
        <w:spacing w:line="540" w:lineRule="exact"/>
        <w:ind w:firstLineChars="200" w:firstLine="560"/>
        <w:jc w:val="right"/>
        <w:rPr>
          <w:rFonts w:asciiTheme="minorEastAsia" w:hAnsiTheme="minorEastAsia" w:cstheme="minorEastAsia" w:hint="eastAsia"/>
          <w:sz w:val="28"/>
          <w:szCs w:val="28"/>
        </w:rPr>
      </w:pPr>
      <w:r>
        <w:rPr>
          <w:rFonts w:asciiTheme="minorEastAsia" w:hAnsiTheme="minorEastAsia" w:hint="eastAsia"/>
          <w:sz w:val="28"/>
          <w:szCs w:val="28"/>
        </w:rPr>
        <w:t>宁德市立信投资有限公司</w:t>
      </w:r>
      <w:r w:rsidR="00EA3C87">
        <w:rPr>
          <w:rFonts w:asciiTheme="minorEastAsia" w:hAnsiTheme="minorEastAsia" w:cstheme="minorEastAsia" w:hint="eastAsia"/>
          <w:sz w:val="28"/>
          <w:szCs w:val="28"/>
        </w:rPr>
        <w:t>清算组</w:t>
      </w:r>
      <w:r w:rsidR="00FE5E98">
        <w:rPr>
          <w:rFonts w:asciiTheme="minorEastAsia" w:hAnsiTheme="minorEastAsia" w:cstheme="minorEastAsia" w:hint="eastAsia"/>
          <w:sz w:val="28"/>
          <w:szCs w:val="28"/>
        </w:rPr>
        <w:t xml:space="preserve"> </w:t>
      </w:r>
    </w:p>
    <w:p w14:paraId="0CDE25AF" w14:textId="77777777" w:rsidR="007265EF" w:rsidRDefault="00FE5E98" w:rsidP="00BE2727">
      <w:pPr>
        <w:spacing w:line="540" w:lineRule="exact"/>
        <w:ind w:firstLineChars="200" w:firstLine="560"/>
        <w:jc w:val="center"/>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                      </w:t>
      </w:r>
    </w:p>
    <w:p w14:paraId="415850DD" w14:textId="24055626" w:rsidR="007265EF" w:rsidRDefault="00FE5E98" w:rsidP="00BE2727">
      <w:pPr>
        <w:spacing w:line="540" w:lineRule="exact"/>
        <w:ind w:firstLineChars="200" w:firstLine="560"/>
        <w:jc w:val="center"/>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                              二〇二</w:t>
      </w:r>
      <w:r w:rsidR="00FC6265">
        <w:rPr>
          <w:rFonts w:asciiTheme="minorEastAsia" w:hAnsiTheme="minorEastAsia" w:cstheme="minorEastAsia" w:hint="eastAsia"/>
          <w:sz w:val="28"/>
          <w:szCs w:val="28"/>
        </w:rPr>
        <w:t>四</w:t>
      </w:r>
      <w:r>
        <w:rPr>
          <w:rFonts w:asciiTheme="minorEastAsia" w:hAnsiTheme="minorEastAsia" w:cstheme="minorEastAsia" w:hint="eastAsia"/>
          <w:sz w:val="28"/>
          <w:szCs w:val="28"/>
        </w:rPr>
        <w:t>年</w:t>
      </w:r>
      <w:r w:rsidR="004B5EEF">
        <w:rPr>
          <w:rFonts w:asciiTheme="minorEastAsia" w:hAnsiTheme="minorEastAsia" w:cstheme="minorEastAsia" w:hint="eastAsia"/>
          <w:sz w:val="28"/>
          <w:szCs w:val="28"/>
        </w:rPr>
        <w:t>十一</w:t>
      </w:r>
      <w:r>
        <w:rPr>
          <w:rFonts w:asciiTheme="minorEastAsia" w:hAnsiTheme="minorEastAsia" w:cstheme="minorEastAsia" w:hint="eastAsia"/>
          <w:sz w:val="28"/>
          <w:szCs w:val="28"/>
        </w:rPr>
        <w:t>月</w:t>
      </w:r>
      <w:r w:rsidR="004B5EEF">
        <w:rPr>
          <w:rFonts w:asciiTheme="minorEastAsia" w:hAnsiTheme="minorEastAsia" w:cstheme="minorEastAsia" w:hint="eastAsia"/>
          <w:sz w:val="28"/>
          <w:szCs w:val="28"/>
        </w:rPr>
        <w:t>一</w:t>
      </w:r>
      <w:r>
        <w:rPr>
          <w:rFonts w:asciiTheme="minorEastAsia" w:hAnsiTheme="minorEastAsia" w:cstheme="minorEastAsia" w:hint="eastAsia"/>
          <w:sz w:val="28"/>
          <w:szCs w:val="28"/>
        </w:rPr>
        <w:t xml:space="preserve">日 </w:t>
      </w:r>
    </w:p>
    <w:p w14:paraId="74230127" w14:textId="77777777" w:rsidR="007265EF" w:rsidRDefault="007265EF">
      <w:pPr>
        <w:spacing w:line="600" w:lineRule="exact"/>
        <w:ind w:firstLineChars="200" w:firstLine="560"/>
        <w:jc w:val="center"/>
        <w:rPr>
          <w:rFonts w:asciiTheme="minorEastAsia" w:hAnsiTheme="minorEastAsia" w:cstheme="minorEastAsia" w:hint="eastAsia"/>
          <w:sz w:val="28"/>
          <w:szCs w:val="28"/>
        </w:rPr>
      </w:pPr>
    </w:p>
    <w:p w14:paraId="7DF03152" w14:textId="77777777" w:rsidR="007265EF" w:rsidRDefault="007265EF">
      <w:pPr>
        <w:spacing w:line="600" w:lineRule="exact"/>
        <w:ind w:firstLineChars="200" w:firstLine="560"/>
        <w:jc w:val="center"/>
        <w:rPr>
          <w:rFonts w:asciiTheme="minorEastAsia" w:hAnsiTheme="minorEastAsia" w:cstheme="minorEastAsia" w:hint="eastAsia"/>
          <w:sz w:val="28"/>
          <w:szCs w:val="28"/>
        </w:rPr>
      </w:pPr>
    </w:p>
    <w:p w14:paraId="02A1163F" w14:textId="77777777" w:rsidR="004B46F6" w:rsidRDefault="004B46F6">
      <w:pPr>
        <w:spacing w:line="600" w:lineRule="exact"/>
        <w:ind w:firstLineChars="200" w:firstLine="560"/>
        <w:jc w:val="center"/>
        <w:rPr>
          <w:rFonts w:asciiTheme="minorEastAsia" w:hAnsiTheme="minorEastAsia" w:cstheme="minorEastAsia" w:hint="eastAsia"/>
          <w:sz w:val="28"/>
          <w:szCs w:val="28"/>
        </w:rPr>
      </w:pPr>
    </w:p>
    <w:p w14:paraId="78DF214F" w14:textId="77777777" w:rsidR="004B46F6" w:rsidRDefault="004B46F6">
      <w:pPr>
        <w:spacing w:line="600" w:lineRule="exact"/>
        <w:ind w:firstLineChars="200" w:firstLine="560"/>
        <w:jc w:val="center"/>
        <w:rPr>
          <w:rFonts w:asciiTheme="minorEastAsia" w:hAnsiTheme="minorEastAsia" w:cstheme="minorEastAsia" w:hint="eastAsia"/>
          <w:sz w:val="28"/>
          <w:szCs w:val="28"/>
        </w:rPr>
      </w:pPr>
    </w:p>
    <w:p w14:paraId="230DDD46" w14:textId="77777777" w:rsidR="004B46F6" w:rsidRDefault="004B46F6">
      <w:pPr>
        <w:spacing w:line="600" w:lineRule="exact"/>
        <w:ind w:firstLineChars="200" w:firstLine="560"/>
        <w:jc w:val="center"/>
        <w:rPr>
          <w:rFonts w:asciiTheme="minorEastAsia" w:hAnsiTheme="minorEastAsia" w:cstheme="minorEastAsia" w:hint="eastAsia"/>
          <w:sz w:val="28"/>
          <w:szCs w:val="28"/>
        </w:rPr>
      </w:pPr>
    </w:p>
    <w:p w14:paraId="65EE7D80" w14:textId="77777777" w:rsidR="00D1136A" w:rsidRDefault="00D1136A">
      <w:pPr>
        <w:spacing w:line="600" w:lineRule="exact"/>
        <w:ind w:firstLineChars="200" w:firstLine="560"/>
        <w:jc w:val="center"/>
        <w:rPr>
          <w:rFonts w:asciiTheme="minorEastAsia" w:hAnsiTheme="minorEastAsia" w:cstheme="minorEastAsia" w:hint="eastAsia"/>
          <w:sz w:val="28"/>
          <w:szCs w:val="28"/>
        </w:rPr>
      </w:pPr>
    </w:p>
    <w:p w14:paraId="133B5BBD" w14:textId="77777777" w:rsidR="004B5EEF" w:rsidRDefault="004B5EEF">
      <w:pPr>
        <w:spacing w:line="600" w:lineRule="exact"/>
        <w:ind w:firstLineChars="200" w:firstLine="560"/>
        <w:jc w:val="center"/>
        <w:rPr>
          <w:rFonts w:asciiTheme="minorEastAsia" w:hAnsiTheme="minorEastAsia" w:cstheme="minorEastAsia" w:hint="eastAsia"/>
          <w:sz w:val="28"/>
          <w:szCs w:val="28"/>
        </w:rPr>
      </w:pPr>
    </w:p>
    <w:p w14:paraId="61F42262" w14:textId="77777777" w:rsidR="004B5EEF" w:rsidRDefault="004B5EEF">
      <w:pPr>
        <w:spacing w:line="600" w:lineRule="exact"/>
        <w:ind w:firstLineChars="200" w:firstLine="560"/>
        <w:jc w:val="center"/>
        <w:rPr>
          <w:rFonts w:asciiTheme="minorEastAsia" w:hAnsiTheme="minorEastAsia" w:cstheme="minorEastAsia" w:hint="eastAsia"/>
          <w:sz w:val="28"/>
          <w:szCs w:val="28"/>
        </w:rPr>
      </w:pPr>
    </w:p>
    <w:p w14:paraId="1F5DD0C6" w14:textId="77777777" w:rsidR="00172AA0" w:rsidRDefault="00172AA0" w:rsidP="00BE2727">
      <w:pPr>
        <w:widowControl/>
        <w:spacing w:afterLines="50" w:after="156"/>
        <w:jc w:val="center"/>
        <w:rPr>
          <w:rFonts w:asciiTheme="minorEastAsia" w:hAnsiTheme="minorEastAsia" w:cstheme="minorEastAsia" w:hint="eastAsia"/>
          <w:sz w:val="28"/>
          <w:szCs w:val="28"/>
        </w:rPr>
      </w:pPr>
    </w:p>
    <w:p w14:paraId="45D10537" w14:textId="470B708E" w:rsidR="00172AA0" w:rsidRDefault="00131A86" w:rsidP="00BE2727">
      <w:pPr>
        <w:widowControl/>
        <w:spacing w:afterLines="50" w:after="156"/>
        <w:jc w:val="center"/>
        <w:rPr>
          <w:rFonts w:ascii="宋体" w:eastAsia="宋体" w:hAnsi="宋体" w:cs="宋体" w:hint="eastAsia"/>
          <w:b/>
          <w:bCs/>
          <w:color w:val="000000"/>
          <w:kern w:val="0"/>
          <w:sz w:val="28"/>
          <w:szCs w:val="28"/>
          <w:lang w:bidi="ar"/>
        </w:rPr>
      </w:pPr>
      <w:r>
        <w:rPr>
          <w:rFonts w:ascii="宋体" w:eastAsia="宋体" w:hAnsi="宋体" w:cs="宋体" w:hint="eastAsia"/>
          <w:b/>
          <w:bCs/>
          <w:color w:val="000000"/>
          <w:kern w:val="0"/>
          <w:sz w:val="28"/>
          <w:szCs w:val="28"/>
          <w:lang w:bidi="ar"/>
        </w:rPr>
        <w:lastRenderedPageBreak/>
        <w:t>宁德市立信投资有限公司</w:t>
      </w:r>
      <w:r w:rsidR="00172AA0" w:rsidRPr="00172AA0">
        <w:rPr>
          <w:rFonts w:ascii="宋体" w:eastAsia="宋体" w:hAnsi="宋体" w:cs="宋体" w:hint="eastAsia"/>
          <w:b/>
          <w:bCs/>
          <w:color w:val="000000"/>
          <w:kern w:val="0"/>
          <w:sz w:val="28"/>
          <w:szCs w:val="28"/>
          <w:lang w:bidi="ar"/>
        </w:rPr>
        <w:t>强制清算案</w:t>
      </w:r>
    </w:p>
    <w:p w14:paraId="1B99E6DE" w14:textId="2DCA52A3" w:rsidR="007265EF" w:rsidRDefault="00FE5E98" w:rsidP="00BE2727">
      <w:pPr>
        <w:widowControl/>
        <w:spacing w:afterLines="50" w:after="156"/>
        <w:jc w:val="center"/>
        <w:rPr>
          <w:sz w:val="30"/>
          <w:szCs w:val="30"/>
        </w:rPr>
      </w:pPr>
      <w:r>
        <w:rPr>
          <w:rFonts w:ascii="宋体" w:eastAsia="宋体" w:hAnsi="宋体" w:cs="宋体" w:hint="eastAsia"/>
          <w:b/>
          <w:bCs/>
          <w:color w:val="000000"/>
          <w:kern w:val="0"/>
          <w:sz w:val="30"/>
          <w:szCs w:val="30"/>
          <w:lang w:bidi="ar"/>
        </w:rPr>
        <w:t>虚假申报债权法律风险告知书</w:t>
      </w:r>
    </w:p>
    <w:p w14:paraId="7A3A8ED0" w14:textId="77777777" w:rsidR="007265EF" w:rsidRDefault="00FE5E98">
      <w:pPr>
        <w:widowControl/>
        <w:spacing w:line="420" w:lineRule="exact"/>
        <w:ind w:firstLineChars="200" w:firstLine="480"/>
        <w:jc w:val="left"/>
        <w:rPr>
          <w:rFonts w:ascii="仿宋" w:eastAsia="仿宋" w:hAnsi="仿宋" w:cs="仿宋" w:hint="eastAsia"/>
          <w:sz w:val="24"/>
        </w:rPr>
      </w:pPr>
      <w:r>
        <w:rPr>
          <w:rFonts w:ascii="仿宋" w:eastAsia="仿宋" w:hAnsi="仿宋" w:cs="仿宋" w:hint="eastAsia"/>
          <w:color w:val="000000"/>
          <w:kern w:val="0"/>
          <w:sz w:val="24"/>
          <w:lang w:bidi="ar"/>
        </w:rPr>
        <w:t xml:space="preserve">为维护司法秩序，保护公民、法人和其他组织合法权益，帮助债权人避免申报风险，减少不必要的损失，根据《中华人民共和国企业破产法》《中华人民共和国刑法》以及最高人民法院、最高人民检察院《关于办理虚假诉讼刑事案件适用法律若干问题的解释》等规定，现将虚假申报风险告知如下： </w:t>
      </w:r>
    </w:p>
    <w:p w14:paraId="3385BC4C" w14:textId="77777777" w:rsidR="007265EF" w:rsidRDefault="00FE5E98">
      <w:pPr>
        <w:widowControl/>
        <w:spacing w:line="420" w:lineRule="exact"/>
        <w:ind w:firstLineChars="200" w:firstLine="480"/>
        <w:jc w:val="left"/>
        <w:rPr>
          <w:rFonts w:ascii="仿宋" w:eastAsia="仿宋" w:hAnsi="仿宋" w:cs="仿宋" w:hint="eastAsia"/>
          <w:sz w:val="24"/>
        </w:rPr>
      </w:pPr>
      <w:r>
        <w:rPr>
          <w:rFonts w:ascii="仿宋" w:eastAsia="仿宋" w:hAnsi="仿宋" w:cs="仿宋" w:hint="eastAsia"/>
          <w:color w:val="000000"/>
          <w:kern w:val="0"/>
          <w:sz w:val="24"/>
          <w:lang w:bidi="ar"/>
        </w:rPr>
        <w:t xml:space="preserve">一、申报债权时不得恶意串通、规避法律，不得损害国家利益、社会公共利益、第三人合法权益，不得以合法形式掩盖非法目的，如果因虚假申报而给债务人、其他债权人或任何第三人造成损害的，需承担相应的民事责任和其他法律责任。 </w:t>
      </w:r>
    </w:p>
    <w:p w14:paraId="2C957778" w14:textId="77777777" w:rsidR="007265EF" w:rsidRDefault="00FE5E98">
      <w:pPr>
        <w:widowControl/>
        <w:spacing w:line="420" w:lineRule="exact"/>
        <w:ind w:firstLineChars="200" w:firstLine="480"/>
        <w:jc w:val="left"/>
        <w:rPr>
          <w:rFonts w:ascii="仿宋" w:eastAsia="仿宋" w:hAnsi="仿宋" w:cs="仿宋" w:hint="eastAsia"/>
          <w:sz w:val="24"/>
        </w:rPr>
      </w:pPr>
      <w:r>
        <w:rPr>
          <w:rFonts w:ascii="仿宋" w:eastAsia="仿宋" w:hAnsi="仿宋" w:cs="仿宋" w:hint="eastAsia"/>
          <w:color w:val="000000"/>
          <w:kern w:val="0"/>
          <w:sz w:val="24"/>
          <w:lang w:bidi="ar"/>
        </w:rPr>
        <w:t xml:space="preserve">二、在破产案件审理过程中申报捏造的债权的，妨害司法秩序或者严重侵害他人合法权益的，构成虚假诉讼罪，处三年以下有期徒刑、拘役或者管制，并处或者单处罚金；情节严重的，处三年以上七年以下有期徒刑，并处罚金。单位犯前款罪的，对单位判处罚金，并对其直接负责的主管人员和其他直接责任人员（包括债权申报委托代理人），依照前款的规定处罚。 </w:t>
      </w:r>
    </w:p>
    <w:p w14:paraId="7D14F17C" w14:textId="7B6A397E" w:rsidR="007265EF" w:rsidRDefault="00FE5E98">
      <w:pPr>
        <w:widowControl/>
        <w:spacing w:line="420" w:lineRule="exact"/>
        <w:ind w:firstLineChars="200" w:firstLine="480"/>
        <w:jc w:val="left"/>
        <w:rPr>
          <w:rFonts w:ascii="仿宋" w:eastAsia="仿宋" w:hAnsi="仿宋" w:cs="仿宋" w:hint="eastAsia"/>
          <w:sz w:val="24"/>
        </w:rPr>
      </w:pPr>
      <w:r>
        <w:rPr>
          <w:rFonts w:ascii="仿宋" w:eastAsia="仿宋" w:hAnsi="仿宋" w:cs="仿宋" w:hint="eastAsia"/>
          <w:color w:val="000000"/>
          <w:kern w:val="0"/>
          <w:sz w:val="24"/>
          <w:lang w:bidi="ar"/>
        </w:rPr>
        <w:t>三、采取伪造证据、虚假陈述等手段，实施下列行为之一，捏造民商事法律关系，虚构民商事纠纷，向</w:t>
      </w:r>
      <w:r w:rsidR="00EA3C87">
        <w:rPr>
          <w:rFonts w:ascii="仿宋" w:eastAsia="仿宋" w:hAnsi="仿宋" w:cs="仿宋" w:hint="eastAsia"/>
          <w:color w:val="000000"/>
          <w:kern w:val="0"/>
          <w:sz w:val="24"/>
          <w:lang w:bidi="ar"/>
        </w:rPr>
        <w:t>清算组</w:t>
      </w:r>
      <w:r>
        <w:rPr>
          <w:rFonts w:ascii="仿宋" w:eastAsia="仿宋" w:hAnsi="仿宋" w:cs="仿宋" w:hint="eastAsia"/>
          <w:color w:val="000000"/>
          <w:kern w:val="0"/>
          <w:sz w:val="24"/>
          <w:lang w:bidi="ar"/>
        </w:rPr>
        <w:t xml:space="preserve">申报债权的，应当认定为第二条规定的“在破产案件审理过程中申报捏造的债权”： </w:t>
      </w:r>
    </w:p>
    <w:p w14:paraId="27811969" w14:textId="77777777" w:rsidR="007265EF" w:rsidRDefault="00FE5E98">
      <w:pPr>
        <w:widowControl/>
        <w:spacing w:line="420" w:lineRule="exact"/>
        <w:ind w:firstLineChars="200" w:firstLine="480"/>
        <w:jc w:val="left"/>
        <w:rPr>
          <w:rFonts w:ascii="仿宋" w:eastAsia="仿宋" w:hAnsi="仿宋" w:cs="仿宋" w:hint="eastAsia"/>
          <w:sz w:val="24"/>
        </w:rPr>
      </w:pPr>
      <w:r>
        <w:rPr>
          <w:rFonts w:ascii="仿宋" w:eastAsia="仿宋" w:hAnsi="仿宋" w:cs="仿宋" w:hint="eastAsia"/>
          <w:color w:val="000000"/>
          <w:kern w:val="0"/>
          <w:sz w:val="24"/>
          <w:lang w:bidi="ar"/>
        </w:rPr>
        <w:t xml:space="preserve">1. 与他人恶意串通，捏造债权债务关系； </w:t>
      </w:r>
    </w:p>
    <w:p w14:paraId="1EB89242" w14:textId="77777777" w:rsidR="007265EF" w:rsidRDefault="00FE5E98">
      <w:pPr>
        <w:widowControl/>
        <w:spacing w:line="420" w:lineRule="exact"/>
        <w:ind w:firstLineChars="200" w:firstLine="480"/>
        <w:jc w:val="left"/>
        <w:rPr>
          <w:rFonts w:ascii="仿宋" w:eastAsia="仿宋" w:hAnsi="仿宋" w:cs="仿宋" w:hint="eastAsia"/>
          <w:sz w:val="24"/>
        </w:rPr>
      </w:pPr>
      <w:r>
        <w:rPr>
          <w:rFonts w:ascii="仿宋" w:eastAsia="仿宋" w:hAnsi="仿宋" w:cs="仿宋" w:hint="eastAsia"/>
          <w:color w:val="000000"/>
          <w:kern w:val="0"/>
          <w:sz w:val="24"/>
          <w:lang w:bidi="ar"/>
        </w:rPr>
        <w:t xml:space="preserve">2. 与他人恶意串通，捏造债权债务关系和以物抵债协议的； </w:t>
      </w:r>
    </w:p>
    <w:p w14:paraId="29CFC1E6" w14:textId="0ACE24D1" w:rsidR="007265EF" w:rsidRDefault="00FE5E98">
      <w:pPr>
        <w:widowControl/>
        <w:spacing w:line="420" w:lineRule="exact"/>
        <w:ind w:firstLineChars="200" w:firstLine="480"/>
        <w:jc w:val="left"/>
        <w:rPr>
          <w:rFonts w:ascii="仿宋" w:eastAsia="仿宋" w:hAnsi="仿宋" w:cs="仿宋" w:hint="eastAsia"/>
          <w:sz w:val="24"/>
        </w:rPr>
      </w:pPr>
      <w:r>
        <w:rPr>
          <w:rFonts w:ascii="仿宋" w:eastAsia="仿宋" w:hAnsi="仿宋" w:cs="仿宋" w:hint="eastAsia"/>
          <w:color w:val="000000"/>
          <w:kern w:val="0"/>
          <w:sz w:val="24"/>
          <w:lang w:bidi="ar"/>
        </w:rPr>
        <w:t>3. 与债务人的法定代表人、董事、监事、经理或者其他</w:t>
      </w:r>
      <w:r w:rsidR="00EA3C87">
        <w:rPr>
          <w:rFonts w:ascii="仿宋" w:eastAsia="仿宋" w:hAnsi="仿宋" w:cs="仿宋" w:hint="eastAsia"/>
          <w:color w:val="000000"/>
          <w:kern w:val="0"/>
          <w:sz w:val="24"/>
          <w:lang w:bidi="ar"/>
        </w:rPr>
        <w:t>清算组</w:t>
      </w:r>
      <w:r>
        <w:rPr>
          <w:rFonts w:ascii="仿宋" w:eastAsia="仿宋" w:hAnsi="仿宋" w:cs="仿宋" w:hint="eastAsia"/>
          <w:color w:val="000000"/>
          <w:kern w:val="0"/>
          <w:sz w:val="24"/>
          <w:lang w:bidi="ar"/>
        </w:rPr>
        <w:t xml:space="preserve">员恶意串通，捏造公司、企业债务或者担保义务的； </w:t>
      </w:r>
    </w:p>
    <w:p w14:paraId="224E58D1" w14:textId="77777777" w:rsidR="007265EF" w:rsidRDefault="00FE5E98">
      <w:pPr>
        <w:widowControl/>
        <w:spacing w:line="420" w:lineRule="exact"/>
        <w:ind w:firstLineChars="200" w:firstLine="480"/>
        <w:jc w:val="left"/>
        <w:rPr>
          <w:rFonts w:ascii="仿宋" w:eastAsia="仿宋" w:hAnsi="仿宋" w:cs="仿宋" w:hint="eastAsia"/>
          <w:sz w:val="24"/>
        </w:rPr>
      </w:pPr>
      <w:r>
        <w:rPr>
          <w:rFonts w:ascii="仿宋" w:eastAsia="仿宋" w:hAnsi="仿宋" w:cs="仿宋" w:hint="eastAsia"/>
          <w:color w:val="000000"/>
          <w:kern w:val="0"/>
          <w:sz w:val="24"/>
          <w:lang w:bidi="ar"/>
        </w:rPr>
        <w:t xml:space="preserve">4. 与债务人及相关人员恶意串通，捏造债权或者对查封、扣押、冻结财产的优先权、担保物权的； </w:t>
      </w:r>
    </w:p>
    <w:p w14:paraId="32B20F9C" w14:textId="77777777" w:rsidR="007265EF" w:rsidRDefault="00FE5E98">
      <w:pPr>
        <w:widowControl/>
        <w:spacing w:line="420" w:lineRule="exact"/>
        <w:ind w:firstLineChars="200" w:firstLine="480"/>
        <w:jc w:val="left"/>
        <w:rPr>
          <w:rFonts w:ascii="仿宋" w:eastAsia="仿宋" w:hAnsi="仿宋" w:cs="仿宋" w:hint="eastAsia"/>
          <w:sz w:val="24"/>
        </w:rPr>
      </w:pPr>
      <w:r>
        <w:rPr>
          <w:rFonts w:ascii="仿宋" w:eastAsia="仿宋" w:hAnsi="仿宋" w:cs="仿宋" w:hint="eastAsia"/>
          <w:color w:val="000000"/>
          <w:kern w:val="0"/>
          <w:sz w:val="24"/>
          <w:lang w:bidi="ar"/>
        </w:rPr>
        <w:t xml:space="preserve">5. 隐瞒债务偿还情况导致债权金额虚增的； </w:t>
      </w:r>
    </w:p>
    <w:p w14:paraId="740DAAA9" w14:textId="77777777" w:rsidR="007265EF" w:rsidRDefault="00FE5E98">
      <w:pPr>
        <w:widowControl/>
        <w:spacing w:line="420" w:lineRule="exact"/>
        <w:ind w:firstLineChars="200" w:firstLine="480"/>
        <w:jc w:val="left"/>
        <w:rPr>
          <w:rFonts w:ascii="仿宋" w:eastAsia="仿宋" w:hAnsi="仿宋" w:cs="仿宋" w:hint="eastAsia"/>
          <w:sz w:val="24"/>
        </w:rPr>
      </w:pPr>
      <w:r>
        <w:rPr>
          <w:rFonts w:ascii="仿宋" w:eastAsia="仿宋" w:hAnsi="仿宋" w:cs="仿宋" w:hint="eastAsia"/>
          <w:color w:val="000000"/>
          <w:kern w:val="0"/>
          <w:sz w:val="24"/>
          <w:lang w:bidi="ar"/>
        </w:rPr>
        <w:t xml:space="preserve">6. 以捏造的事实作出的仲裁裁决、公证债权文书或其他法律文书申报债权的； </w:t>
      </w:r>
    </w:p>
    <w:p w14:paraId="4B59112D" w14:textId="77777777" w:rsidR="007265EF" w:rsidRDefault="00FE5E98">
      <w:pPr>
        <w:widowControl/>
        <w:spacing w:line="420" w:lineRule="exact"/>
        <w:ind w:firstLineChars="200" w:firstLine="480"/>
        <w:jc w:val="left"/>
        <w:rPr>
          <w:rFonts w:ascii="仿宋" w:eastAsia="仿宋" w:hAnsi="仿宋" w:cs="仿宋" w:hint="eastAsia"/>
          <w:sz w:val="24"/>
        </w:rPr>
      </w:pPr>
      <w:r>
        <w:rPr>
          <w:rFonts w:ascii="仿宋" w:eastAsia="仿宋" w:hAnsi="仿宋" w:cs="仿宋" w:hint="eastAsia"/>
          <w:color w:val="000000"/>
          <w:kern w:val="0"/>
          <w:sz w:val="24"/>
          <w:lang w:bidi="ar"/>
        </w:rPr>
        <w:t xml:space="preserve">7. 其他依法应当被认定为捏造的债权。 </w:t>
      </w:r>
    </w:p>
    <w:p w14:paraId="32F4C7E3" w14:textId="77777777" w:rsidR="007265EF" w:rsidRDefault="00FE5E98">
      <w:pPr>
        <w:widowControl/>
        <w:spacing w:line="420" w:lineRule="exact"/>
        <w:ind w:firstLineChars="200" w:firstLine="480"/>
        <w:jc w:val="left"/>
        <w:rPr>
          <w:rFonts w:ascii="仿宋" w:eastAsia="仿宋" w:hAnsi="仿宋" w:cs="仿宋" w:hint="eastAsia"/>
          <w:sz w:val="28"/>
          <w:szCs w:val="28"/>
        </w:rPr>
      </w:pPr>
      <w:r>
        <w:rPr>
          <w:rFonts w:ascii="仿宋" w:eastAsia="仿宋" w:hAnsi="仿宋" w:cs="仿宋" w:hint="eastAsia"/>
          <w:color w:val="000000"/>
          <w:kern w:val="0"/>
          <w:sz w:val="24"/>
          <w:lang w:bidi="ar"/>
        </w:rPr>
        <w:t>四、代理人、证人与他人通谋，代理虚假申报债权、故意作虚假证言，与当事人共同构成妨害司法罪的，依照共同犯罪的规定定罪处罚；同时构成妨害作证罪，帮助毁灭、伪造证据罪等犯罪的，依照处罚较重的规定定罪从重处罚。</w:t>
      </w:r>
    </w:p>
    <w:sectPr w:rsidR="007265EF">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41A14C" w14:textId="77777777" w:rsidR="005C7A1C" w:rsidRDefault="005C7A1C">
      <w:r>
        <w:separator/>
      </w:r>
    </w:p>
  </w:endnote>
  <w:endnote w:type="continuationSeparator" w:id="0">
    <w:p w14:paraId="7C5B9411" w14:textId="77777777" w:rsidR="005C7A1C" w:rsidRDefault="005C7A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647D13" w14:textId="77777777" w:rsidR="005C7A1C" w:rsidRDefault="005C7A1C">
      <w:r>
        <w:separator/>
      </w:r>
    </w:p>
  </w:footnote>
  <w:footnote w:type="continuationSeparator" w:id="0">
    <w:p w14:paraId="22D97E48" w14:textId="77777777" w:rsidR="005C7A1C" w:rsidRDefault="005C7A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FCECAB" w14:textId="77777777" w:rsidR="007265EF" w:rsidRDefault="007265EF">
    <w:pPr>
      <w:pStyle w:val="a4"/>
      <w:jc w:val="right"/>
      <w:rPr>
        <w:sz w:val="16"/>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66B70BC"/>
    <w:multiLevelType w:val="singleLevel"/>
    <w:tmpl w:val="566B70BC"/>
    <w:lvl w:ilvl="0">
      <w:start w:val="4"/>
      <w:numFmt w:val="decimal"/>
      <w:suff w:val="nothing"/>
      <w:lvlText w:val="%1、"/>
      <w:lvlJc w:val="left"/>
    </w:lvl>
  </w:abstractNum>
  <w:num w:numId="1" w16cid:durableId="3915385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jljZWJhNDA4NWEwOGQ0MGRhYzlhZDUwZGFiNjJjMjcifQ=="/>
  </w:docVars>
  <w:rsids>
    <w:rsidRoot w:val="61535057"/>
    <w:rsid w:val="000476A6"/>
    <w:rsid w:val="00083F75"/>
    <w:rsid w:val="000C5A34"/>
    <w:rsid w:val="00131A86"/>
    <w:rsid w:val="00145A45"/>
    <w:rsid w:val="00172AA0"/>
    <w:rsid w:val="00174195"/>
    <w:rsid w:val="001943A6"/>
    <w:rsid w:val="002C052A"/>
    <w:rsid w:val="002E0208"/>
    <w:rsid w:val="0031062F"/>
    <w:rsid w:val="00343F2F"/>
    <w:rsid w:val="003867FF"/>
    <w:rsid w:val="00390568"/>
    <w:rsid w:val="003B05B6"/>
    <w:rsid w:val="0040323B"/>
    <w:rsid w:val="00403DD7"/>
    <w:rsid w:val="004B46F6"/>
    <w:rsid w:val="004B5EEF"/>
    <w:rsid w:val="004B77DD"/>
    <w:rsid w:val="005811B4"/>
    <w:rsid w:val="005C7A1C"/>
    <w:rsid w:val="005D2E51"/>
    <w:rsid w:val="005E41DC"/>
    <w:rsid w:val="006E4D38"/>
    <w:rsid w:val="007265EF"/>
    <w:rsid w:val="007301C7"/>
    <w:rsid w:val="00785CEA"/>
    <w:rsid w:val="007A5C60"/>
    <w:rsid w:val="0080530A"/>
    <w:rsid w:val="00820E97"/>
    <w:rsid w:val="0087253F"/>
    <w:rsid w:val="008A18C9"/>
    <w:rsid w:val="009047CE"/>
    <w:rsid w:val="00943D5D"/>
    <w:rsid w:val="00953A35"/>
    <w:rsid w:val="00973E28"/>
    <w:rsid w:val="009B6087"/>
    <w:rsid w:val="00AA5080"/>
    <w:rsid w:val="00B977C6"/>
    <w:rsid w:val="00BE2727"/>
    <w:rsid w:val="00C55231"/>
    <w:rsid w:val="00C76B30"/>
    <w:rsid w:val="00C92B45"/>
    <w:rsid w:val="00D1136A"/>
    <w:rsid w:val="00DD5C38"/>
    <w:rsid w:val="00EA3C87"/>
    <w:rsid w:val="00EB5039"/>
    <w:rsid w:val="00EE24DD"/>
    <w:rsid w:val="00EF7CD0"/>
    <w:rsid w:val="00F263A5"/>
    <w:rsid w:val="00F6396C"/>
    <w:rsid w:val="00FC6265"/>
    <w:rsid w:val="00FE5E98"/>
    <w:rsid w:val="05C12D19"/>
    <w:rsid w:val="090716A9"/>
    <w:rsid w:val="51864D34"/>
    <w:rsid w:val="59C60179"/>
    <w:rsid w:val="60C33F69"/>
    <w:rsid w:val="61535057"/>
    <w:rsid w:val="663743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F23C0C8"/>
  <w15:docId w15:val="{59606791-8945-4BC8-837E-E8350A4EB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6</Pages>
  <Words>552</Words>
  <Characters>3150</Characters>
  <Application>Microsoft Office Word</Application>
  <DocSecurity>0</DocSecurity>
  <Lines>26</Lines>
  <Paragraphs>7</Paragraphs>
  <ScaleCrop>false</ScaleCrop>
  <Company>HYDN</Company>
  <LinksUpToDate>false</LinksUpToDate>
  <CharactersWithSpaces>3695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婉颖 郑</cp:lastModifiedBy>
  <cp:revision>22</cp:revision>
  <cp:lastPrinted>2024-09-25T09:09:00Z</cp:lastPrinted>
  <dcterms:created xsi:type="dcterms:W3CDTF">2023-02-24T10:58:00Z</dcterms:created>
  <dcterms:modified xsi:type="dcterms:W3CDTF">2024-11-01T03:16:00Z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B4B7E40FDBDC46089CEF3BAC9EB27743</vt:lpwstr>
  </property>
</Properties>
</file>