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5469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8"/>
          <w:szCs w:val="48"/>
          <w:lang w:val="en-US" w:eastAsia="zh-CN"/>
        </w:rPr>
        <w:t>会议纪律</w:t>
      </w:r>
    </w:p>
    <w:p w14:paraId="69D457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 w:cs="仿宋"/>
          <w:b/>
          <w:bCs/>
          <w:color w:val="000000"/>
          <w:sz w:val="48"/>
          <w:szCs w:val="48"/>
          <w:lang w:val="en-US" w:eastAsia="zh-CN"/>
        </w:rPr>
      </w:pPr>
    </w:p>
    <w:p w14:paraId="70756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1.全体债权人要自觉遵守债权人会议的各项规定，认真行使权利，履行义务，努力完成会议的各项任务。</w:t>
      </w:r>
      <w:bookmarkStart w:id="0" w:name="_GoBack"/>
      <w:bookmarkEnd w:id="0"/>
    </w:p>
    <w:p w14:paraId="024358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2.全体债权人应保证手机或者电脑网络畅通，包括但不限于停机、信号差等原因无法接收信号的，影响债权人参会及表决的，均由债权人自行承担。</w:t>
      </w:r>
    </w:p>
    <w:p w14:paraId="3F0EA8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3.参加会议的债权人应根据会议公告准时登录参加债权人会议，并服从会议的安排，听从会议工作人员的指挥。</w:t>
      </w:r>
    </w:p>
    <w:p w14:paraId="124DE8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eastAsia="zh-Hans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eastAsia="zh-Hans"/>
        </w:rPr>
        <w:t>各位债权人表决时，点击投票按钮，进入投票页面，选择本次投票事项的意见，并进行提交，提交后，不能再更改。每次表决时间为3分钟，已登录债权人及中途退出会议债权人未在表决期间提交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表决意见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eastAsia="zh-Hans"/>
        </w:rPr>
        <w:t>的，视为同意表决事项。</w:t>
      </w:r>
    </w:p>
    <w:p w14:paraId="67DCD9A9">
      <w:pPr>
        <w:spacing w:line="520" w:lineRule="exact"/>
        <w:ind w:firstLine="600" w:firstLineChars="200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 w14:paraId="465F3AD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25366808"/>
    <w:rsid w:val="231871B2"/>
    <w:rsid w:val="23E62242"/>
    <w:rsid w:val="25366808"/>
    <w:rsid w:val="5EC40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380</Words>
  <Characters>380</Characters>
  <Lines>0</Lines>
  <Paragraphs>0</Paragraphs>
  <TotalTime>0</TotalTime>
  <ScaleCrop>false</ScaleCrop>
  <LinksUpToDate>false</LinksUpToDate>
  <CharactersWithSpaces>392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2024-10-17T02:26:00Z</dcterms:created>
  <dc:creator>coral</dc:creator>
  <cp:lastModifiedBy>coral</cp:lastModifiedBy>
  <dcterms:modified xsi:type="dcterms:W3CDTF">2024-11-25T08:19:58Z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2B5798C566994B9488B80EB32E13B4A1_11</vt:lpwstr>
  </property>
</Properties>
</file>