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FE7C7E">
      <w:pPr>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附件1：</w:t>
      </w:r>
    </w:p>
    <w:p w14:paraId="2FFA9EED">
      <w:pPr>
        <w:jc w:val="center"/>
        <w:outlineLvl w:val="0"/>
        <w:rPr>
          <w:rFonts w:hint="eastAsia" w:ascii="仿宋" w:hAnsi="仿宋" w:eastAsia="仿宋" w:cs="方正小标宋简体"/>
          <w:bCs/>
          <w:color w:val="000000" w:themeColor="text1"/>
          <w:sz w:val="40"/>
          <w:szCs w:val="40"/>
          <w14:textFill>
            <w14:solidFill>
              <w14:schemeClr w14:val="tx1"/>
            </w14:solidFill>
          </w14:textFill>
        </w:rPr>
      </w:pPr>
      <w:r>
        <w:rPr>
          <w:rFonts w:hint="eastAsia" w:ascii="仿宋" w:hAnsi="仿宋" w:eastAsia="仿宋" w:cs="方正小标宋简体"/>
          <w:bCs/>
          <w:color w:val="000000" w:themeColor="text1"/>
          <w:sz w:val="40"/>
          <w:szCs w:val="40"/>
          <w14:textFill>
            <w14:solidFill>
              <w14:schemeClr w14:val="tx1"/>
            </w14:solidFill>
          </w14:textFill>
        </w:rPr>
        <w:t>比选须知</w:t>
      </w:r>
    </w:p>
    <w:tbl>
      <w:tblPr>
        <w:tblStyle w:val="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1"/>
        <w:gridCol w:w="1894"/>
        <w:gridCol w:w="5907"/>
      </w:tblGrid>
      <w:tr w14:paraId="1D589F83">
        <w:trPr>
          <w:trHeight w:val="567" w:hRule="atLeast"/>
        </w:trPr>
        <w:tc>
          <w:tcPr>
            <w:tcW w:w="423" w:type="pct"/>
            <w:vAlign w:val="center"/>
          </w:tcPr>
          <w:p w14:paraId="3CAFC9EE">
            <w:pPr>
              <w:adjustRightInd w:val="0"/>
              <w:snapToGrid w:val="0"/>
              <w:jc w:val="center"/>
              <w:rPr>
                <w:rFonts w:hint="eastAsia" w:ascii="仿宋" w:hAnsi="仿宋" w:eastAsia="仿宋" w:cs="仿宋"/>
                <w:b/>
                <w:color w:val="000000" w:themeColor="text1"/>
                <w:sz w:val="28"/>
                <w:szCs w:val="28"/>
                <w14:textFill>
                  <w14:solidFill>
                    <w14:schemeClr w14:val="tx1"/>
                  </w14:solidFill>
                </w14:textFill>
              </w:rPr>
            </w:pPr>
            <w:r>
              <w:rPr>
                <w:rFonts w:hint="eastAsia" w:ascii="仿宋" w:hAnsi="仿宋" w:eastAsia="仿宋" w:cs="仿宋"/>
                <w:b/>
                <w:color w:val="000000" w:themeColor="text1"/>
                <w:sz w:val="28"/>
                <w:szCs w:val="28"/>
                <w14:textFill>
                  <w14:solidFill>
                    <w14:schemeClr w14:val="tx1"/>
                  </w14:solidFill>
                </w14:textFill>
              </w:rPr>
              <w:t>序号</w:t>
            </w:r>
          </w:p>
        </w:tc>
        <w:tc>
          <w:tcPr>
            <w:tcW w:w="1111" w:type="pct"/>
            <w:vAlign w:val="center"/>
          </w:tcPr>
          <w:p w14:paraId="3EE29583">
            <w:pPr>
              <w:adjustRightInd w:val="0"/>
              <w:snapToGrid w:val="0"/>
              <w:jc w:val="center"/>
              <w:rPr>
                <w:rFonts w:hint="eastAsia" w:ascii="仿宋" w:hAnsi="仿宋" w:eastAsia="仿宋" w:cs="仿宋"/>
                <w:b/>
                <w:color w:val="000000" w:themeColor="text1"/>
                <w:sz w:val="28"/>
                <w:szCs w:val="28"/>
                <w14:textFill>
                  <w14:solidFill>
                    <w14:schemeClr w14:val="tx1"/>
                  </w14:solidFill>
                </w14:textFill>
              </w:rPr>
            </w:pPr>
            <w:r>
              <w:rPr>
                <w:rFonts w:hint="eastAsia" w:ascii="仿宋" w:hAnsi="仿宋" w:eastAsia="仿宋" w:cs="仿宋"/>
                <w:b/>
                <w:color w:val="000000" w:themeColor="text1"/>
                <w:sz w:val="28"/>
                <w:szCs w:val="28"/>
                <w14:textFill>
                  <w14:solidFill>
                    <w14:schemeClr w14:val="tx1"/>
                  </w14:solidFill>
                </w14:textFill>
              </w:rPr>
              <w:t>条款</w:t>
            </w:r>
          </w:p>
        </w:tc>
        <w:tc>
          <w:tcPr>
            <w:tcW w:w="3466" w:type="pct"/>
            <w:vAlign w:val="center"/>
          </w:tcPr>
          <w:p w14:paraId="158EAB91">
            <w:pPr>
              <w:adjustRightInd w:val="0"/>
              <w:snapToGrid w:val="0"/>
              <w:jc w:val="center"/>
              <w:rPr>
                <w:rFonts w:hint="eastAsia" w:ascii="仿宋" w:hAnsi="仿宋" w:eastAsia="仿宋" w:cs="仿宋"/>
                <w:b/>
                <w:color w:val="000000" w:themeColor="text1"/>
                <w:sz w:val="28"/>
                <w:szCs w:val="28"/>
                <w14:textFill>
                  <w14:solidFill>
                    <w14:schemeClr w14:val="tx1"/>
                  </w14:solidFill>
                </w14:textFill>
              </w:rPr>
            </w:pPr>
            <w:r>
              <w:rPr>
                <w:rFonts w:hint="eastAsia" w:ascii="仿宋" w:hAnsi="仿宋" w:eastAsia="仿宋" w:cs="仿宋"/>
                <w:b/>
                <w:color w:val="000000" w:themeColor="text1"/>
                <w:sz w:val="28"/>
                <w:szCs w:val="28"/>
                <w14:textFill>
                  <w14:solidFill>
                    <w14:schemeClr w14:val="tx1"/>
                  </w14:solidFill>
                </w14:textFill>
              </w:rPr>
              <w:t>内容规定</w:t>
            </w:r>
          </w:p>
        </w:tc>
      </w:tr>
      <w:tr w14:paraId="0DEC21F9">
        <w:trPr>
          <w:trHeight w:val="567" w:hRule="atLeast"/>
        </w:trPr>
        <w:tc>
          <w:tcPr>
            <w:tcW w:w="423" w:type="pct"/>
            <w:vAlign w:val="center"/>
          </w:tcPr>
          <w:p w14:paraId="6BEC2327">
            <w:pPr>
              <w:adjustRightInd w:val="0"/>
              <w:snapToGrid w:val="0"/>
              <w:rPr>
                <w:rFonts w:hint="eastAsia" w:ascii="仿宋" w:hAnsi="仿宋" w:eastAsia="仿宋" w:cs="仿宋"/>
                <w:b/>
                <w:color w:val="000000" w:themeColor="text1"/>
                <w:sz w:val="28"/>
                <w:szCs w:val="28"/>
                <w14:textFill>
                  <w14:solidFill>
                    <w14:schemeClr w14:val="tx1"/>
                  </w14:solidFill>
                </w14:textFill>
              </w:rPr>
            </w:pPr>
            <w:r>
              <w:rPr>
                <w:rFonts w:hint="eastAsia" w:ascii="仿宋" w:hAnsi="仿宋" w:eastAsia="仿宋" w:cs="仿宋"/>
                <w:b/>
                <w:color w:val="000000" w:themeColor="text1"/>
                <w:sz w:val="28"/>
                <w:szCs w:val="28"/>
                <w14:textFill>
                  <w14:solidFill>
                    <w14:schemeClr w14:val="tx1"/>
                  </w14:solidFill>
                </w14:textFill>
              </w:rPr>
              <w:t>1</w:t>
            </w:r>
          </w:p>
        </w:tc>
        <w:tc>
          <w:tcPr>
            <w:tcW w:w="1111" w:type="pct"/>
            <w:vAlign w:val="center"/>
          </w:tcPr>
          <w:p w14:paraId="5D0D82B5">
            <w:pPr>
              <w:adjustRightInd w:val="0"/>
              <w:snapToGrid w:val="0"/>
              <w:rPr>
                <w:rFonts w:hint="eastAsia" w:ascii="仿宋" w:hAnsi="仿宋" w:eastAsia="仿宋" w:cs="仿宋"/>
                <w:b/>
                <w:color w:val="000000" w:themeColor="text1"/>
                <w:sz w:val="28"/>
                <w:szCs w:val="28"/>
                <w14:textFill>
                  <w14:solidFill>
                    <w14:schemeClr w14:val="tx1"/>
                  </w14:solidFill>
                </w14:textFill>
              </w:rPr>
            </w:pPr>
            <w:r>
              <w:rPr>
                <w:rFonts w:hint="eastAsia" w:ascii="仿宋" w:hAnsi="仿宋" w:eastAsia="仿宋" w:cs="仿宋"/>
                <w:b/>
                <w:color w:val="000000" w:themeColor="text1"/>
                <w:sz w:val="28"/>
                <w:szCs w:val="28"/>
                <w14:textFill>
                  <w14:solidFill>
                    <w14:schemeClr w14:val="tx1"/>
                  </w14:solidFill>
                </w14:textFill>
              </w:rPr>
              <w:t>项目情况</w:t>
            </w:r>
          </w:p>
        </w:tc>
        <w:tc>
          <w:tcPr>
            <w:tcW w:w="3466" w:type="pct"/>
            <w:vAlign w:val="center"/>
          </w:tcPr>
          <w:p w14:paraId="6A5C3730">
            <w:pPr>
              <w:adjustRightInd w:val="0"/>
              <w:snapToGrid w:val="0"/>
              <w:rPr>
                <w:rFonts w:hint="eastAsia" w:ascii="仿宋" w:hAnsi="仿宋" w:eastAsia="仿宋" w:cs="仿宋"/>
                <w:bCs/>
                <w:sz w:val="28"/>
                <w:szCs w:val="28"/>
              </w:rPr>
            </w:pPr>
            <w:r>
              <w:rPr>
                <w:rFonts w:hint="eastAsia" w:ascii="仿宋" w:hAnsi="仿宋" w:eastAsia="仿宋" w:cs="仿宋"/>
                <w:b/>
                <w:sz w:val="28"/>
                <w:szCs w:val="28"/>
              </w:rPr>
              <w:t>项目名称：</w:t>
            </w:r>
            <w:r>
              <w:rPr>
                <w:rFonts w:hint="eastAsia" w:ascii="仿宋" w:hAnsi="仿宋" w:eastAsia="仿宋" w:cs="仿宋"/>
                <w:bCs/>
                <w:sz w:val="28"/>
                <w:szCs w:val="28"/>
              </w:rPr>
              <w:t>四川省长江华云电子技术有限公司破产清算案</w:t>
            </w:r>
          </w:p>
          <w:p w14:paraId="6EBE19AE">
            <w:pPr>
              <w:adjustRightInd w:val="0"/>
              <w:snapToGrid w:val="0"/>
              <w:rPr>
                <w:rFonts w:hint="eastAsia" w:ascii="仿宋" w:hAnsi="仿宋" w:eastAsia="仿宋" w:cs="仿宋"/>
                <w:sz w:val="28"/>
                <w:szCs w:val="28"/>
              </w:rPr>
            </w:pPr>
            <w:r>
              <w:rPr>
                <w:rFonts w:hint="eastAsia" w:ascii="仿宋" w:hAnsi="仿宋" w:eastAsia="仿宋" w:cs="仿宋"/>
                <w:b/>
                <w:sz w:val="28"/>
                <w:szCs w:val="28"/>
              </w:rPr>
              <w:t>项目地点：</w:t>
            </w:r>
            <w:r>
              <w:rPr>
                <w:rFonts w:hint="eastAsia" w:ascii="仿宋" w:hAnsi="仿宋" w:eastAsia="仿宋" w:cs="仿宋"/>
                <w:sz w:val="28"/>
                <w:szCs w:val="28"/>
              </w:rPr>
              <w:t>宜宾市翠屏区人民法院</w:t>
            </w:r>
          </w:p>
        </w:tc>
      </w:tr>
      <w:tr w14:paraId="7DE7E9B4">
        <w:trPr>
          <w:trHeight w:val="567" w:hRule="atLeast"/>
        </w:trPr>
        <w:tc>
          <w:tcPr>
            <w:tcW w:w="423" w:type="pct"/>
            <w:vAlign w:val="center"/>
          </w:tcPr>
          <w:p w14:paraId="36E00761">
            <w:pPr>
              <w:adjustRightInd w:val="0"/>
              <w:snapToGrid w:val="0"/>
              <w:rPr>
                <w:rFonts w:hint="eastAsia" w:ascii="仿宋" w:hAnsi="仿宋" w:eastAsia="仿宋" w:cs="仿宋"/>
                <w:b/>
                <w:color w:val="000000" w:themeColor="text1"/>
                <w:sz w:val="28"/>
                <w:szCs w:val="28"/>
                <w14:textFill>
                  <w14:solidFill>
                    <w14:schemeClr w14:val="tx1"/>
                  </w14:solidFill>
                </w14:textFill>
              </w:rPr>
            </w:pPr>
            <w:r>
              <w:rPr>
                <w:rFonts w:hint="eastAsia" w:ascii="仿宋" w:hAnsi="仿宋" w:eastAsia="仿宋" w:cs="仿宋"/>
                <w:b/>
                <w:color w:val="000000" w:themeColor="text1"/>
                <w:sz w:val="28"/>
                <w:szCs w:val="28"/>
                <w14:textFill>
                  <w14:solidFill>
                    <w14:schemeClr w14:val="tx1"/>
                  </w14:solidFill>
                </w14:textFill>
              </w:rPr>
              <w:t>2</w:t>
            </w:r>
          </w:p>
        </w:tc>
        <w:tc>
          <w:tcPr>
            <w:tcW w:w="1111" w:type="pct"/>
            <w:vAlign w:val="center"/>
          </w:tcPr>
          <w:p w14:paraId="4B87D760">
            <w:pPr>
              <w:adjustRightInd w:val="0"/>
              <w:snapToGrid w:val="0"/>
              <w:rPr>
                <w:rFonts w:hint="eastAsia" w:ascii="仿宋" w:hAnsi="仿宋" w:eastAsia="仿宋" w:cs="仿宋"/>
                <w:b/>
                <w:color w:val="000000" w:themeColor="text1"/>
                <w:sz w:val="28"/>
                <w:szCs w:val="28"/>
                <w14:textFill>
                  <w14:solidFill>
                    <w14:schemeClr w14:val="tx1"/>
                  </w14:solidFill>
                </w14:textFill>
              </w:rPr>
            </w:pPr>
            <w:r>
              <w:rPr>
                <w:rFonts w:hint="eastAsia" w:ascii="仿宋" w:hAnsi="仿宋" w:eastAsia="仿宋" w:cs="仿宋"/>
                <w:b/>
                <w:color w:val="000000" w:themeColor="text1"/>
                <w:sz w:val="28"/>
                <w:szCs w:val="28"/>
                <w14:textFill>
                  <w14:solidFill>
                    <w14:schemeClr w14:val="tx1"/>
                  </w14:solidFill>
                </w14:textFill>
              </w:rPr>
              <w:t>服务范围及工作要求</w:t>
            </w:r>
          </w:p>
        </w:tc>
        <w:tc>
          <w:tcPr>
            <w:tcW w:w="3466" w:type="pct"/>
            <w:vAlign w:val="center"/>
          </w:tcPr>
          <w:p w14:paraId="355E4E20">
            <w:pPr>
              <w:adjustRightInd w:val="0"/>
              <w:snapToGrid w:val="0"/>
              <w:rPr>
                <w:rFonts w:hint="eastAsia" w:ascii="仿宋" w:hAnsi="仿宋" w:eastAsia="仿宋" w:cs="仿宋"/>
                <w:sz w:val="28"/>
                <w:szCs w:val="28"/>
              </w:rPr>
            </w:pPr>
            <w:r>
              <w:rPr>
                <w:rFonts w:hint="eastAsia" w:ascii="仿宋" w:hAnsi="仿宋" w:eastAsia="仿宋" w:cs="仿宋"/>
                <w:bCs/>
                <w:sz w:val="28"/>
                <w:szCs w:val="28"/>
              </w:rPr>
              <w:t>详见比选公告</w:t>
            </w:r>
          </w:p>
        </w:tc>
      </w:tr>
      <w:tr w14:paraId="5EA4834A">
        <w:trPr>
          <w:trHeight w:val="567" w:hRule="atLeast"/>
        </w:trPr>
        <w:tc>
          <w:tcPr>
            <w:tcW w:w="423" w:type="pct"/>
            <w:vAlign w:val="center"/>
          </w:tcPr>
          <w:p w14:paraId="44FD948D">
            <w:pPr>
              <w:tabs>
                <w:tab w:val="center" w:pos="383"/>
                <w:tab w:val="left" w:pos="562"/>
              </w:tabs>
              <w:adjustRightInd w:val="0"/>
              <w:snapToGrid w:val="0"/>
              <w:rPr>
                <w:rFonts w:hint="eastAsia" w:ascii="仿宋" w:hAnsi="仿宋" w:eastAsia="仿宋" w:cs="仿宋"/>
                <w:b/>
                <w:color w:val="000000" w:themeColor="text1"/>
                <w:sz w:val="28"/>
                <w:szCs w:val="28"/>
                <w14:textFill>
                  <w14:solidFill>
                    <w14:schemeClr w14:val="tx1"/>
                  </w14:solidFill>
                </w14:textFill>
              </w:rPr>
            </w:pPr>
            <w:r>
              <w:rPr>
                <w:rFonts w:hint="eastAsia" w:ascii="仿宋" w:hAnsi="仿宋" w:eastAsia="仿宋" w:cs="仿宋"/>
                <w:b/>
                <w:color w:val="000000" w:themeColor="text1"/>
                <w:sz w:val="28"/>
                <w:szCs w:val="28"/>
                <w14:textFill>
                  <w14:solidFill>
                    <w14:schemeClr w14:val="tx1"/>
                  </w14:solidFill>
                </w14:textFill>
              </w:rPr>
              <w:t>3</w:t>
            </w:r>
          </w:p>
        </w:tc>
        <w:tc>
          <w:tcPr>
            <w:tcW w:w="1111" w:type="pct"/>
            <w:vAlign w:val="center"/>
          </w:tcPr>
          <w:p w14:paraId="4F38D04B">
            <w:pPr>
              <w:adjustRightInd w:val="0"/>
              <w:snapToGrid w:val="0"/>
              <w:rPr>
                <w:rFonts w:hint="eastAsia" w:ascii="仿宋" w:hAnsi="仿宋" w:eastAsia="仿宋" w:cs="仿宋"/>
                <w:b/>
                <w:color w:val="000000" w:themeColor="text1"/>
                <w:sz w:val="28"/>
                <w:szCs w:val="28"/>
                <w14:textFill>
                  <w14:solidFill>
                    <w14:schemeClr w14:val="tx1"/>
                  </w14:solidFill>
                </w14:textFill>
              </w:rPr>
            </w:pPr>
            <w:r>
              <w:rPr>
                <w:rFonts w:hint="eastAsia" w:ascii="仿宋" w:hAnsi="仿宋" w:eastAsia="仿宋" w:cs="仿宋"/>
                <w:b/>
                <w:color w:val="000000" w:themeColor="text1"/>
                <w:sz w:val="28"/>
                <w:szCs w:val="28"/>
                <w14:textFill>
                  <w14:solidFill>
                    <w14:schemeClr w14:val="tx1"/>
                  </w14:solidFill>
                </w14:textFill>
              </w:rPr>
              <w:t>参选保证金</w:t>
            </w:r>
          </w:p>
        </w:tc>
        <w:tc>
          <w:tcPr>
            <w:tcW w:w="3466" w:type="pct"/>
            <w:vAlign w:val="center"/>
          </w:tcPr>
          <w:p w14:paraId="519BBCBD">
            <w:pPr>
              <w:adjustRightInd w:val="0"/>
              <w:snapToGrid w:val="0"/>
              <w:rPr>
                <w:rFonts w:hint="eastAsia" w:ascii="仿宋" w:hAnsi="仿宋" w:eastAsia="仿宋" w:cs="仿宋"/>
                <w:sz w:val="28"/>
                <w:szCs w:val="28"/>
              </w:rPr>
            </w:pPr>
            <w:r>
              <w:rPr>
                <w:rFonts w:hint="eastAsia" w:ascii="仿宋" w:hAnsi="仿宋" w:eastAsia="仿宋" w:cs="仿宋"/>
                <w:sz w:val="28"/>
                <w:szCs w:val="28"/>
              </w:rPr>
              <w:t>无</w:t>
            </w:r>
          </w:p>
        </w:tc>
      </w:tr>
      <w:tr w14:paraId="1B8F5456">
        <w:trPr>
          <w:trHeight w:val="567" w:hRule="atLeast"/>
        </w:trPr>
        <w:tc>
          <w:tcPr>
            <w:tcW w:w="423" w:type="pct"/>
            <w:vAlign w:val="center"/>
          </w:tcPr>
          <w:p w14:paraId="684D858C">
            <w:pPr>
              <w:adjustRightInd w:val="0"/>
              <w:snapToGrid w:val="0"/>
              <w:rPr>
                <w:rFonts w:hint="eastAsia" w:ascii="仿宋" w:hAnsi="仿宋" w:eastAsia="仿宋" w:cs="仿宋"/>
                <w:b/>
                <w:color w:val="000000" w:themeColor="text1"/>
                <w:sz w:val="28"/>
                <w:szCs w:val="28"/>
                <w14:textFill>
                  <w14:solidFill>
                    <w14:schemeClr w14:val="tx1"/>
                  </w14:solidFill>
                </w14:textFill>
              </w:rPr>
            </w:pPr>
            <w:r>
              <w:rPr>
                <w:rFonts w:ascii="仿宋" w:hAnsi="仿宋" w:eastAsia="仿宋" w:cs="仿宋"/>
                <w:b/>
                <w:color w:val="000000" w:themeColor="text1"/>
                <w:sz w:val="28"/>
                <w:szCs w:val="28"/>
                <w14:textFill>
                  <w14:solidFill>
                    <w14:schemeClr w14:val="tx1"/>
                  </w14:solidFill>
                </w14:textFill>
              </w:rPr>
              <w:t>4</w:t>
            </w:r>
          </w:p>
        </w:tc>
        <w:tc>
          <w:tcPr>
            <w:tcW w:w="1111" w:type="pct"/>
            <w:vAlign w:val="center"/>
          </w:tcPr>
          <w:p w14:paraId="010939A2">
            <w:pPr>
              <w:adjustRightInd w:val="0"/>
              <w:snapToGrid w:val="0"/>
              <w:rPr>
                <w:rFonts w:hint="eastAsia" w:ascii="仿宋" w:hAnsi="仿宋" w:eastAsia="仿宋" w:cs="仿宋"/>
                <w:b/>
                <w:color w:val="000000" w:themeColor="text1"/>
                <w:sz w:val="28"/>
                <w:szCs w:val="28"/>
                <w14:textFill>
                  <w14:solidFill>
                    <w14:schemeClr w14:val="tx1"/>
                  </w14:solidFill>
                </w14:textFill>
              </w:rPr>
            </w:pPr>
            <w:r>
              <w:rPr>
                <w:rFonts w:hint="eastAsia" w:ascii="仿宋" w:hAnsi="仿宋" w:eastAsia="仿宋" w:cs="仿宋"/>
                <w:b/>
                <w:color w:val="000000" w:themeColor="text1"/>
                <w:sz w:val="28"/>
                <w:szCs w:val="28"/>
                <w14:textFill>
                  <w14:solidFill>
                    <w14:schemeClr w14:val="tx1"/>
                  </w14:solidFill>
                </w14:textFill>
              </w:rPr>
              <w:t>报价要求</w:t>
            </w:r>
          </w:p>
        </w:tc>
        <w:tc>
          <w:tcPr>
            <w:tcW w:w="3466" w:type="pct"/>
            <w:vAlign w:val="center"/>
          </w:tcPr>
          <w:p w14:paraId="59F4B34C">
            <w:pPr>
              <w:adjustRightInd w:val="0"/>
              <w:snapToGrid w:val="0"/>
              <w:rPr>
                <w:rFonts w:hint="eastAsia" w:ascii="仿宋" w:hAnsi="仿宋" w:eastAsia="仿宋" w:cs="仿宋"/>
                <w:sz w:val="28"/>
                <w:szCs w:val="28"/>
              </w:rPr>
            </w:pPr>
            <w:r>
              <w:rPr>
                <w:rFonts w:hint="eastAsia" w:ascii="仿宋" w:hAnsi="仿宋" w:eastAsia="仿宋"/>
                <w:b/>
                <w:bCs/>
                <w:color w:val="000000" w:themeColor="text1"/>
                <w:sz w:val="28"/>
                <w:szCs w:val="28"/>
                <w14:textFill>
                  <w14:solidFill>
                    <w14:schemeClr w14:val="tx1"/>
                  </w14:solidFill>
                </w14:textFill>
              </w:rPr>
              <w:t>参选报价应是全费用包干费报价</w:t>
            </w:r>
          </w:p>
        </w:tc>
      </w:tr>
      <w:tr w14:paraId="4A83BED6">
        <w:trPr>
          <w:trHeight w:val="567" w:hRule="atLeast"/>
        </w:trPr>
        <w:tc>
          <w:tcPr>
            <w:tcW w:w="423" w:type="pct"/>
            <w:vAlign w:val="center"/>
          </w:tcPr>
          <w:p w14:paraId="64A3317F">
            <w:pPr>
              <w:adjustRightInd w:val="0"/>
              <w:snapToGrid w:val="0"/>
              <w:rPr>
                <w:rFonts w:hint="eastAsia" w:ascii="仿宋" w:hAnsi="仿宋" w:eastAsia="仿宋" w:cs="仿宋"/>
                <w:b/>
                <w:color w:val="000000" w:themeColor="text1"/>
                <w:sz w:val="28"/>
                <w:szCs w:val="28"/>
                <w14:textFill>
                  <w14:solidFill>
                    <w14:schemeClr w14:val="tx1"/>
                  </w14:solidFill>
                </w14:textFill>
              </w:rPr>
            </w:pPr>
            <w:r>
              <w:rPr>
                <w:rFonts w:ascii="仿宋" w:hAnsi="仿宋" w:eastAsia="仿宋" w:cs="仿宋"/>
                <w:b/>
                <w:color w:val="000000" w:themeColor="text1"/>
                <w:sz w:val="28"/>
                <w:szCs w:val="28"/>
                <w14:textFill>
                  <w14:solidFill>
                    <w14:schemeClr w14:val="tx1"/>
                  </w14:solidFill>
                </w14:textFill>
              </w:rPr>
              <w:t>5</w:t>
            </w:r>
          </w:p>
        </w:tc>
        <w:tc>
          <w:tcPr>
            <w:tcW w:w="1111" w:type="pct"/>
            <w:vAlign w:val="center"/>
          </w:tcPr>
          <w:p w14:paraId="63AEAF33">
            <w:pPr>
              <w:adjustRightInd w:val="0"/>
              <w:snapToGrid w:val="0"/>
              <w:rPr>
                <w:rFonts w:hint="eastAsia" w:ascii="仿宋" w:hAnsi="仿宋" w:eastAsia="仿宋" w:cs="仿宋"/>
                <w:b/>
                <w:color w:val="000000" w:themeColor="text1"/>
                <w:sz w:val="28"/>
                <w:szCs w:val="28"/>
                <w14:textFill>
                  <w14:solidFill>
                    <w14:schemeClr w14:val="tx1"/>
                  </w14:solidFill>
                </w14:textFill>
              </w:rPr>
            </w:pPr>
            <w:r>
              <w:rPr>
                <w:rFonts w:hint="eastAsia" w:ascii="仿宋" w:hAnsi="仿宋" w:eastAsia="仿宋" w:cs="仿宋"/>
                <w:b/>
                <w:color w:val="000000" w:themeColor="text1"/>
                <w:sz w:val="28"/>
                <w:szCs w:val="28"/>
                <w14:textFill>
                  <w14:solidFill>
                    <w14:schemeClr w14:val="tx1"/>
                  </w14:solidFill>
                </w14:textFill>
              </w:rPr>
              <w:t>参选有效期</w:t>
            </w:r>
          </w:p>
        </w:tc>
        <w:tc>
          <w:tcPr>
            <w:tcW w:w="3466" w:type="pct"/>
            <w:vAlign w:val="center"/>
          </w:tcPr>
          <w:p w14:paraId="3F841E1B">
            <w:pPr>
              <w:adjustRightInd w:val="0"/>
              <w:snapToGrid w:val="0"/>
              <w:rPr>
                <w:rFonts w:hint="eastAsia" w:ascii="仿宋" w:hAnsi="仿宋" w:eastAsia="仿宋" w:cs="仿宋"/>
                <w:sz w:val="28"/>
                <w:szCs w:val="28"/>
              </w:rPr>
            </w:pPr>
            <w:r>
              <w:rPr>
                <w:rFonts w:hint="eastAsia" w:ascii="仿宋" w:hAnsi="仿宋" w:eastAsia="仿宋" w:cs="仿宋"/>
                <w:b/>
                <w:bCs/>
                <w:sz w:val="28"/>
                <w:szCs w:val="28"/>
              </w:rPr>
              <w:t>参选人提交参选文件截止日前内有效</w:t>
            </w:r>
          </w:p>
        </w:tc>
      </w:tr>
      <w:tr w14:paraId="672D7F1F">
        <w:trPr>
          <w:trHeight w:val="567" w:hRule="atLeast"/>
        </w:trPr>
        <w:tc>
          <w:tcPr>
            <w:tcW w:w="423" w:type="pct"/>
            <w:vAlign w:val="center"/>
          </w:tcPr>
          <w:p w14:paraId="3B3CE718">
            <w:pPr>
              <w:adjustRightInd w:val="0"/>
              <w:snapToGrid w:val="0"/>
              <w:rPr>
                <w:rFonts w:hint="eastAsia" w:ascii="仿宋" w:hAnsi="仿宋" w:eastAsia="仿宋" w:cs="仿宋"/>
                <w:b/>
                <w:color w:val="000000" w:themeColor="text1"/>
                <w:sz w:val="28"/>
                <w:szCs w:val="28"/>
                <w14:textFill>
                  <w14:solidFill>
                    <w14:schemeClr w14:val="tx1"/>
                  </w14:solidFill>
                </w14:textFill>
              </w:rPr>
            </w:pPr>
            <w:r>
              <w:rPr>
                <w:rFonts w:ascii="仿宋" w:hAnsi="仿宋" w:eastAsia="仿宋" w:cs="仿宋"/>
                <w:b/>
                <w:color w:val="000000" w:themeColor="text1"/>
                <w:sz w:val="28"/>
                <w:szCs w:val="28"/>
                <w14:textFill>
                  <w14:solidFill>
                    <w14:schemeClr w14:val="tx1"/>
                  </w14:solidFill>
                </w14:textFill>
              </w:rPr>
              <w:t>6</w:t>
            </w:r>
          </w:p>
        </w:tc>
        <w:tc>
          <w:tcPr>
            <w:tcW w:w="1111" w:type="pct"/>
            <w:vAlign w:val="center"/>
          </w:tcPr>
          <w:p w14:paraId="2A7A44E8">
            <w:pPr>
              <w:adjustRightInd w:val="0"/>
              <w:snapToGrid w:val="0"/>
              <w:rPr>
                <w:rFonts w:hint="eastAsia" w:ascii="仿宋" w:hAnsi="仿宋" w:eastAsia="仿宋" w:cs="仿宋"/>
                <w:b/>
                <w:color w:val="000000" w:themeColor="text1"/>
                <w:sz w:val="28"/>
                <w:szCs w:val="28"/>
                <w14:textFill>
                  <w14:solidFill>
                    <w14:schemeClr w14:val="tx1"/>
                  </w14:solidFill>
                </w14:textFill>
              </w:rPr>
            </w:pPr>
            <w:r>
              <w:rPr>
                <w:rFonts w:hint="eastAsia" w:ascii="仿宋" w:hAnsi="仿宋" w:eastAsia="仿宋" w:cs="仿宋"/>
                <w:b/>
                <w:color w:val="000000" w:themeColor="text1"/>
                <w:sz w:val="28"/>
                <w:szCs w:val="28"/>
                <w14:textFill>
                  <w14:solidFill>
                    <w14:schemeClr w14:val="tx1"/>
                  </w14:solidFill>
                </w14:textFill>
              </w:rPr>
              <w:t>参选文件份数</w:t>
            </w:r>
          </w:p>
        </w:tc>
        <w:tc>
          <w:tcPr>
            <w:tcW w:w="3466" w:type="pct"/>
            <w:vAlign w:val="center"/>
          </w:tcPr>
          <w:p w14:paraId="2FB2532C">
            <w:pPr>
              <w:adjustRightInd w:val="0"/>
              <w:snapToGrid w:val="0"/>
              <w:rPr>
                <w:rFonts w:hint="eastAsia" w:ascii="仿宋" w:hAnsi="仿宋" w:eastAsia="仿宋" w:cs="仿宋"/>
                <w:sz w:val="28"/>
                <w:szCs w:val="28"/>
              </w:rPr>
            </w:pPr>
            <w:bookmarkStart w:id="0" w:name="_Hlk38145949"/>
            <w:r>
              <w:rPr>
                <w:rFonts w:hint="eastAsia" w:ascii="仿宋" w:hAnsi="仿宋" w:eastAsia="仿宋" w:cs="仿宋"/>
                <w:sz w:val="28"/>
                <w:szCs w:val="28"/>
              </w:rPr>
              <w:t>一式两份</w:t>
            </w:r>
            <w:bookmarkEnd w:id="0"/>
          </w:p>
        </w:tc>
      </w:tr>
      <w:tr w14:paraId="1F6A6865">
        <w:trPr>
          <w:trHeight w:val="567" w:hRule="atLeast"/>
        </w:trPr>
        <w:tc>
          <w:tcPr>
            <w:tcW w:w="423" w:type="pct"/>
            <w:vAlign w:val="center"/>
          </w:tcPr>
          <w:p w14:paraId="5772B4AF">
            <w:pPr>
              <w:adjustRightInd w:val="0"/>
              <w:snapToGrid w:val="0"/>
              <w:rPr>
                <w:rFonts w:hint="eastAsia" w:ascii="仿宋" w:hAnsi="仿宋" w:eastAsia="仿宋" w:cs="仿宋"/>
                <w:b/>
                <w:color w:val="000000" w:themeColor="text1"/>
                <w:sz w:val="28"/>
                <w:szCs w:val="28"/>
                <w14:textFill>
                  <w14:solidFill>
                    <w14:schemeClr w14:val="tx1"/>
                  </w14:solidFill>
                </w14:textFill>
              </w:rPr>
            </w:pPr>
            <w:r>
              <w:rPr>
                <w:rFonts w:ascii="仿宋" w:hAnsi="仿宋" w:eastAsia="仿宋" w:cs="仿宋"/>
                <w:b/>
                <w:color w:val="000000" w:themeColor="text1"/>
                <w:sz w:val="28"/>
                <w:szCs w:val="28"/>
                <w14:textFill>
                  <w14:solidFill>
                    <w14:schemeClr w14:val="tx1"/>
                  </w14:solidFill>
                </w14:textFill>
              </w:rPr>
              <w:t>7</w:t>
            </w:r>
          </w:p>
        </w:tc>
        <w:tc>
          <w:tcPr>
            <w:tcW w:w="1111" w:type="pct"/>
            <w:vAlign w:val="center"/>
          </w:tcPr>
          <w:p w14:paraId="668A710B">
            <w:pPr>
              <w:adjustRightInd w:val="0"/>
              <w:snapToGrid w:val="0"/>
              <w:rPr>
                <w:rFonts w:hint="eastAsia" w:ascii="仿宋" w:hAnsi="仿宋" w:eastAsia="仿宋" w:cs="仿宋"/>
                <w:b/>
                <w:color w:val="000000" w:themeColor="text1"/>
                <w:sz w:val="28"/>
                <w:szCs w:val="28"/>
                <w14:textFill>
                  <w14:solidFill>
                    <w14:schemeClr w14:val="tx1"/>
                  </w14:solidFill>
                </w14:textFill>
              </w:rPr>
            </w:pPr>
            <w:r>
              <w:rPr>
                <w:rFonts w:hint="eastAsia" w:ascii="仿宋" w:hAnsi="仿宋" w:eastAsia="仿宋" w:cs="仿宋"/>
                <w:b/>
                <w:color w:val="000000" w:themeColor="text1"/>
                <w:sz w:val="28"/>
                <w:szCs w:val="28"/>
                <w14:textFill>
                  <w14:solidFill>
                    <w14:schemeClr w14:val="tx1"/>
                  </w14:solidFill>
                </w14:textFill>
              </w:rPr>
              <w:t>参选文件提交截止日期</w:t>
            </w:r>
          </w:p>
        </w:tc>
        <w:tc>
          <w:tcPr>
            <w:tcW w:w="3466" w:type="pct"/>
            <w:vAlign w:val="center"/>
          </w:tcPr>
          <w:p w14:paraId="681F9A2C">
            <w:pPr>
              <w:adjustRightInd w:val="0"/>
              <w:snapToGrid w:val="0"/>
              <w:rPr>
                <w:rFonts w:hint="eastAsia" w:ascii="仿宋" w:hAnsi="仿宋" w:eastAsia="仿宋" w:cs="仿宋"/>
                <w:sz w:val="28"/>
                <w:szCs w:val="28"/>
              </w:rPr>
            </w:pPr>
            <w:r>
              <w:rPr>
                <w:rFonts w:hint="eastAsia" w:ascii="仿宋" w:hAnsi="仿宋" w:eastAsia="仿宋" w:cs="仿宋"/>
                <w:sz w:val="28"/>
                <w:szCs w:val="28"/>
              </w:rPr>
              <w:t>详见比选公告</w:t>
            </w:r>
          </w:p>
        </w:tc>
      </w:tr>
      <w:tr w14:paraId="548D048B">
        <w:trPr>
          <w:trHeight w:val="567" w:hRule="atLeast"/>
        </w:trPr>
        <w:tc>
          <w:tcPr>
            <w:tcW w:w="423" w:type="pct"/>
            <w:vAlign w:val="center"/>
          </w:tcPr>
          <w:p w14:paraId="5033BF6F">
            <w:pPr>
              <w:adjustRightInd w:val="0"/>
              <w:snapToGrid w:val="0"/>
              <w:rPr>
                <w:rFonts w:hint="eastAsia" w:ascii="仿宋" w:hAnsi="仿宋" w:eastAsia="仿宋" w:cs="仿宋"/>
                <w:b/>
                <w:color w:val="000000" w:themeColor="text1"/>
                <w:sz w:val="28"/>
                <w:szCs w:val="28"/>
                <w14:textFill>
                  <w14:solidFill>
                    <w14:schemeClr w14:val="tx1"/>
                  </w14:solidFill>
                </w14:textFill>
              </w:rPr>
            </w:pPr>
            <w:r>
              <w:rPr>
                <w:rFonts w:ascii="仿宋" w:hAnsi="仿宋" w:eastAsia="仿宋" w:cs="仿宋"/>
                <w:b/>
                <w:color w:val="000000" w:themeColor="text1"/>
                <w:sz w:val="28"/>
                <w:szCs w:val="28"/>
                <w14:textFill>
                  <w14:solidFill>
                    <w14:schemeClr w14:val="tx1"/>
                  </w14:solidFill>
                </w14:textFill>
              </w:rPr>
              <w:t>8</w:t>
            </w:r>
          </w:p>
        </w:tc>
        <w:tc>
          <w:tcPr>
            <w:tcW w:w="1111" w:type="pct"/>
            <w:vAlign w:val="center"/>
          </w:tcPr>
          <w:p w14:paraId="6C43EFDF">
            <w:pPr>
              <w:adjustRightInd w:val="0"/>
              <w:snapToGrid w:val="0"/>
              <w:rPr>
                <w:rFonts w:hint="eastAsia" w:ascii="仿宋" w:hAnsi="仿宋" w:eastAsia="仿宋" w:cs="仿宋"/>
                <w:b/>
                <w:color w:val="000000" w:themeColor="text1"/>
                <w:sz w:val="28"/>
                <w:szCs w:val="28"/>
                <w14:textFill>
                  <w14:solidFill>
                    <w14:schemeClr w14:val="tx1"/>
                  </w14:solidFill>
                </w14:textFill>
              </w:rPr>
            </w:pPr>
            <w:r>
              <w:rPr>
                <w:rFonts w:hint="eastAsia" w:ascii="仿宋" w:hAnsi="仿宋" w:eastAsia="仿宋" w:cs="仿宋"/>
                <w:b/>
                <w:color w:val="000000" w:themeColor="text1"/>
                <w:sz w:val="28"/>
                <w:szCs w:val="28"/>
                <w14:textFill>
                  <w14:solidFill>
                    <w14:schemeClr w14:val="tx1"/>
                  </w14:solidFill>
                </w14:textFill>
              </w:rPr>
              <w:t>比选时间</w:t>
            </w:r>
          </w:p>
        </w:tc>
        <w:tc>
          <w:tcPr>
            <w:tcW w:w="3466" w:type="pct"/>
            <w:vAlign w:val="center"/>
          </w:tcPr>
          <w:p w14:paraId="05562318">
            <w:pPr>
              <w:adjustRightInd w:val="0"/>
              <w:snapToGrid w:val="0"/>
              <w:rPr>
                <w:rFonts w:hint="eastAsia" w:ascii="仿宋" w:hAnsi="仿宋" w:eastAsia="仿宋" w:cs="仿宋"/>
                <w:sz w:val="28"/>
                <w:szCs w:val="28"/>
              </w:rPr>
            </w:pPr>
            <w:r>
              <w:rPr>
                <w:rFonts w:hint="eastAsia" w:ascii="仿宋" w:hAnsi="仿宋" w:eastAsia="仿宋" w:cs="仿宋"/>
                <w:sz w:val="28"/>
                <w:szCs w:val="28"/>
              </w:rPr>
              <w:t>详见比选公告</w:t>
            </w:r>
          </w:p>
        </w:tc>
      </w:tr>
      <w:tr w14:paraId="0A4C2D50">
        <w:trPr>
          <w:trHeight w:val="567" w:hRule="atLeast"/>
        </w:trPr>
        <w:tc>
          <w:tcPr>
            <w:tcW w:w="423" w:type="pct"/>
            <w:vAlign w:val="center"/>
          </w:tcPr>
          <w:p w14:paraId="40F42482">
            <w:pPr>
              <w:adjustRightInd w:val="0"/>
              <w:snapToGrid w:val="0"/>
              <w:rPr>
                <w:rFonts w:hint="eastAsia" w:ascii="仿宋" w:hAnsi="仿宋" w:eastAsia="仿宋" w:cs="仿宋"/>
                <w:b/>
                <w:color w:val="000000" w:themeColor="text1"/>
                <w:sz w:val="28"/>
                <w:szCs w:val="28"/>
                <w14:textFill>
                  <w14:solidFill>
                    <w14:schemeClr w14:val="tx1"/>
                  </w14:solidFill>
                </w14:textFill>
              </w:rPr>
            </w:pPr>
            <w:r>
              <w:rPr>
                <w:rFonts w:ascii="仿宋" w:hAnsi="仿宋" w:eastAsia="仿宋" w:cs="仿宋"/>
                <w:b/>
                <w:color w:val="000000" w:themeColor="text1"/>
                <w:sz w:val="28"/>
                <w:szCs w:val="28"/>
                <w14:textFill>
                  <w14:solidFill>
                    <w14:schemeClr w14:val="tx1"/>
                  </w14:solidFill>
                </w14:textFill>
              </w:rPr>
              <w:t>9</w:t>
            </w:r>
          </w:p>
        </w:tc>
        <w:tc>
          <w:tcPr>
            <w:tcW w:w="1111" w:type="pct"/>
            <w:vAlign w:val="center"/>
          </w:tcPr>
          <w:p w14:paraId="71296B29">
            <w:pPr>
              <w:adjustRightInd w:val="0"/>
              <w:snapToGrid w:val="0"/>
              <w:rPr>
                <w:rFonts w:hint="eastAsia" w:ascii="仿宋" w:hAnsi="仿宋" w:eastAsia="仿宋" w:cs="仿宋"/>
                <w:b/>
                <w:color w:val="000000" w:themeColor="text1"/>
                <w:sz w:val="28"/>
                <w:szCs w:val="28"/>
                <w14:textFill>
                  <w14:solidFill>
                    <w14:schemeClr w14:val="tx1"/>
                  </w14:solidFill>
                </w14:textFill>
              </w:rPr>
            </w:pPr>
            <w:r>
              <w:rPr>
                <w:rFonts w:hint="eastAsia" w:ascii="仿宋" w:hAnsi="仿宋" w:eastAsia="仿宋" w:cs="仿宋"/>
                <w:b/>
                <w:color w:val="000000" w:themeColor="text1"/>
                <w:sz w:val="28"/>
                <w:szCs w:val="28"/>
                <w14:textFill>
                  <w14:solidFill>
                    <w14:schemeClr w14:val="tx1"/>
                  </w14:solidFill>
                </w14:textFill>
              </w:rPr>
              <w:t>比选方法及标准</w:t>
            </w:r>
          </w:p>
        </w:tc>
        <w:tc>
          <w:tcPr>
            <w:tcW w:w="3466" w:type="pct"/>
            <w:vAlign w:val="center"/>
          </w:tcPr>
          <w:p w14:paraId="5D00FF3A">
            <w:pPr>
              <w:adjustRightInd w:val="0"/>
              <w:snapToGrid w:val="0"/>
              <w:rPr>
                <w:rFonts w:hint="eastAsia" w:ascii="仿宋" w:hAnsi="仿宋" w:eastAsia="仿宋" w:cs="仿宋"/>
                <w:sz w:val="28"/>
                <w:szCs w:val="28"/>
              </w:rPr>
            </w:pPr>
            <w:r>
              <w:rPr>
                <w:rFonts w:hint="eastAsia" w:ascii="仿宋" w:hAnsi="仿宋" w:eastAsia="仿宋" w:cs="仿宋"/>
                <w:sz w:val="28"/>
                <w:szCs w:val="28"/>
              </w:rPr>
              <w:t>综合比选法，总分：满分100分</w:t>
            </w:r>
          </w:p>
        </w:tc>
      </w:tr>
      <w:tr w14:paraId="71C57A75">
        <w:trPr>
          <w:trHeight w:val="567" w:hRule="atLeast"/>
        </w:trPr>
        <w:tc>
          <w:tcPr>
            <w:tcW w:w="423" w:type="pct"/>
            <w:vAlign w:val="center"/>
          </w:tcPr>
          <w:p w14:paraId="2773165A">
            <w:pPr>
              <w:adjustRightInd w:val="0"/>
              <w:snapToGrid w:val="0"/>
              <w:rPr>
                <w:rFonts w:hint="eastAsia" w:ascii="仿宋" w:hAnsi="仿宋" w:eastAsia="仿宋" w:cs="仿宋"/>
                <w:b/>
                <w:color w:val="000000" w:themeColor="text1"/>
                <w:sz w:val="28"/>
                <w:szCs w:val="28"/>
                <w14:textFill>
                  <w14:solidFill>
                    <w14:schemeClr w14:val="tx1"/>
                  </w14:solidFill>
                </w14:textFill>
              </w:rPr>
            </w:pPr>
            <w:r>
              <w:rPr>
                <w:rFonts w:ascii="仿宋" w:hAnsi="仿宋" w:eastAsia="仿宋" w:cs="仿宋"/>
                <w:b/>
                <w:color w:val="000000" w:themeColor="text1"/>
                <w:sz w:val="28"/>
                <w:szCs w:val="28"/>
                <w14:textFill>
                  <w14:solidFill>
                    <w14:schemeClr w14:val="tx1"/>
                  </w14:solidFill>
                </w14:textFill>
              </w:rPr>
              <w:t>10</w:t>
            </w:r>
          </w:p>
        </w:tc>
        <w:tc>
          <w:tcPr>
            <w:tcW w:w="1111" w:type="pct"/>
            <w:vAlign w:val="center"/>
          </w:tcPr>
          <w:p w14:paraId="052D4EB2">
            <w:pPr>
              <w:adjustRightInd w:val="0"/>
              <w:snapToGrid w:val="0"/>
              <w:rPr>
                <w:rFonts w:hint="eastAsia" w:ascii="仿宋" w:hAnsi="仿宋" w:eastAsia="仿宋" w:cs="仿宋"/>
                <w:b/>
                <w:color w:val="000000" w:themeColor="text1"/>
                <w:sz w:val="28"/>
                <w:szCs w:val="28"/>
                <w14:textFill>
                  <w14:solidFill>
                    <w14:schemeClr w14:val="tx1"/>
                  </w14:solidFill>
                </w14:textFill>
              </w:rPr>
            </w:pPr>
            <w:r>
              <w:rPr>
                <w:rFonts w:hint="eastAsia" w:ascii="仿宋" w:hAnsi="仿宋" w:eastAsia="仿宋" w:cs="仿宋"/>
                <w:b/>
                <w:color w:val="000000" w:themeColor="text1"/>
                <w:sz w:val="28"/>
                <w:szCs w:val="28"/>
                <w14:textFill>
                  <w14:solidFill>
                    <w14:schemeClr w14:val="tx1"/>
                  </w14:solidFill>
                </w14:textFill>
              </w:rPr>
              <w:t>其他约定</w:t>
            </w:r>
          </w:p>
        </w:tc>
        <w:tc>
          <w:tcPr>
            <w:tcW w:w="3466" w:type="pct"/>
            <w:vAlign w:val="center"/>
          </w:tcPr>
          <w:p w14:paraId="3630A788">
            <w:pPr>
              <w:adjustRightInd w:val="0"/>
              <w:snapToGrid w:val="0"/>
              <w:spacing w:line="276" w:lineRule="auto"/>
              <w:rPr>
                <w:rFonts w:hint="eastAsia" w:ascii="仿宋" w:hAnsi="仿宋" w:eastAsia="仿宋" w:cs="仿宋"/>
                <w:b/>
                <w:bCs/>
                <w:sz w:val="28"/>
                <w:szCs w:val="28"/>
                <w:u w:val="single"/>
              </w:rPr>
            </w:pPr>
            <w:r>
              <w:rPr>
                <w:rFonts w:hint="eastAsia" w:ascii="仿宋" w:hAnsi="仿宋" w:eastAsia="仿宋" w:cs="仿宋"/>
                <w:sz w:val="28"/>
                <w:szCs w:val="28"/>
              </w:rPr>
              <w:t>（1）</w:t>
            </w:r>
            <w:r>
              <w:rPr>
                <w:rFonts w:hint="eastAsia" w:ascii="仿宋" w:hAnsi="仿宋" w:eastAsia="仿宋" w:cs="仿宋"/>
                <w:b/>
                <w:bCs/>
                <w:sz w:val="28"/>
                <w:szCs w:val="28"/>
                <w:u w:val="single"/>
              </w:rPr>
              <w:t>中选机构同意并承诺相关服务费在破产财产分配时一次性支付。</w:t>
            </w:r>
          </w:p>
          <w:p w14:paraId="0397CDF9">
            <w:pPr>
              <w:adjustRightInd w:val="0"/>
              <w:snapToGrid w:val="0"/>
              <w:spacing w:line="276" w:lineRule="auto"/>
              <w:rPr>
                <w:rFonts w:hint="eastAsia" w:ascii="仿宋" w:hAnsi="仿宋" w:eastAsia="仿宋" w:cs="仿宋"/>
                <w:sz w:val="28"/>
                <w:szCs w:val="28"/>
              </w:rPr>
            </w:pPr>
            <w:r>
              <w:rPr>
                <w:rFonts w:hint="eastAsia" w:ascii="仿宋" w:hAnsi="仿宋" w:eastAsia="仿宋" w:cs="仿宋"/>
                <w:sz w:val="28"/>
                <w:szCs w:val="28"/>
              </w:rPr>
              <w:t>（2）如中选机构存在不当行为（包括但不限于逾期完成工作任务、拒不整改、虽整改后仍不符合要求、违反保密义务、违反职业准则等），法院、管理人有权终止其服务合同，并重新更换中选机构，因更换机构而产生的费用和损失由中选机构承担。</w:t>
            </w:r>
          </w:p>
        </w:tc>
      </w:tr>
    </w:tbl>
    <w:p w14:paraId="3FF7D2C4">
      <w:pPr>
        <w:rPr>
          <w:rFonts w:hint="eastAsia" w:ascii="仿宋" w:hAnsi="仿宋" w:eastAsia="仿宋" w:cs="Times New Roman"/>
          <w:sz w:val="28"/>
          <w:szCs w:val="28"/>
        </w:rPr>
      </w:pPr>
    </w:p>
    <w:p w14:paraId="215D7136">
      <w:pPr>
        <w:pStyle w:val="2"/>
      </w:pPr>
    </w:p>
    <w:p w14:paraId="18CCED73">
      <w:pPr>
        <w:pStyle w:val="2"/>
      </w:pPr>
    </w:p>
    <w:p w14:paraId="08BE1D89">
      <w:pPr>
        <w:pStyle w:val="2"/>
      </w:pPr>
    </w:p>
    <w:p w14:paraId="007FD290">
      <w:pPr>
        <w:pStyle w:val="2"/>
      </w:pPr>
    </w:p>
    <w:p w14:paraId="42BD7DDC">
      <w:pPr>
        <w:rPr>
          <w:rFonts w:hint="eastAsia"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附件2：</w:t>
      </w:r>
    </w:p>
    <w:p w14:paraId="7A922674">
      <w:pPr>
        <w:jc w:val="center"/>
        <w:outlineLvl w:val="0"/>
        <w:rPr>
          <w:rFonts w:hint="eastAsia" w:ascii="仿宋" w:hAnsi="仿宋" w:eastAsia="仿宋" w:cs="仿宋"/>
          <w:b/>
          <w:color w:val="000000" w:themeColor="text1"/>
          <w:sz w:val="22"/>
          <w:szCs w:val="22"/>
          <w14:textFill>
            <w14:solidFill>
              <w14:schemeClr w14:val="tx1"/>
            </w14:solidFill>
          </w14:textFill>
        </w:rPr>
      </w:pPr>
      <w:r>
        <w:rPr>
          <w:rFonts w:hint="eastAsia" w:ascii="仿宋" w:hAnsi="仿宋" w:eastAsia="仿宋" w:cs="方正小标宋简体"/>
          <w:b/>
          <w:color w:val="000000" w:themeColor="text1"/>
          <w:sz w:val="32"/>
          <w:szCs w:val="32"/>
          <w14:textFill>
            <w14:solidFill>
              <w14:schemeClr w14:val="tx1"/>
            </w14:solidFill>
          </w14:textFill>
        </w:rPr>
        <w:t>比选规则</w:t>
      </w:r>
    </w:p>
    <w:p w14:paraId="53DA2B06">
      <w:pPr>
        <w:ind w:firstLine="562" w:firstLineChars="200"/>
        <w:rPr>
          <w:rFonts w:hint="eastAsia" w:ascii="仿宋" w:hAnsi="仿宋" w:eastAsia="仿宋"/>
          <w:b/>
          <w:color w:val="FF0000"/>
          <w:sz w:val="28"/>
          <w:szCs w:val="28"/>
        </w:rPr>
      </w:pPr>
      <w:r>
        <w:rPr>
          <w:rFonts w:hint="eastAsia" w:ascii="仿宋" w:hAnsi="仿宋" w:eastAsia="仿宋" w:cs="黑体"/>
          <w:b/>
          <w:color w:val="000000" w:themeColor="text1"/>
          <w:sz w:val="28"/>
          <w:szCs w:val="28"/>
          <w14:textFill>
            <w14:solidFill>
              <w14:schemeClr w14:val="tx1"/>
            </w14:solidFill>
          </w14:textFill>
        </w:rPr>
        <w:t>一、总   则</w:t>
      </w:r>
      <w:r>
        <w:rPr>
          <w:rFonts w:hint="eastAsia" w:ascii="仿宋" w:hAnsi="仿宋" w:eastAsia="仿宋"/>
          <w:b/>
          <w:color w:val="FF0000"/>
          <w:sz w:val="28"/>
          <w:szCs w:val="28"/>
        </w:rPr>
        <w:t xml:space="preserve"> </w:t>
      </w:r>
    </w:p>
    <w:p w14:paraId="73B15AD2">
      <w:pPr>
        <w:ind w:firstLine="562" w:firstLineChars="200"/>
        <w:rPr>
          <w:rFonts w:hint="eastAsia" w:ascii="仿宋" w:hAnsi="仿宋" w:eastAsia="仿宋"/>
          <w:b/>
          <w:color w:val="000000" w:themeColor="text1"/>
          <w:sz w:val="28"/>
          <w:szCs w:val="28"/>
          <w14:textFill>
            <w14:solidFill>
              <w14:schemeClr w14:val="tx1"/>
            </w14:solidFill>
          </w14:textFill>
        </w:rPr>
      </w:pPr>
      <w:r>
        <w:rPr>
          <w:rFonts w:hint="eastAsia" w:ascii="仿宋" w:hAnsi="仿宋" w:eastAsia="仿宋" w:cs="楷体"/>
          <w:b/>
          <w:color w:val="000000" w:themeColor="text1"/>
          <w:sz w:val="28"/>
          <w:szCs w:val="28"/>
          <w14:textFill>
            <w14:solidFill>
              <w14:schemeClr w14:val="tx1"/>
            </w14:solidFill>
          </w14:textFill>
        </w:rPr>
        <w:t>1.说明</w:t>
      </w:r>
    </w:p>
    <w:p w14:paraId="75F61BBA">
      <w:pPr>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本项目的比选人为四川省长江华云电子技术有限公司管理人，比选人组建的比选小组负责比选工作，必要时可邀请债务人、债权人代表，法院工作人员参与监督比选过程。</w:t>
      </w:r>
    </w:p>
    <w:p w14:paraId="7D92AF12">
      <w:pPr>
        <w:ind w:firstLine="562" w:firstLineChars="200"/>
        <w:rPr>
          <w:rFonts w:hint="eastAsia" w:ascii="仿宋" w:hAnsi="仿宋" w:eastAsia="仿宋" w:cs="楷体"/>
          <w:b/>
          <w:color w:val="000000" w:themeColor="text1"/>
          <w:sz w:val="28"/>
          <w:szCs w:val="28"/>
          <w14:textFill>
            <w14:solidFill>
              <w14:schemeClr w14:val="tx1"/>
            </w14:solidFill>
          </w14:textFill>
        </w:rPr>
      </w:pPr>
      <w:r>
        <w:rPr>
          <w:rFonts w:hint="eastAsia" w:ascii="仿宋" w:hAnsi="仿宋" w:eastAsia="仿宋" w:cs="楷体"/>
          <w:b/>
          <w:color w:val="000000" w:themeColor="text1"/>
          <w:sz w:val="28"/>
          <w:szCs w:val="28"/>
          <w14:textFill>
            <w14:solidFill>
              <w14:schemeClr w14:val="tx1"/>
            </w14:solidFill>
          </w14:textFill>
        </w:rPr>
        <w:t>2.服务范围及工作要求</w:t>
      </w:r>
    </w:p>
    <w:p w14:paraId="7F533328">
      <w:pPr>
        <w:ind w:firstLine="560" w:firstLineChars="200"/>
        <w:rPr>
          <w:rFonts w:hint="eastAsia" w:ascii="仿宋" w:hAnsi="仿宋" w:eastAsia="仿宋"/>
          <w:sz w:val="28"/>
          <w:szCs w:val="28"/>
        </w:rPr>
      </w:pPr>
      <w:r>
        <w:rPr>
          <w:rFonts w:hint="eastAsia" w:ascii="仿宋" w:hAnsi="仿宋" w:eastAsia="仿宋"/>
          <w:sz w:val="28"/>
          <w:szCs w:val="28"/>
        </w:rPr>
        <w:t>详见公告内容。</w:t>
      </w:r>
    </w:p>
    <w:p w14:paraId="35DE7BD8">
      <w:pPr>
        <w:ind w:firstLine="562" w:firstLineChars="200"/>
        <w:rPr>
          <w:rFonts w:hint="eastAsia" w:ascii="仿宋" w:hAnsi="仿宋" w:eastAsia="仿宋" w:cs="楷体"/>
          <w:b/>
          <w:color w:val="000000" w:themeColor="text1"/>
          <w:sz w:val="28"/>
          <w:szCs w:val="28"/>
          <w14:textFill>
            <w14:solidFill>
              <w14:schemeClr w14:val="tx1"/>
            </w14:solidFill>
          </w14:textFill>
        </w:rPr>
      </w:pPr>
      <w:r>
        <w:rPr>
          <w:rFonts w:hint="eastAsia" w:ascii="仿宋" w:hAnsi="仿宋" w:eastAsia="仿宋" w:cs="楷体"/>
          <w:b/>
          <w:color w:val="000000" w:themeColor="text1"/>
          <w:sz w:val="28"/>
          <w:szCs w:val="28"/>
          <w14:textFill>
            <w14:solidFill>
              <w14:schemeClr w14:val="tx1"/>
            </w14:solidFill>
          </w14:textFill>
        </w:rPr>
        <w:t>3.参选机构的资格要求</w:t>
      </w:r>
    </w:p>
    <w:p w14:paraId="3341E01E">
      <w:pPr>
        <w:ind w:firstLine="560" w:firstLineChars="200"/>
        <w:rPr>
          <w:rFonts w:hint="eastAsia" w:ascii="仿宋" w:hAnsi="仿宋" w:eastAsia="仿宋"/>
          <w:sz w:val="28"/>
          <w:szCs w:val="28"/>
        </w:rPr>
      </w:pPr>
      <w:r>
        <w:rPr>
          <w:rFonts w:hint="eastAsia" w:ascii="仿宋" w:hAnsi="仿宋" w:eastAsia="仿宋"/>
          <w:sz w:val="28"/>
          <w:szCs w:val="28"/>
        </w:rPr>
        <w:t>详见公告内容。</w:t>
      </w:r>
    </w:p>
    <w:p w14:paraId="013F9FCA">
      <w:pPr>
        <w:ind w:firstLine="562" w:firstLineChars="200"/>
        <w:rPr>
          <w:rFonts w:hint="eastAsia" w:ascii="仿宋" w:hAnsi="仿宋" w:eastAsia="仿宋" w:cs="楷体"/>
          <w:b/>
          <w:color w:val="000000" w:themeColor="text1"/>
          <w:sz w:val="28"/>
          <w:szCs w:val="28"/>
          <w14:textFill>
            <w14:solidFill>
              <w14:schemeClr w14:val="tx1"/>
            </w14:solidFill>
          </w14:textFill>
        </w:rPr>
      </w:pPr>
      <w:r>
        <w:rPr>
          <w:rFonts w:hint="eastAsia" w:ascii="仿宋" w:hAnsi="仿宋" w:eastAsia="仿宋" w:cs="楷体"/>
          <w:b/>
          <w:color w:val="000000" w:themeColor="text1"/>
          <w:sz w:val="28"/>
          <w:szCs w:val="28"/>
          <w14:textFill>
            <w14:solidFill>
              <w14:schemeClr w14:val="tx1"/>
            </w14:solidFill>
          </w14:textFill>
        </w:rPr>
        <w:t>4.参选费用</w:t>
      </w:r>
    </w:p>
    <w:p w14:paraId="00E1C767">
      <w:pPr>
        <w:ind w:firstLine="560" w:firstLineChars="200"/>
        <w:rPr>
          <w:rFonts w:hint="eastAsia" w:ascii="仿宋" w:hAnsi="仿宋" w:eastAsia="仿宋"/>
          <w:color w:val="FF0000"/>
          <w:sz w:val="28"/>
          <w:szCs w:val="28"/>
        </w:rPr>
      </w:pPr>
      <w:r>
        <w:rPr>
          <w:rFonts w:hint="eastAsia" w:ascii="仿宋" w:hAnsi="仿宋" w:eastAsia="仿宋"/>
          <w:color w:val="000000" w:themeColor="text1"/>
          <w:sz w:val="28"/>
          <w:szCs w:val="28"/>
          <w14:textFill>
            <w14:solidFill>
              <w14:schemeClr w14:val="tx1"/>
            </w14:solidFill>
          </w14:textFill>
        </w:rPr>
        <w:t>本次比选，比选人不收取任何费用。但参选人应自行承担其编制参选文件及提交参选文件所涉及的一切费用。无论比选结果如何，比选人对上述费用不负任何责任。</w:t>
      </w:r>
    </w:p>
    <w:p w14:paraId="70AB64AD">
      <w:pPr>
        <w:ind w:firstLine="562" w:firstLineChars="200"/>
        <w:rPr>
          <w:rFonts w:hint="eastAsia" w:ascii="仿宋" w:hAnsi="仿宋" w:eastAsia="仿宋" w:cs="楷体"/>
          <w:b/>
          <w:color w:val="000000" w:themeColor="text1"/>
          <w:sz w:val="28"/>
          <w:szCs w:val="28"/>
          <w14:textFill>
            <w14:solidFill>
              <w14:schemeClr w14:val="tx1"/>
            </w14:solidFill>
          </w14:textFill>
        </w:rPr>
      </w:pPr>
      <w:r>
        <w:rPr>
          <w:rFonts w:hint="eastAsia" w:ascii="仿宋" w:hAnsi="仿宋" w:eastAsia="仿宋" w:cs="楷体"/>
          <w:b/>
          <w:color w:val="000000" w:themeColor="text1"/>
          <w:sz w:val="28"/>
          <w:szCs w:val="28"/>
          <w14:textFill>
            <w14:solidFill>
              <w14:schemeClr w14:val="tx1"/>
            </w14:solidFill>
          </w14:textFill>
        </w:rPr>
        <w:t>5.备选机构接替条件</w:t>
      </w:r>
    </w:p>
    <w:p w14:paraId="7A423744">
      <w:pPr>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w:t>
      </w:r>
      <w:r>
        <w:rPr>
          <w:rFonts w:ascii="仿宋" w:hAnsi="仿宋" w:eastAsia="仿宋"/>
          <w:color w:val="000000" w:themeColor="text1"/>
          <w:sz w:val="28"/>
          <w:szCs w:val="28"/>
          <w14:textFill>
            <w14:solidFill>
              <w14:schemeClr w14:val="tx1"/>
            </w14:solidFill>
          </w14:textFill>
        </w:rPr>
        <w:t>中选机构</w:t>
      </w:r>
      <w:r>
        <w:rPr>
          <w:rFonts w:hint="eastAsia" w:ascii="仿宋" w:hAnsi="仿宋" w:eastAsia="仿宋"/>
          <w:color w:val="000000" w:themeColor="text1"/>
          <w:sz w:val="28"/>
          <w:szCs w:val="28"/>
          <w14:textFill>
            <w14:solidFill>
              <w14:schemeClr w14:val="tx1"/>
            </w14:solidFill>
          </w14:textFill>
        </w:rPr>
        <w:t>在</w:t>
      </w:r>
      <w:r>
        <w:rPr>
          <w:rFonts w:ascii="仿宋" w:hAnsi="仿宋" w:eastAsia="仿宋"/>
          <w:color w:val="000000" w:themeColor="text1"/>
          <w:sz w:val="28"/>
          <w:szCs w:val="28"/>
          <w14:textFill>
            <w14:solidFill>
              <w14:schemeClr w14:val="tx1"/>
            </w14:solidFill>
          </w14:textFill>
        </w:rPr>
        <w:t>比选有效期内撤回</w:t>
      </w:r>
      <w:r>
        <w:rPr>
          <w:rFonts w:hint="eastAsia" w:ascii="仿宋" w:hAnsi="仿宋" w:eastAsia="仿宋"/>
          <w:color w:val="000000" w:themeColor="text1"/>
          <w:sz w:val="28"/>
          <w:szCs w:val="28"/>
          <w14:textFill>
            <w14:solidFill>
              <w14:schemeClr w14:val="tx1"/>
            </w14:solidFill>
          </w14:textFill>
        </w:rPr>
        <w:t>参选材料</w:t>
      </w:r>
      <w:r>
        <w:rPr>
          <w:rFonts w:ascii="仿宋" w:hAnsi="仿宋" w:eastAsia="仿宋"/>
          <w:color w:val="000000" w:themeColor="text1"/>
          <w:sz w:val="28"/>
          <w:szCs w:val="28"/>
          <w14:textFill>
            <w14:solidFill>
              <w14:schemeClr w14:val="tx1"/>
            </w14:solidFill>
          </w14:textFill>
        </w:rPr>
        <w:t>或中选机构在收到中选通知书后</w:t>
      </w:r>
      <w:r>
        <w:rPr>
          <w:rFonts w:hint="eastAsia" w:ascii="仿宋" w:hAnsi="仿宋" w:eastAsia="仿宋"/>
          <w:color w:val="000000" w:themeColor="text1"/>
          <w:sz w:val="28"/>
          <w:szCs w:val="28"/>
          <w14:textFill>
            <w14:solidFill>
              <w14:schemeClr w14:val="tx1"/>
            </w14:solidFill>
          </w14:textFill>
        </w:rPr>
        <w:t>，</w:t>
      </w:r>
      <w:r>
        <w:rPr>
          <w:rFonts w:ascii="仿宋" w:hAnsi="仿宋" w:eastAsia="仿宋"/>
          <w:color w:val="000000" w:themeColor="text1"/>
          <w:sz w:val="28"/>
          <w:szCs w:val="28"/>
          <w14:textFill>
            <w14:solidFill>
              <w14:schemeClr w14:val="tx1"/>
            </w14:solidFill>
          </w14:textFill>
        </w:rPr>
        <w:t>由于自身原因未能在约定的时间内与比选人</w:t>
      </w:r>
      <w:r>
        <w:rPr>
          <w:rFonts w:hint="eastAsia" w:ascii="仿宋" w:hAnsi="仿宋" w:eastAsia="仿宋"/>
          <w:color w:val="000000" w:themeColor="text1"/>
          <w:sz w:val="28"/>
          <w:szCs w:val="28"/>
          <w14:textFill>
            <w14:solidFill>
              <w14:schemeClr w14:val="tx1"/>
            </w14:solidFill>
          </w14:textFill>
        </w:rPr>
        <w:t>签订服务</w:t>
      </w:r>
      <w:r>
        <w:rPr>
          <w:rFonts w:ascii="仿宋" w:hAnsi="仿宋" w:eastAsia="仿宋"/>
          <w:color w:val="000000" w:themeColor="text1"/>
          <w:sz w:val="28"/>
          <w:szCs w:val="28"/>
          <w14:textFill>
            <w14:solidFill>
              <w14:schemeClr w14:val="tx1"/>
            </w14:solidFill>
          </w14:textFill>
        </w:rPr>
        <w:t>合同</w:t>
      </w:r>
      <w:r>
        <w:rPr>
          <w:rFonts w:hint="eastAsia" w:ascii="仿宋" w:hAnsi="仿宋" w:eastAsia="仿宋"/>
          <w:color w:val="000000" w:themeColor="text1"/>
          <w:sz w:val="28"/>
          <w:szCs w:val="28"/>
          <w14:textFill>
            <w14:solidFill>
              <w14:schemeClr w14:val="tx1"/>
            </w14:solidFill>
          </w14:textFill>
        </w:rPr>
        <w:t>的，</w:t>
      </w:r>
      <w:r>
        <w:rPr>
          <w:rFonts w:ascii="仿宋" w:hAnsi="仿宋" w:eastAsia="仿宋"/>
          <w:color w:val="000000" w:themeColor="text1"/>
          <w:sz w:val="28"/>
          <w:szCs w:val="28"/>
          <w14:textFill>
            <w14:solidFill>
              <w14:schemeClr w14:val="tx1"/>
            </w14:solidFill>
          </w14:textFill>
        </w:rPr>
        <w:t>其中选资格将被取消</w:t>
      </w:r>
      <w:r>
        <w:rPr>
          <w:rFonts w:hint="eastAsia" w:ascii="仿宋" w:hAnsi="仿宋" w:eastAsia="仿宋"/>
          <w:color w:val="000000" w:themeColor="text1"/>
          <w:sz w:val="28"/>
          <w:szCs w:val="28"/>
          <w14:textFill>
            <w14:solidFill>
              <w14:schemeClr w14:val="tx1"/>
            </w14:solidFill>
          </w14:textFill>
        </w:rPr>
        <w:t>，</w:t>
      </w:r>
      <w:r>
        <w:rPr>
          <w:rFonts w:ascii="仿宋" w:hAnsi="仿宋" w:eastAsia="仿宋"/>
          <w:color w:val="000000" w:themeColor="text1"/>
          <w:sz w:val="28"/>
          <w:szCs w:val="28"/>
          <w14:textFill>
            <w14:solidFill>
              <w14:schemeClr w14:val="tx1"/>
            </w14:solidFill>
          </w14:textFill>
        </w:rPr>
        <w:t>并由</w:t>
      </w:r>
      <w:r>
        <w:rPr>
          <w:rFonts w:hint="eastAsia" w:ascii="仿宋" w:hAnsi="仿宋" w:eastAsia="仿宋"/>
          <w:color w:val="000000" w:themeColor="text1"/>
          <w:sz w:val="28"/>
          <w:szCs w:val="28"/>
          <w14:textFill>
            <w14:solidFill>
              <w14:schemeClr w14:val="tx1"/>
            </w14:solidFill>
          </w14:textFill>
        </w:rPr>
        <w:t>备选机构</w:t>
      </w:r>
      <w:r>
        <w:rPr>
          <w:rFonts w:ascii="仿宋" w:hAnsi="仿宋" w:eastAsia="仿宋"/>
          <w:color w:val="000000" w:themeColor="text1"/>
          <w:sz w:val="28"/>
          <w:szCs w:val="28"/>
          <w14:textFill>
            <w14:solidFill>
              <w14:schemeClr w14:val="tx1"/>
            </w14:solidFill>
          </w14:textFill>
        </w:rPr>
        <w:t>接替</w:t>
      </w:r>
      <w:r>
        <w:rPr>
          <w:rFonts w:hint="eastAsia" w:ascii="仿宋" w:hAnsi="仿宋" w:eastAsia="仿宋"/>
          <w:color w:val="000000" w:themeColor="text1"/>
          <w:sz w:val="28"/>
          <w:szCs w:val="28"/>
          <w14:textFill>
            <w14:solidFill>
              <w14:schemeClr w14:val="tx1"/>
            </w14:solidFill>
          </w14:textFill>
        </w:rPr>
        <w:t>。</w:t>
      </w:r>
    </w:p>
    <w:p w14:paraId="594F2B4E">
      <w:pPr>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w:t>
      </w:r>
      <w:r>
        <w:rPr>
          <w:rFonts w:ascii="仿宋" w:hAnsi="仿宋" w:eastAsia="仿宋"/>
          <w:color w:val="000000" w:themeColor="text1"/>
          <w:sz w:val="28"/>
          <w:szCs w:val="28"/>
          <w14:textFill>
            <w14:solidFill>
              <w14:schemeClr w14:val="tx1"/>
            </w14:solidFill>
          </w14:textFill>
        </w:rPr>
        <w:t>中选</w:t>
      </w:r>
      <w:r>
        <w:rPr>
          <w:rFonts w:hint="eastAsia" w:ascii="仿宋" w:hAnsi="仿宋" w:eastAsia="仿宋"/>
          <w:color w:val="000000" w:themeColor="text1"/>
          <w:sz w:val="28"/>
          <w:szCs w:val="28"/>
          <w14:textFill>
            <w14:solidFill>
              <w14:schemeClr w14:val="tx1"/>
            </w14:solidFill>
          </w14:textFill>
        </w:rPr>
        <w:t>机构如存在</w:t>
      </w:r>
      <w:r>
        <w:rPr>
          <w:rFonts w:ascii="仿宋" w:hAnsi="仿宋" w:eastAsia="仿宋"/>
          <w:color w:val="000000" w:themeColor="text1"/>
          <w:sz w:val="28"/>
          <w:szCs w:val="28"/>
          <w14:textFill>
            <w14:solidFill>
              <w14:schemeClr w14:val="tx1"/>
            </w14:solidFill>
          </w14:textFill>
        </w:rPr>
        <w:t>不当行为</w:t>
      </w:r>
      <w:r>
        <w:rPr>
          <w:rFonts w:hint="eastAsia" w:ascii="仿宋" w:hAnsi="仿宋" w:eastAsia="仿宋"/>
          <w:color w:val="000000" w:themeColor="text1"/>
          <w:sz w:val="28"/>
          <w:szCs w:val="28"/>
          <w14:textFill>
            <w14:solidFill>
              <w14:schemeClr w14:val="tx1"/>
            </w14:solidFill>
          </w14:textFill>
        </w:rPr>
        <w:t>（</w:t>
      </w:r>
      <w:r>
        <w:rPr>
          <w:rFonts w:ascii="仿宋" w:hAnsi="仿宋" w:eastAsia="仿宋"/>
          <w:color w:val="000000" w:themeColor="text1"/>
          <w:sz w:val="28"/>
          <w:szCs w:val="28"/>
          <w14:textFill>
            <w14:solidFill>
              <w14:schemeClr w14:val="tx1"/>
            </w14:solidFill>
          </w14:textFill>
        </w:rPr>
        <w:t>包括但不限于逾期完成工作任务</w:t>
      </w:r>
      <w:r>
        <w:rPr>
          <w:rFonts w:hint="eastAsia" w:ascii="仿宋" w:hAnsi="仿宋" w:eastAsia="仿宋"/>
          <w:color w:val="000000" w:themeColor="text1"/>
          <w:sz w:val="28"/>
          <w:szCs w:val="28"/>
          <w14:textFill>
            <w14:solidFill>
              <w14:schemeClr w14:val="tx1"/>
            </w14:solidFill>
          </w14:textFill>
        </w:rPr>
        <w:t>、</w:t>
      </w:r>
      <w:r>
        <w:rPr>
          <w:rFonts w:ascii="仿宋" w:hAnsi="仿宋" w:eastAsia="仿宋"/>
          <w:color w:val="000000" w:themeColor="text1"/>
          <w:sz w:val="28"/>
          <w:szCs w:val="28"/>
          <w14:textFill>
            <w14:solidFill>
              <w14:schemeClr w14:val="tx1"/>
            </w14:solidFill>
          </w14:textFill>
        </w:rPr>
        <w:t>拒不整改</w:t>
      </w:r>
      <w:r>
        <w:rPr>
          <w:rFonts w:hint="eastAsia" w:ascii="仿宋" w:hAnsi="仿宋" w:eastAsia="仿宋"/>
          <w:color w:val="000000" w:themeColor="text1"/>
          <w:sz w:val="28"/>
          <w:szCs w:val="28"/>
          <w14:textFill>
            <w14:solidFill>
              <w14:schemeClr w14:val="tx1"/>
            </w14:solidFill>
          </w14:textFill>
        </w:rPr>
        <w:t>、</w:t>
      </w:r>
      <w:r>
        <w:rPr>
          <w:rFonts w:ascii="仿宋" w:hAnsi="仿宋" w:eastAsia="仿宋"/>
          <w:color w:val="000000" w:themeColor="text1"/>
          <w:sz w:val="28"/>
          <w:szCs w:val="28"/>
          <w14:textFill>
            <w14:solidFill>
              <w14:schemeClr w14:val="tx1"/>
            </w14:solidFill>
          </w14:textFill>
        </w:rPr>
        <w:t>虽整改后仍不符合要求</w:t>
      </w:r>
      <w:r>
        <w:rPr>
          <w:rFonts w:hint="eastAsia" w:ascii="仿宋" w:hAnsi="仿宋" w:eastAsia="仿宋"/>
          <w:color w:val="000000" w:themeColor="text1"/>
          <w:sz w:val="28"/>
          <w:szCs w:val="28"/>
          <w14:textFill>
            <w14:solidFill>
              <w14:schemeClr w14:val="tx1"/>
            </w14:solidFill>
          </w14:textFill>
        </w:rPr>
        <w:t>、</w:t>
      </w:r>
      <w:r>
        <w:rPr>
          <w:rFonts w:ascii="仿宋" w:hAnsi="仿宋" w:eastAsia="仿宋"/>
          <w:color w:val="000000" w:themeColor="text1"/>
          <w:sz w:val="28"/>
          <w:szCs w:val="28"/>
          <w14:textFill>
            <w14:solidFill>
              <w14:schemeClr w14:val="tx1"/>
            </w14:solidFill>
          </w14:textFill>
        </w:rPr>
        <w:t>违反保密义务</w:t>
      </w:r>
      <w:r>
        <w:rPr>
          <w:rFonts w:hint="eastAsia" w:ascii="仿宋" w:hAnsi="仿宋" w:eastAsia="仿宋"/>
          <w:color w:val="000000" w:themeColor="text1"/>
          <w:sz w:val="28"/>
          <w:szCs w:val="28"/>
          <w14:textFill>
            <w14:solidFill>
              <w14:schemeClr w14:val="tx1"/>
            </w14:solidFill>
          </w14:textFill>
        </w:rPr>
        <w:t>、</w:t>
      </w:r>
      <w:r>
        <w:rPr>
          <w:rFonts w:ascii="仿宋" w:hAnsi="仿宋" w:eastAsia="仿宋"/>
          <w:color w:val="000000" w:themeColor="text1"/>
          <w:sz w:val="28"/>
          <w:szCs w:val="28"/>
          <w14:textFill>
            <w14:solidFill>
              <w14:schemeClr w14:val="tx1"/>
            </w14:solidFill>
          </w14:textFill>
        </w:rPr>
        <w:t>违反职业准则等</w:t>
      </w:r>
      <w:r>
        <w:rPr>
          <w:rFonts w:hint="eastAsia" w:ascii="仿宋" w:hAnsi="仿宋" w:eastAsia="仿宋"/>
          <w:color w:val="000000" w:themeColor="text1"/>
          <w:sz w:val="28"/>
          <w:szCs w:val="28"/>
          <w14:textFill>
            <w14:solidFill>
              <w14:schemeClr w14:val="tx1"/>
            </w14:solidFill>
          </w14:textFill>
        </w:rPr>
        <w:t>），</w:t>
      </w:r>
      <w:r>
        <w:rPr>
          <w:rFonts w:ascii="仿宋" w:hAnsi="仿宋" w:eastAsia="仿宋"/>
          <w:color w:val="000000" w:themeColor="text1"/>
          <w:sz w:val="28"/>
          <w:szCs w:val="28"/>
          <w14:textFill>
            <w14:solidFill>
              <w14:schemeClr w14:val="tx1"/>
            </w14:solidFill>
          </w14:textFill>
        </w:rPr>
        <w:t>法院</w:t>
      </w:r>
      <w:r>
        <w:rPr>
          <w:rFonts w:hint="eastAsia" w:ascii="仿宋" w:hAnsi="仿宋" w:eastAsia="仿宋"/>
          <w:color w:val="000000" w:themeColor="text1"/>
          <w:sz w:val="28"/>
          <w:szCs w:val="28"/>
          <w14:textFill>
            <w14:solidFill>
              <w14:schemeClr w14:val="tx1"/>
            </w14:solidFill>
          </w14:textFill>
        </w:rPr>
        <w:t>、</w:t>
      </w:r>
      <w:r>
        <w:rPr>
          <w:rFonts w:ascii="仿宋" w:hAnsi="仿宋" w:eastAsia="仿宋"/>
          <w:color w:val="000000" w:themeColor="text1"/>
          <w:sz w:val="28"/>
          <w:szCs w:val="28"/>
          <w14:textFill>
            <w14:solidFill>
              <w14:schemeClr w14:val="tx1"/>
            </w14:solidFill>
          </w14:textFill>
        </w:rPr>
        <w:t>管理人有权终止</w:t>
      </w:r>
      <w:r>
        <w:rPr>
          <w:rFonts w:hint="eastAsia" w:ascii="仿宋" w:hAnsi="仿宋" w:eastAsia="仿宋"/>
          <w:color w:val="000000" w:themeColor="text1"/>
          <w:sz w:val="28"/>
          <w:szCs w:val="28"/>
          <w14:textFill>
            <w14:solidFill>
              <w14:schemeClr w14:val="tx1"/>
            </w14:solidFill>
          </w14:textFill>
        </w:rPr>
        <w:t>与</w:t>
      </w:r>
      <w:r>
        <w:rPr>
          <w:rFonts w:ascii="仿宋" w:hAnsi="仿宋" w:eastAsia="仿宋"/>
          <w:color w:val="000000" w:themeColor="text1"/>
          <w:sz w:val="28"/>
          <w:szCs w:val="28"/>
          <w14:textFill>
            <w14:solidFill>
              <w14:schemeClr w14:val="tx1"/>
            </w14:solidFill>
          </w14:textFill>
        </w:rPr>
        <w:t>其</w:t>
      </w:r>
      <w:r>
        <w:rPr>
          <w:rFonts w:hint="eastAsia" w:ascii="仿宋" w:hAnsi="仿宋" w:eastAsia="仿宋"/>
          <w:color w:val="000000" w:themeColor="text1"/>
          <w:sz w:val="28"/>
          <w:szCs w:val="28"/>
          <w14:textFill>
            <w14:solidFill>
              <w14:schemeClr w14:val="tx1"/>
            </w14:solidFill>
          </w14:textFill>
        </w:rPr>
        <w:t>的</w:t>
      </w:r>
      <w:r>
        <w:rPr>
          <w:rFonts w:ascii="仿宋" w:hAnsi="仿宋" w:eastAsia="仿宋"/>
          <w:color w:val="000000" w:themeColor="text1"/>
          <w:sz w:val="28"/>
          <w:szCs w:val="28"/>
          <w14:textFill>
            <w14:solidFill>
              <w14:schemeClr w14:val="tx1"/>
            </w14:solidFill>
          </w14:textFill>
        </w:rPr>
        <w:t>服务合同</w:t>
      </w:r>
      <w:r>
        <w:rPr>
          <w:rFonts w:hint="eastAsia" w:ascii="仿宋" w:hAnsi="仿宋" w:eastAsia="仿宋"/>
          <w:color w:val="000000" w:themeColor="text1"/>
          <w:sz w:val="28"/>
          <w:szCs w:val="28"/>
          <w14:textFill>
            <w14:solidFill>
              <w14:schemeClr w14:val="tx1"/>
            </w14:solidFill>
          </w14:textFill>
        </w:rPr>
        <w:t>，</w:t>
      </w:r>
      <w:r>
        <w:rPr>
          <w:rFonts w:ascii="仿宋" w:hAnsi="仿宋" w:eastAsia="仿宋"/>
          <w:color w:val="000000" w:themeColor="text1"/>
          <w:sz w:val="28"/>
          <w:szCs w:val="28"/>
          <w14:textFill>
            <w14:solidFill>
              <w14:schemeClr w14:val="tx1"/>
            </w14:solidFill>
          </w14:textFill>
        </w:rPr>
        <w:t>并由</w:t>
      </w:r>
      <w:r>
        <w:rPr>
          <w:rFonts w:hint="eastAsia" w:ascii="仿宋" w:hAnsi="仿宋" w:eastAsia="仿宋"/>
          <w:color w:val="000000" w:themeColor="text1"/>
          <w:sz w:val="28"/>
          <w:szCs w:val="28"/>
          <w14:textFill>
            <w14:solidFill>
              <w14:schemeClr w14:val="tx1"/>
            </w14:solidFill>
          </w14:textFill>
        </w:rPr>
        <w:t>备选机构</w:t>
      </w:r>
      <w:r>
        <w:rPr>
          <w:rFonts w:ascii="仿宋" w:hAnsi="仿宋" w:eastAsia="仿宋"/>
          <w:color w:val="000000" w:themeColor="text1"/>
          <w:sz w:val="28"/>
          <w:szCs w:val="28"/>
          <w14:textFill>
            <w14:solidFill>
              <w14:schemeClr w14:val="tx1"/>
            </w14:solidFill>
          </w14:textFill>
        </w:rPr>
        <w:t>接替</w:t>
      </w:r>
      <w:r>
        <w:rPr>
          <w:rFonts w:hint="eastAsia" w:ascii="仿宋" w:hAnsi="仿宋" w:eastAsia="仿宋"/>
          <w:color w:val="000000" w:themeColor="text1"/>
          <w:sz w:val="28"/>
          <w:szCs w:val="28"/>
          <w14:textFill>
            <w14:solidFill>
              <w14:schemeClr w14:val="tx1"/>
            </w14:solidFill>
          </w14:textFill>
        </w:rPr>
        <w:t>。</w:t>
      </w:r>
    </w:p>
    <w:p w14:paraId="4D3D3610">
      <w:pPr>
        <w:ind w:firstLine="562" w:firstLineChars="200"/>
        <w:rPr>
          <w:rFonts w:hint="eastAsia" w:ascii="仿宋" w:hAnsi="仿宋" w:eastAsia="仿宋" w:cs="黑体"/>
          <w:b/>
          <w:color w:val="000000" w:themeColor="text1"/>
          <w:sz w:val="28"/>
          <w:szCs w:val="28"/>
          <w14:textFill>
            <w14:solidFill>
              <w14:schemeClr w14:val="tx1"/>
            </w14:solidFill>
          </w14:textFill>
        </w:rPr>
      </w:pPr>
      <w:r>
        <w:rPr>
          <w:rFonts w:hint="eastAsia" w:ascii="仿宋" w:hAnsi="仿宋" w:eastAsia="仿宋" w:cs="黑体"/>
          <w:b/>
          <w:color w:val="000000" w:themeColor="text1"/>
          <w:sz w:val="28"/>
          <w:szCs w:val="28"/>
          <w14:textFill>
            <w14:solidFill>
              <w14:schemeClr w14:val="tx1"/>
            </w14:solidFill>
          </w14:textFill>
        </w:rPr>
        <w:t>二、比选文件</w:t>
      </w:r>
    </w:p>
    <w:p w14:paraId="404FDEC7">
      <w:pPr>
        <w:ind w:firstLine="562" w:firstLineChars="200"/>
        <w:rPr>
          <w:rFonts w:hint="eastAsia" w:ascii="仿宋" w:hAnsi="仿宋" w:eastAsia="仿宋" w:cs="楷体"/>
          <w:b/>
          <w:color w:val="000000" w:themeColor="text1"/>
          <w:sz w:val="28"/>
          <w:szCs w:val="28"/>
          <w14:textFill>
            <w14:solidFill>
              <w14:schemeClr w14:val="tx1"/>
            </w14:solidFill>
          </w14:textFill>
        </w:rPr>
      </w:pPr>
      <w:r>
        <w:rPr>
          <w:rFonts w:hint="eastAsia" w:ascii="仿宋" w:hAnsi="仿宋" w:eastAsia="仿宋" w:cs="楷体"/>
          <w:b/>
          <w:color w:val="000000" w:themeColor="text1"/>
          <w:sz w:val="28"/>
          <w:szCs w:val="28"/>
          <w14:textFill>
            <w14:solidFill>
              <w14:schemeClr w14:val="tx1"/>
            </w14:solidFill>
          </w14:textFill>
        </w:rPr>
        <w:t>6.文件的组成</w:t>
      </w:r>
    </w:p>
    <w:p w14:paraId="53223F66">
      <w:pPr>
        <w:ind w:firstLine="560" w:firstLineChars="200"/>
        <w:rPr>
          <w:rFonts w:hint="eastAsia"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（1）</w:t>
      </w:r>
      <w:r>
        <w:rPr>
          <w:rFonts w:hint="eastAsia" w:ascii="仿宋" w:hAnsi="仿宋" w:eastAsia="仿宋"/>
          <w:color w:val="000000" w:themeColor="text1"/>
          <w:sz w:val="28"/>
          <w:szCs w:val="28"/>
          <w14:textFill>
            <w14:solidFill>
              <w14:schemeClr w14:val="tx1"/>
            </w14:solidFill>
          </w14:textFill>
        </w:rPr>
        <w:t>比选文件包括：比选公告、比选须知、比选规则、参选文件格式。</w:t>
      </w:r>
    </w:p>
    <w:p w14:paraId="63E7145A">
      <w:pPr>
        <w:ind w:firstLine="560" w:firstLineChars="200"/>
        <w:rPr>
          <w:rFonts w:hint="eastAsia"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（2）</w:t>
      </w:r>
      <w:r>
        <w:rPr>
          <w:rFonts w:hint="eastAsia" w:ascii="仿宋" w:hAnsi="仿宋" w:eastAsia="仿宋"/>
          <w:color w:val="000000" w:themeColor="text1"/>
          <w:sz w:val="28"/>
          <w:szCs w:val="28"/>
          <w14:textFill>
            <w14:solidFill>
              <w14:schemeClr w14:val="tx1"/>
            </w14:solidFill>
          </w14:textFill>
        </w:rPr>
        <w:t>除</w:t>
      </w:r>
      <w:r>
        <w:rPr>
          <w:rFonts w:ascii="仿宋" w:hAnsi="仿宋" w:eastAsia="仿宋"/>
          <w:color w:val="000000" w:themeColor="text1"/>
          <w:sz w:val="28"/>
          <w:szCs w:val="28"/>
          <w14:textFill>
            <w14:solidFill>
              <w14:schemeClr w14:val="tx1"/>
            </w14:solidFill>
          </w14:textFill>
        </w:rPr>
        <w:t>（1）</w:t>
      </w:r>
      <w:r>
        <w:rPr>
          <w:rFonts w:hint="eastAsia" w:ascii="仿宋" w:hAnsi="仿宋" w:eastAsia="仿宋"/>
          <w:color w:val="000000" w:themeColor="text1"/>
          <w:sz w:val="28"/>
          <w:szCs w:val="28"/>
          <w14:textFill>
            <w14:solidFill>
              <w14:schemeClr w14:val="tx1"/>
            </w14:solidFill>
          </w14:textFill>
        </w:rPr>
        <w:t>条列明的内容外，参选人在提交参选文件前，比选人以网络形式发出的对比选文件的澄清或修改内容，均视为比选文件的组成部分。</w:t>
      </w:r>
    </w:p>
    <w:p w14:paraId="3304BAE8">
      <w:pPr>
        <w:ind w:firstLine="560" w:firstLineChars="200"/>
        <w:rPr>
          <w:rFonts w:hint="eastAsia"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（3）</w:t>
      </w:r>
      <w:r>
        <w:rPr>
          <w:rFonts w:hint="eastAsia" w:ascii="仿宋" w:hAnsi="仿宋" w:eastAsia="仿宋"/>
          <w:color w:val="000000" w:themeColor="text1"/>
          <w:sz w:val="28"/>
          <w:szCs w:val="28"/>
          <w14:textFill>
            <w14:solidFill>
              <w14:schemeClr w14:val="tx1"/>
            </w14:solidFill>
          </w14:textFill>
        </w:rPr>
        <w:t>参选人应认真审阅比选文件中所有的比选须知及比选规则，如果参选人编制的参选文件不符合规定的要求，其参选文件将被视为不合格的参选文件。</w:t>
      </w:r>
    </w:p>
    <w:p w14:paraId="57831392">
      <w:pPr>
        <w:ind w:firstLine="560" w:firstLineChars="200"/>
        <w:rPr>
          <w:rFonts w:hint="eastAsia"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（4）</w:t>
      </w:r>
      <w:r>
        <w:rPr>
          <w:rFonts w:hint="eastAsia" w:ascii="仿宋" w:hAnsi="仿宋" w:eastAsia="仿宋"/>
          <w:color w:val="000000" w:themeColor="text1"/>
          <w:sz w:val="28"/>
          <w:szCs w:val="28"/>
          <w14:textFill>
            <w14:solidFill>
              <w14:schemeClr w14:val="tx1"/>
            </w14:solidFill>
          </w14:textFill>
        </w:rPr>
        <w:t>比选文件及补充资料前后有矛盾的，以时间在后的为准。</w:t>
      </w:r>
    </w:p>
    <w:p w14:paraId="5A92B835">
      <w:pPr>
        <w:ind w:firstLine="562" w:firstLineChars="200"/>
        <w:rPr>
          <w:rFonts w:hint="eastAsia" w:ascii="仿宋" w:hAnsi="仿宋" w:eastAsia="仿宋" w:cs="楷体"/>
          <w:bCs/>
          <w:color w:val="000000" w:themeColor="text1"/>
          <w:sz w:val="28"/>
          <w:szCs w:val="28"/>
          <w14:textFill>
            <w14:solidFill>
              <w14:schemeClr w14:val="tx1"/>
            </w14:solidFill>
          </w14:textFill>
        </w:rPr>
      </w:pPr>
      <w:r>
        <w:rPr>
          <w:rFonts w:hint="eastAsia" w:ascii="仿宋" w:hAnsi="仿宋" w:eastAsia="仿宋" w:cs="楷体"/>
          <w:b/>
          <w:color w:val="000000" w:themeColor="text1"/>
          <w:sz w:val="28"/>
          <w:szCs w:val="28"/>
          <w14:textFill>
            <w14:solidFill>
              <w14:schemeClr w14:val="tx1"/>
            </w14:solidFill>
          </w14:textFill>
        </w:rPr>
        <w:t>7.比选文件的澄清</w:t>
      </w:r>
    </w:p>
    <w:p w14:paraId="49B19FDF">
      <w:pPr>
        <w:ind w:firstLine="560" w:firstLineChars="200"/>
        <w:rPr>
          <w:rFonts w:hint="eastAsia"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（1）</w:t>
      </w:r>
      <w:r>
        <w:rPr>
          <w:rFonts w:hint="eastAsia" w:ascii="仿宋" w:hAnsi="仿宋" w:eastAsia="仿宋"/>
          <w:color w:val="000000" w:themeColor="text1"/>
          <w:sz w:val="28"/>
          <w:szCs w:val="28"/>
          <w14:textFill>
            <w14:solidFill>
              <w14:schemeClr w14:val="tx1"/>
            </w14:solidFill>
          </w14:textFill>
        </w:rPr>
        <w:t>任何要求对比选文件提出澄清的参选人，应以书面方式向比选人提出（须加盖公章）。</w:t>
      </w:r>
      <w:r>
        <w:rPr>
          <w:rFonts w:ascii="仿宋" w:hAnsi="仿宋" w:eastAsia="仿宋"/>
          <w:color w:val="000000" w:themeColor="text1"/>
          <w:sz w:val="28"/>
          <w:szCs w:val="28"/>
          <w14:textFill>
            <w14:solidFill>
              <w14:schemeClr w14:val="tx1"/>
            </w14:solidFill>
          </w14:textFill>
        </w:rPr>
        <w:t xml:space="preserve">  </w:t>
      </w:r>
    </w:p>
    <w:p w14:paraId="3E4F06F4">
      <w:pPr>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（2）本比选文件由比选人负责解释。</w:t>
      </w:r>
      <w:r>
        <w:rPr>
          <w:rFonts w:ascii="仿宋" w:hAnsi="仿宋" w:eastAsia="仿宋"/>
          <w:color w:val="000000" w:themeColor="text1"/>
          <w:sz w:val="28"/>
          <w:szCs w:val="28"/>
          <w14:textFill>
            <w14:solidFill>
              <w14:schemeClr w14:val="tx1"/>
            </w14:solidFill>
          </w14:textFill>
        </w:rPr>
        <w:t xml:space="preserve"> </w:t>
      </w:r>
    </w:p>
    <w:p w14:paraId="78CA896A">
      <w:pPr>
        <w:ind w:firstLine="562" w:firstLineChars="200"/>
        <w:rPr>
          <w:rFonts w:hint="eastAsia" w:ascii="仿宋" w:hAnsi="仿宋" w:eastAsia="仿宋"/>
          <w:b/>
          <w:color w:val="000000" w:themeColor="text1"/>
          <w:sz w:val="28"/>
          <w:szCs w:val="28"/>
          <w14:textFill>
            <w14:solidFill>
              <w14:schemeClr w14:val="tx1"/>
            </w14:solidFill>
          </w14:textFill>
        </w:rPr>
      </w:pPr>
      <w:r>
        <w:rPr>
          <w:rFonts w:hint="eastAsia" w:ascii="仿宋" w:hAnsi="仿宋" w:eastAsia="仿宋" w:cs="黑体"/>
          <w:b/>
          <w:color w:val="000000" w:themeColor="text1"/>
          <w:sz w:val="28"/>
          <w:szCs w:val="28"/>
          <w14:textFill>
            <w14:solidFill>
              <w14:schemeClr w14:val="tx1"/>
            </w14:solidFill>
          </w14:textFill>
        </w:rPr>
        <w:t>三、参选文件的编制</w:t>
      </w:r>
    </w:p>
    <w:p w14:paraId="0D06B25A">
      <w:pPr>
        <w:ind w:firstLine="562" w:firstLineChars="200"/>
        <w:rPr>
          <w:rFonts w:hint="eastAsia" w:ascii="仿宋" w:hAnsi="仿宋" w:eastAsia="仿宋" w:cs="楷体"/>
          <w:b/>
          <w:color w:val="000000" w:themeColor="text1"/>
          <w:sz w:val="28"/>
          <w:szCs w:val="28"/>
          <w14:textFill>
            <w14:solidFill>
              <w14:schemeClr w14:val="tx1"/>
            </w14:solidFill>
          </w14:textFill>
        </w:rPr>
      </w:pPr>
      <w:r>
        <w:rPr>
          <w:rFonts w:hint="eastAsia" w:ascii="仿宋" w:hAnsi="仿宋" w:eastAsia="仿宋" w:cs="楷体"/>
          <w:b/>
          <w:color w:val="000000" w:themeColor="text1"/>
          <w:sz w:val="28"/>
          <w:szCs w:val="28"/>
          <w14:textFill>
            <w14:solidFill>
              <w14:schemeClr w14:val="tx1"/>
            </w14:solidFill>
          </w14:textFill>
        </w:rPr>
        <w:t>8.参选文件的语言</w:t>
      </w:r>
    </w:p>
    <w:p w14:paraId="54F4F080">
      <w:pPr>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参选文件及比选人与参选人之间与比选有关的函件和文件均应使用汉语言文字。</w:t>
      </w:r>
    </w:p>
    <w:p w14:paraId="53BB351E">
      <w:pPr>
        <w:ind w:firstLine="562" w:firstLineChars="200"/>
        <w:rPr>
          <w:rFonts w:hint="eastAsia" w:ascii="仿宋" w:hAnsi="仿宋" w:eastAsia="仿宋" w:cs="楷体"/>
          <w:b/>
          <w:color w:val="000000" w:themeColor="text1"/>
          <w:sz w:val="28"/>
          <w:szCs w:val="28"/>
          <w14:textFill>
            <w14:solidFill>
              <w14:schemeClr w14:val="tx1"/>
            </w14:solidFill>
          </w14:textFill>
        </w:rPr>
      </w:pPr>
      <w:r>
        <w:rPr>
          <w:rFonts w:hint="eastAsia" w:ascii="仿宋" w:hAnsi="仿宋" w:eastAsia="仿宋" w:cs="楷体"/>
          <w:b/>
          <w:color w:val="000000" w:themeColor="text1"/>
          <w:sz w:val="28"/>
          <w:szCs w:val="28"/>
          <w14:textFill>
            <w14:solidFill>
              <w14:schemeClr w14:val="tx1"/>
            </w14:solidFill>
          </w14:textFill>
        </w:rPr>
        <w:t>9.参选文件的组成及填制要求</w:t>
      </w:r>
    </w:p>
    <w:p w14:paraId="4FF198D6">
      <w:pPr>
        <w:ind w:firstLine="560" w:firstLineChars="200"/>
        <w:rPr>
          <w:rFonts w:hint="eastAsia"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（1）</w:t>
      </w:r>
      <w:r>
        <w:rPr>
          <w:rFonts w:hint="eastAsia" w:ascii="仿宋" w:hAnsi="仿宋" w:eastAsia="仿宋"/>
          <w:color w:val="000000" w:themeColor="text1"/>
          <w:sz w:val="28"/>
          <w:szCs w:val="28"/>
          <w14:textFill>
            <w14:solidFill>
              <w14:schemeClr w14:val="tx1"/>
            </w14:solidFill>
          </w14:textFill>
        </w:rPr>
        <w:t>参选文件由正本、副本各一份组成，参选文件须在截止日前提交。</w:t>
      </w:r>
    </w:p>
    <w:p w14:paraId="02813AE3">
      <w:pPr>
        <w:ind w:firstLine="560" w:firstLineChars="200"/>
        <w:rPr>
          <w:rFonts w:hint="eastAsia"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（2）</w:t>
      </w:r>
      <w:r>
        <w:rPr>
          <w:rFonts w:hint="eastAsia" w:ascii="仿宋" w:hAnsi="仿宋" w:eastAsia="仿宋"/>
          <w:color w:val="000000" w:themeColor="text1"/>
          <w:sz w:val="28"/>
          <w:szCs w:val="28"/>
          <w14:textFill>
            <w14:solidFill>
              <w14:schemeClr w14:val="tx1"/>
            </w14:solidFill>
          </w14:textFill>
        </w:rPr>
        <w:t>比选人的参选文件主要清单见附件《参选文件格式》。</w:t>
      </w:r>
    </w:p>
    <w:p w14:paraId="32BCD495">
      <w:pPr>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（3）参选文件应用不褪色的墨水（墨粉）书写或打印、复印，并按比选文件要求，由法定代表人或委托代理人签字并加盖机构公章。</w:t>
      </w:r>
    </w:p>
    <w:p w14:paraId="113421DD">
      <w:pPr>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（4）除参选人对错处作必要修改外，参选文件中不许有加行、涂抹或改写。</w:t>
      </w:r>
    </w:p>
    <w:p w14:paraId="1803DB94">
      <w:pPr>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（5）无论比选结果如何，参选人的参选文件均不退回。</w:t>
      </w:r>
    </w:p>
    <w:p w14:paraId="670B6A65">
      <w:pPr>
        <w:ind w:firstLine="562" w:firstLineChars="200"/>
        <w:rPr>
          <w:rFonts w:hint="eastAsia" w:ascii="仿宋" w:hAnsi="仿宋" w:eastAsia="仿宋" w:cs="楷体"/>
          <w:b/>
          <w:color w:val="000000" w:themeColor="text1"/>
          <w:sz w:val="28"/>
          <w:szCs w:val="28"/>
          <w14:textFill>
            <w14:solidFill>
              <w14:schemeClr w14:val="tx1"/>
            </w14:solidFill>
          </w14:textFill>
        </w:rPr>
      </w:pPr>
      <w:r>
        <w:rPr>
          <w:rFonts w:hint="eastAsia" w:ascii="仿宋" w:hAnsi="仿宋" w:eastAsia="仿宋" w:cs="楷体"/>
          <w:b/>
          <w:color w:val="000000" w:themeColor="text1"/>
          <w:sz w:val="28"/>
          <w:szCs w:val="28"/>
          <w14:textFill>
            <w14:solidFill>
              <w14:schemeClr w14:val="tx1"/>
            </w14:solidFill>
          </w14:textFill>
        </w:rPr>
        <w:t>10.参选文件格式</w:t>
      </w:r>
    </w:p>
    <w:p w14:paraId="3BFD9649">
      <w:pPr>
        <w:ind w:firstLine="560" w:firstLineChars="200"/>
        <w:rPr>
          <w:rFonts w:hint="eastAsia" w:ascii="仿宋" w:hAnsi="仿宋" w:eastAsia="仿宋"/>
          <w:color w:val="FF0000"/>
          <w:sz w:val="28"/>
          <w:szCs w:val="28"/>
        </w:rPr>
      </w:pPr>
      <w:r>
        <w:rPr>
          <w:rFonts w:hint="eastAsia" w:ascii="仿宋" w:hAnsi="仿宋" w:eastAsia="仿宋"/>
          <w:color w:val="000000" w:themeColor="text1"/>
          <w:sz w:val="28"/>
          <w:szCs w:val="28"/>
          <w14:textFill>
            <w14:solidFill>
              <w14:schemeClr w14:val="tx1"/>
            </w14:solidFill>
          </w14:textFill>
        </w:rPr>
        <w:t>参选人提交的参选文件应当使用比选文件所提供的参选文件全部格式和顺序。</w:t>
      </w:r>
    </w:p>
    <w:p w14:paraId="0A7B3016">
      <w:pPr>
        <w:ind w:firstLine="562" w:firstLineChars="200"/>
        <w:rPr>
          <w:rFonts w:hint="eastAsia" w:ascii="仿宋" w:hAnsi="仿宋" w:eastAsia="仿宋"/>
          <w:b/>
          <w:color w:val="000000" w:themeColor="text1"/>
          <w:sz w:val="28"/>
          <w:szCs w:val="28"/>
          <w14:textFill>
            <w14:solidFill>
              <w14:schemeClr w14:val="tx1"/>
            </w14:solidFill>
          </w14:textFill>
        </w:rPr>
      </w:pPr>
      <w:r>
        <w:rPr>
          <w:rFonts w:hint="eastAsia" w:ascii="仿宋" w:hAnsi="仿宋" w:eastAsia="仿宋" w:cs="黑体"/>
          <w:b/>
          <w:color w:val="000000" w:themeColor="text1"/>
          <w:sz w:val="28"/>
          <w:szCs w:val="28"/>
          <w14:textFill>
            <w14:solidFill>
              <w14:schemeClr w14:val="tx1"/>
            </w14:solidFill>
          </w14:textFill>
        </w:rPr>
        <w:t>四、有关参选的特别说明</w:t>
      </w:r>
    </w:p>
    <w:p w14:paraId="32F06CFF">
      <w:pPr>
        <w:ind w:firstLine="562" w:firstLineChars="200"/>
        <w:rPr>
          <w:rFonts w:hint="eastAsia" w:ascii="仿宋" w:hAnsi="仿宋" w:eastAsia="仿宋" w:cs="楷体"/>
          <w:b/>
          <w:color w:val="000000" w:themeColor="text1"/>
          <w:sz w:val="28"/>
          <w:szCs w:val="28"/>
          <w14:textFill>
            <w14:solidFill>
              <w14:schemeClr w14:val="tx1"/>
            </w14:solidFill>
          </w14:textFill>
        </w:rPr>
      </w:pPr>
      <w:r>
        <w:rPr>
          <w:rFonts w:hint="eastAsia" w:ascii="仿宋" w:hAnsi="仿宋" w:eastAsia="仿宋" w:cs="楷体"/>
          <w:b/>
          <w:color w:val="000000" w:themeColor="text1"/>
          <w:sz w:val="28"/>
          <w:szCs w:val="28"/>
          <w14:textFill>
            <w14:solidFill>
              <w14:schemeClr w14:val="tx1"/>
            </w14:solidFill>
          </w14:textFill>
        </w:rPr>
        <w:t>11.参选报价</w:t>
      </w:r>
    </w:p>
    <w:p w14:paraId="4C924488">
      <w:pPr>
        <w:ind w:firstLine="560" w:firstLineChars="200"/>
        <w:rPr>
          <w:rFonts w:hint="eastAsia"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（1）</w:t>
      </w:r>
      <w:r>
        <w:rPr>
          <w:rFonts w:hint="eastAsia" w:ascii="仿宋" w:hAnsi="仿宋" w:eastAsia="仿宋"/>
          <w:color w:val="000000" w:themeColor="text1"/>
          <w:sz w:val="28"/>
          <w:szCs w:val="28"/>
          <w14:textFill>
            <w14:solidFill>
              <w14:schemeClr w14:val="tx1"/>
            </w14:solidFill>
          </w14:textFill>
        </w:rPr>
        <w:t>参选人的参选报价应是比选文件所确定的服务范围内的全部工作内容的价格体现。</w:t>
      </w:r>
    </w:p>
    <w:p w14:paraId="225C03B4">
      <w:pPr>
        <w:ind w:firstLine="560" w:firstLineChars="200"/>
        <w:rPr>
          <w:rFonts w:hint="eastAsia"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（2）</w:t>
      </w:r>
      <w:r>
        <w:rPr>
          <w:rFonts w:hint="eastAsia" w:ascii="仿宋" w:hAnsi="仿宋" w:eastAsia="仿宋"/>
          <w:color w:val="000000" w:themeColor="text1"/>
          <w:sz w:val="28"/>
          <w:szCs w:val="28"/>
          <w14:textFill>
            <w14:solidFill>
              <w14:schemeClr w14:val="tx1"/>
            </w14:solidFill>
          </w14:textFill>
        </w:rPr>
        <w:t>参选人的参选报价应是完成所有工作的费用。参选人应充分考虑服务期间各种情况和风险。</w:t>
      </w:r>
    </w:p>
    <w:p w14:paraId="3F06D241">
      <w:pPr>
        <w:ind w:firstLine="562" w:firstLineChars="200"/>
        <w:rPr>
          <w:rFonts w:hint="eastAsia" w:ascii="仿宋" w:hAnsi="仿宋" w:eastAsia="仿宋" w:cs="楷体"/>
          <w:b/>
          <w:color w:val="000000" w:themeColor="text1"/>
          <w:sz w:val="28"/>
          <w:szCs w:val="28"/>
          <w14:textFill>
            <w14:solidFill>
              <w14:schemeClr w14:val="tx1"/>
            </w14:solidFill>
          </w14:textFill>
        </w:rPr>
      </w:pPr>
      <w:r>
        <w:rPr>
          <w:rFonts w:hint="eastAsia" w:ascii="仿宋" w:hAnsi="仿宋" w:eastAsia="仿宋" w:cs="楷体"/>
          <w:b/>
          <w:color w:val="000000" w:themeColor="text1"/>
          <w:sz w:val="28"/>
          <w:szCs w:val="28"/>
          <w14:textFill>
            <w14:solidFill>
              <w14:schemeClr w14:val="tx1"/>
            </w14:solidFill>
          </w14:textFill>
        </w:rPr>
        <w:t>12.比选货币</w:t>
      </w:r>
    </w:p>
    <w:p w14:paraId="03BCD47E">
      <w:pPr>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比选报价采用的币种为人民币。</w:t>
      </w:r>
    </w:p>
    <w:p w14:paraId="7E30A72F">
      <w:pPr>
        <w:ind w:firstLine="562" w:firstLineChars="200"/>
        <w:rPr>
          <w:rFonts w:hint="eastAsia" w:ascii="仿宋" w:hAnsi="仿宋" w:eastAsia="仿宋" w:cs="楷体"/>
          <w:b/>
          <w:color w:val="000000" w:themeColor="text1"/>
          <w:sz w:val="28"/>
          <w:szCs w:val="28"/>
          <w14:textFill>
            <w14:solidFill>
              <w14:schemeClr w14:val="tx1"/>
            </w14:solidFill>
          </w14:textFill>
        </w:rPr>
      </w:pPr>
      <w:r>
        <w:rPr>
          <w:rFonts w:hint="eastAsia" w:ascii="仿宋" w:hAnsi="仿宋" w:eastAsia="仿宋" w:cs="楷体"/>
          <w:b/>
          <w:color w:val="000000" w:themeColor="text1"/>
          <w:sz w:val="28"/>
          <w:szCs w:val="28"/>
          <w14:textFill>
            <w14:solidFill>
              <w14:schemeClr w14:val="tx1"/>
            </w14:solidFill>
          </w14:textFill>
        </w:rPr>
        <w:t>13.比选有效期</w:t>
      </w:r>
    </w:p>
    <w:p w14:paraId="2B8AA5DE">
      <w:pPr>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参选人提交参选文件截止日前有效。</w:t>
      </w:r>
    </w:p>
    <w:p w14:paraId="010A0FCB">
      <w:pPr>
        <w:ind w:firstLine="562" w:firstLineChars="200"/>
        <w:rPr>
          <w:rFonts w:hint="eastAsia" w:ascii="仿宋" w:hAnsi="仿宋" w:eastAsia="仿宋" w:cs="楷体"/>
          <w:b/>
          <w:color w:val="000000" w:themeColor="text1"/>
          <w:sz w:val="28"/>
          <w:szCs w:val="28"/>
          <w14:textFill>
            <w14:solidFill>
              <w14:schemeClr w14:val="tx1"/>
            </w14:solidFill>
          </w14:textFill>
        </w:rPr>
      </w:pPr>
      <w:r>
        <w:rPr>
          <w:rFonts w:hint="eastAsia" w:ascii="仿宋" w:hAnsi="仿宋" w:eastAsia="仿宋" w:cs="楷体"/>
          <w:b/>
          <w:color w:val="000000" w:themeColor="text1"/>
          <w:sz w:val="28"/>
          <w:szCs w:val="28"/>
          <w14:textFill>
            <w14:solidFill>
              <w14:schemeClr w14:val="tx1"/>
            </w14:solidFill>
          </w14:textFill>
        </w:rPr>
        <w:t>14.比选保证金</w:t>
      </w:r>
    </w:p>
    <w:p w14:paraId="7A0C7F90">
      <w:pPr>
        <w:ind w:firstLine="560" w:firstLineChars="200"/>
        <w:rPr>
          <w:rFonts w:hint="eastAsia" w:ascii="仿宋" w:hAnsi="仿宋" w:eastAsia="仿宋"/>
          <w:b/>
          <w:color w:val="FF0000"/>
          <w:sz w:val="28"/>
          <w:szCs w:val="28"/>
        </w:rPr>
      </w:pPr>
      <w:r>
        <w:rPr>
          <w:rFonts w:hint="eastAsia" w:ascii="仿宋" w:hAnsi="仿宋" w:eastAsia="仿宋"/>
          <w:color w:val="000000" w:themeColor="text1"/>
          <w:sz w:val="28"/>
          <w:szCs w:val="28"/>
          <w14:textFill>
            <w14:solidFill>
              <w14:schemeClr w14:val="tx1"/>
            </w14:solidFill>
          </w14:textFill>
        </w:rPr>
        <w:t>无。</w:t>
      </w:r>
    </w:p>
    <w:p w14:paraId="4C86A695">
      <w:pPr>
        <w:ind w:firstLine="560" w:firstLineChars="200"/>
        <w:rPr>
          <w:rFonts w:hint="eastAsia" w:ascii="仿宋" w:hAnsi="仿宋" w:eastAsia="仿宋"/>
          <w:b/>
          <w:color w:val="000000" w:themeColor="text1"/>
          <w:sz w:val="28"/>
          <w:szCs w:val="28"/>
          <w14:textFill>
            <w14:solidFill>
              <w14:schemeClr w14:val="tx1"/>
            </w14:solidFill>
          </w14:textFill>
        </w:rPr>
      </w:pPr>
      <w:r>
        <w:rPr>
          <w:rFonts w:hint="eastAsia" w:ascii="仿宋" w:hAnsi="仿宋" w:eastAsia="仿宋" w:cs="黑体"/>
          <w:bCs/>
          <w:color w:val="000000" w:themeColor="text1"/>
          <w:sz w:val="28"/>
          <w:szCs w:val="28"/>
          <w14:textFill>
            <w14:solidFill>
              <w14:schemeClr w14:val="tx1"/>
            </w14:solidFill>
          </w14:textFill>
        </w:rPr>
        <w:t>五、参选文件的提交</w:t>
      </w:r>
    </w:p>
    <w:p w14:paraId="64B17D77">
      <w:pPr>
        <w:ind w:firstLine="562" w:firstLineChars="200"/>
        <w:rPr>
          <w:rFonts w:hint="eastAsia" w:ascii="仿宋" w:hAnsi="仿宋" w:eastAsia="仿宋" w:cs="楷体"/>
          <w:b/>
          <w:color w:val="000000" w:themeColor="text1"/>
          <w:sz w:val="28"/>
          <w:szCs w:val="28"/>
          <w14:textFill>
            <w14:solidFill>
              <w14:schemeClr w14:val="tx1"/>
            </w14:solidFill>
          </w14:textFill>
        </w:rPr>
      </w:pPr>
      <w:r>
        <w:rPr>
          <w:rFonts w:hint="eastAsia" w:ascii="仿宋" w:hAnsi="仿宋" w:eastAsia="仿宋" w:cs="楷体"/>
          <w:b/>
          <w:color w:val="000000" w:themeColor="text1"/>
          <w:sz w:val="28"/>
          <w:szCs w:val="28"/>
          <w14:textFill>
            <w14:solidFill>
              <w14:schemeClr w14:val="tx1"/>
            </w14:solidFill>
          </w14:textFill>
        </w:rPr>
        <w:t>15.参选文件的命名要求</w:t>
      </w:r>
    </w:p>
    <w:p w14:paraId="0827282F">
      <w:pPr>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参选人应按“参选机构名称-参选文件-日期”命名。</w:t>
      </w:r>
    </w:p>
    <w:p w14:paraId="613D4067">
      <w:pPr>
        <w:ind w:firstLine="562" w:firstLineChars="200"/>
        <w:rPr>
          <w:rFonts w:hint="eastAsia" w:ascii="仿宋" w:hAnsi="仿宋" w:eastAsia="仿宋" w:cs="楷体"/>
          <w:b/>
          <w:color w:val="000000" w:themeColor="text1"/>
          <w:sz w:val="28"/>
          <w:szCs w:val="28"/>
          <w14:textFill>
            <w14:solidFill>
              <w14:schemeClr w14:val="tx1"/>
            </w14:solidFill>
          </w14:textFill>
        </w:rPr>
      </w:pPr>
      <w:r>
        <w:rPr>
          <w:rFonts w:hint="eastAsia" w:ascii="仿宋" w:hAnsi="仿宋" w:eastAsia="仿宋" w:cs="楷体"/>
          <w:b/>
          <w:color w:val="000000" w:themeColor="text1"/>
          <w:sz w:val="28"/>
          <w:szCs w:val="28"/>
          <w14:textFill>
            <w14:solidFill>
              <w14:schemeClr w14:val="tx1"/>
            </w14:solidFill>
          </w14:textFill>
        </w:rPr>
        <w:t>16.参选文件的提交和截止时间</w:t>
      </w:r>
    </w:p>
    <w:p w14:paraId="05DCAB81">
      <w:pPr>
        <w:ind w:firstLine="560" w:firstLineChars="200"/>
        <w:rPr>
          <w:rFonts w:hint="eastAsia"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（1）</w:t>
      </w:r>
      <w:r>
        <w:rPr>
          <w:rFonts w:hint="eastAsia" w:ascii="仿宋" w:hAnsi="仿宋" w:eastAsia="仿宋"/>
          <w:color w:val="000000" w:themeColor="text1"/>
          <w:sz w:val="28"/>
          <w:szCs w:val="28"/>
          <w14:textFill>
            <w14:solidFill>
              <w14:schemeClr w14:val="tx1"/>
            </w14:solidFill>
          </w14:textFill>
        </w:rPr>
        <w:t>参选文件提交的截止时间见比选公告的规定。</w:t>
      </w:r>
    </w:p>
    <w:p w14:paraId="7DAC1F8B">
      <w:pPr>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（2）比选人可按照本规则的规定以补充通知的方式，酌情延长提交比选文件的截止时间。</w:t>
      </w:r>
    </w:p>
    <w:p w14:paraId="4F4313BA">
      <w:pPr>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（3）比选人将拒绝接受任何晚于提交参选文件截止时间提交的参选文件。</w:t>
      </w:r>
    </w:p>
    <w:p w14:paraId="5B58A6B4">
      <w:pPr>
        <w:ind w:firstLine="560" w:firstLineChars="200"/>
        <w:rPr>
          <w:rFonts w:hint="eastAsia" w:ascii="仿宋" w:hAnsi="仿宋" w:eastAsia="仿宋"/>
          <w:b/>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（4）比选人以收到参选文件的邮件时间为参选人提交参选文件的时间。</w:t>
      </w:r>
    </w:p>
    <w:p w14:paraId="730022F3">
      <w:pPr>
        <w:ind w:firstLine="560" w:firstLineChars="200"/>
        <w:rPr>
          <w:rFonts w:hint="eastAsia" w:ascii="仿宋" w:hAnsi="仿宋" w:eastAsia="仿宋" w:cs="黑体"/>
          <w:bCs/>
          <w:color w:val="FF0000"/>
          <w:sz w:val="28"/>
          <w:szCs w:val="28"/>
        </w:rPr>
      </w:pPr>
      <w:r>
        <w:rPr>
          <w:rFonts w:hint="eastAsia" w:ascii="仿宋" w:hAnsi="仿宋" w:eastAsia="仿宋" w:cs="黑体"/>
          <w:bCs/>
          <w:color w:val="000000" w:themeColor="text1"/>
          <w:sz w:val="28"/>
          <w:szCs w:val="28"/>
          <w14:textFill>
            <w14:solidFill>
              <w14:schemeClr w14:val="tx1"/>
            </w14:solidFill>
          </w14:textFill>
        </w:rPr>
        <w:t>六、比选</w:t>
      </w:r>
    </w:p>
    <w:p w14:paraId="6749C321">
      <w:pPr>
        <w:ind w:firstLine="562" w:firstLineChars="200"/>
        <w:rPr>
          <w:rFonts w:hint="eastAsia" w:ascii="仿宋" w:hAnsi="仿宋" w:eastAsia="仿宋" w:cs="楷体"/>
          <w:b/>
          <w:color w:val="000000" w:themeColor="text1"/>
          <w:sz w:val="28"/>
          <w:szCs w:val="28"/>
          <w14:textFill>
            <w14:solidFill>
              <w14:schemeClr w14:val="tx1"/>
            </w14:solidFill>
          </w14:textFill>
        </w:rPr>
      </w:pPr>
      <w:r>
        <w:rPr>
          <w:rFonts w:hint="eastAsia" w:ascii="仿宋" w:hAnsi="仿宋" w:eastAsia="仿宋" w:cs="楷体"/>
          <w:b/>
          <w:color w:val="000000" w:themeColor="text1"/>
          <w:sz w:val="28"/>
          <w:szCs w:val="28"/>
          <w14:textFill>
            <w14:solidFill>
              <w14:schemeClr w14:val="tx1"/>
            </w14:solidFill>
          </w14:textFill>
        </w:rPr>
        <w:t>17.比选小组与比选</w:t>
      </w:r>
    </w:p>
    <w:p w14:paraId="13CFB6C3">
      <w:pPr>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（1）比选小组由比选人自行组建，负责比选活动，必要时可邀请债务人、债权人代表，</w:t>
      </w:r>
      <w:r>
        <w:rPr>
          <w:rFonts w:ascii="仿宋" w:hAnsi="仿宋" w:eastAsia="仿宋"/>
          <w:color w:val="000000" w:themeColor="text1"/>
          <w:sz w:val="28"/>
          <w:szCs w:val="28"/>
          <w14:textFill>
            <w14:solidFill>
              <w14:schemeClr w14:val="tx1"/>
            </w14:solidFill>
          </w14:textFill>
        </w:rPr>
        <w:t>法院工作人员</w:t>
      </w:r>
      <w:r>
        <w:rPr>
          <w:rFonts w:hint="eastAsia" w:ascii="仿宋" w:hAnsi="仿宋" w:eastAsia="仿宋"/>
          <w:color w:val="000000" w:themeColor="text1"/>
          <w:sz w:val="28"/>
          <w:szCs w:val="28"/>
          <w14:textFill>
            <w14:solidFill>
              <w14:schemeClr w14:val="tx1"/>
            </w14:solidFill>
          </w14:textFill>
        </w:rPr>
        <w:t>参与监督。</w:t>
      </w:r>
    </w:p>
    <w:p w14:paraId="22A30E4A">
      <w:pPr>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（2）整个比选过程采用保密方式进行。</w:t>
      </w:r>
    </w:p>
    <w:p w14:paraId="6467F03E">
      <w:pPr>
        <w:ind w:firstLine="562" w:firstLineChars="200"/>
        <w:rPr>
          <w:rFonts w:hint="eastAsia" w:ascii="仿宋" w:hAnsi="仿宋" w:eastAsia="仿宋" w:cs="楷体"/>
          <w:b/>
          <w:color w:val="000000" w:themeColor="text1"/>
          <w:sz w:val="28"/>
          <w:szCs w:val="28"/>
          <w14:textFill>
            <w14:solidFill>
              <w14:schemeClr w14:val="tx1"/>
            </w14:solidFill>
          </w14:textFill>
        </w:rPr>
      </w:pPr>
      <w:r>
        <w:rPr>
          <w:rFonts w:hint="eastAsia" w:ascii="仿宋" w:hAnsi="仿宋" w:eastAsia="仿宋" w:cs="楷体"/>
          <w:b/>
          <w:color w:val="000000" w:themeColor="text1"/>
          <w:sz w:val="28"/>
          <w:szCs w:val="28"/>
          <w14:textFill>
            <w14:solidFill>
              <w14:schemeClr w14:val="tx1"/>
            </w14:solidFill>
          </w14:textFill>
        </w:rPr>
        <w:t>18.比选过程的注意事项</w:t>
      </w:r>
    </w:p>
    <w:p w14:paraId="02785FAE">
      <w:pPr>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（1）开选后，直至与中选人签订服务合同止，凡涉及对参选文件的审查、澄清、评价和比较的有关资料，以及其他与比选有关的任何情况均应严格保密。</w:t>
      </w:r>
    </w:p>
    <w:p w14:paraId="5EFB51ED">
      <w:pPr>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（2）在参选文件的评审和比较以及服务合同签订的过程中，任何人向比选人和比选小组施加影响的任何行为，都将会导致其参选被拒绝。</w:t>
      </w:r>
    </w:p>
    <w:p w14:paraId="6A82E862">
      <w:pPr>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（3）中选机构及备选机构确定后，比选人不对未中选人就比选过程以及未能中选原因作出任何解释。未中选人不得向比选小组组成人员或其它有关人员询问比选过程的情况和索取资料。</w:t>
      </w:r>
    </w:p>
    <w:p w14:paraId="3B19EF0A">
      <w:pPr>
        <w:ind w:firstLine="562" w:firstLineChars="200"/>
        <w:rPr>
          <w:rFonts w:hint="eastAsia" w:ascii="仿宋" w:hAnsi="仿宋" w:eastAsia="仿宋" w:cs="楷体"/>
          <w:b/>
          <w:color w:val="000000" w:themeColor="text1"/>
          <w:sz w:val="28"/>
          <w:szCs w:val="28"/>
          <w14:textFill>
            <w14:solidFill>
              <w14:schemeClr w14:val="tx1"/>
            </w14:solidFill>
          </w14:textFill>
        </w:rPr>
      </w:pPr>
      <w:r>
        <w:rPr>
          <w:rFonts w:hint="eastAsia" w:ascii="仿宋" w:hAnsi="仿宋" w:eastAsia="仿宋" w:cs="楷体"/>
          <w:b/>
          <w:color w:val="000000" w:themeColor="text1"/>
          <w:sz w:val="28"/>
          <w:szCs w:val="28"/>
          <w14:textFill>
            <w14:solidFill>
              <w14:schemeClr w14:val="tx1"/>
            </w14:solidFill>
          </w14:textFill>
        </w:rPr>
        <w:t>19.参选文件的澄清</w:t>
      </w:r>
    </w:p>
    <w:p w14:paraId="6CF41AA3">
      <w:pPr>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为了有助于参选文件的审查、评价和比较，比选小组有权要求参选人对参选文件中含义不明确的内容等问题作出澄清。澄清问题的答复将作为参选文件的组成部分。</w:t>
      </w:r>
    </w:p>
    <w:p w14:paraId="6BAECE68">
      <w:pPr>
        <w:ind w:firstLine="562" w:firstLineChars="200"/>
        <w:rPr>
          <w:rFonts w:hint="eastAsia" w:ascii="仿宋" w:hAnsi="仿宋" w:eastAsia="仿宋" w:cs="楷体"/>
          <w:b/>
          <w:color w:val="000000" w:themeColor="text1"/>
          <w:sz w:val="28"/>
          <w:szCs w:val="28"/>
          <w14:textFill>
            <w14:solidFill>
              <w14:schemeClr w14:val="tx1"/>
            </w14:solidFill>
          </w14:textFill>
        </w:rPr>
      </w:pPr>
      <w:r>
        <w:rPr>
          <w:rFonts w:hint="eastAsia" w:ascii="仿宋" w:hAnsi="仿宋" w:eastAsia="仿宋" w:cs="楷体"/>
          <w:b/>
          <w:color w:val="000000" w:themeColor="text1"/>
          <w:sz w:val="28"/>
          <w:szCs w:val="28"/>
          <w14:textFill>
            <w14:solidFill>
              <w14:schemeClr w14:val="tx1"/>
            </w14:solidFill>
          </w14:textFill>
        </w:rPr>
        <w:t>20.参选文件的初步审查</w:t>
      </w:r>
    </w:p>
    <w:p w14:paraId="2C315AE7">
      <w:pPr>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初评主要是对参选文件的形式审查，注重评审是否满足比选条件、材料是否齐备等程序性要件，只有通过形式审查的参选文件，才能进入下一阶段的评审。</w:t>
      </w:r>
    </w:p>
    <w:p w14:paraId="7C7911C7">
      <w:pPr>
        <w:ind w:firstLine="562" w:firstLineChars="200"/>
        <w:rPr>
          <w:rFonts w:hint="eastAsia" w:ascii="仿宋" w:hAnsi="仿宋" w:eastAsia="仿宋" w:cs="楷体"/>
          <w:b/>
          <w:color w:val="000000" w:themeColor="text1"/>
          <w:sz w:val="28"/>
          <w:szCs w:val="28"/>
          <w14:textFill>
            <w14:solidFill>
              <w14:schemeClr w14:val="tx1"/>
            </w14:solidFill>
          </w14:textFill>
        </w:rPr>
      </w:pPr>
      <w:r>
        <w:rPr>
          <w:rFonts w:hint="eastAsia" w:ascii="仿宋" w:hAnsi="仿宋" w:eastAsia="仿宋" w:cs="楷体"/>
          <w:b/>
          <w:color w:val="000000" w:themeColor="text1"/>
          <w:sz w:val="28"/>
          <w:szCs w:val="28"/>
          <w14:textFill>
            <w14:solidFill>
              <w14:schemeClr w14:val="tx1"/>
            </w14:solidFill>
          </w14:textFill>
        </w:rPr>
        <w:t>21.比选方法和标准</w:t>
      </w:r>
    </w:p>
    <w:p w14:paraId="4BABF288">
      <w:pPr>
        <w:ind w:firstLine="562" w:firstLineChars="200"/>
        <w:rPr>
          <w:rFonts w:hint="eastAsia" w:ascii="仿宋" w:hAnsi="仿宋" w:eastAsia="仿宋"/>
          <w:color w:val="000000" w:themeColor="text1"/>
          <w:sz w:val="28"/>
          <w:szCs w:val="28"/>
          <w14:textFill>
            <w14:solidFill>
              <w14:schemeClr w14:val="tx1"/>
            </w14:solidFill>
          </w14:textFill>
        </w:rPr>
      </w:pPr>
      <w:r>
        <w:rPr>
          <w:rFonts w:ascii="仿宋" w:hAnsi="仿宋" w:eastAsia="仿宋"/>
          <w:b/>
          <w:bCs/>
          <w:color w:val="000000" w:themeColor="text1"/>
          <w:sz w:val="28"/>
          <w:szCs w:val="28"/>
          <w14:textFill>
            <w14:solidFill>
              <w14:schemeClr w14:val="tx1"/>
            </w14:solidFill>
          </w14:textFill>
        </w:rPr>
        <w:t>（1）</w:t>
      </w:r>
      <w:r>
        <w:rPr>
          <w:rFonts w:hint="eastAsia" w:ascii="仿宋" w:hAnsi="仿宋" w:eastAsia="仿宋"/>
          <w:b/>
          <w:bCs/>
          <w:color w:val="000000" w:themeColor="text1"/>
          <w:sz w:val="28"/>
          <w:szCs w:val="28"/>
          <w14:textFill>
            <w14:solidFill>
              <w14:schemeClr w14:val="tx1"/>
            </w14:solidFill>
          </w14:textFill>
        </w:rPr>
        <w:t>本项目采用综合评审法进行比选</w:t>
      </w:r>
    </w:p>
    <w:p w14:paraId="1E843356">
      <w:pPr>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比选分为形式审查、详细评审两部分。只有通过形式审查的参选人才能进入详细评审的综合评审。</w:t>
      </w:r>
    </w:p>
    <w:p w14:paraId="50B21B3F">
      <w:pPr>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本项目比选以百分制计分，比选人员对各项目逐项评定计分，满分</w:t>
      </w:r>
      <w:r>
        <w:rPr>
          <w:rFonts w:ascii="仿宋" w:hAnsi="仿宋" w:eastAsia="仿宋"/>
          <w:color w:val="000000" w:themeColor="text1"/>
          <w:sz w:val="28"/>
          <w:szCs w:val="28"/>
          <w14:textFill>
            <w14:solidFill>
              <w14:schemeClr w14:val="tx1"/>
            </w14:solidFill>
          </w14:textFill>
        </w:rPr>
        <w:t>100</w:t>
      </w:r>
      <w:r>
        <w:rPr>
          <w:rFonts w:hint="eastAsia" w:ascii="仿宋" w:hAnsi="仿宋" w:eastAsia="仿宋"/>
          <w:color w:val="000000" w:themeColor="text1"/>
          <w:sz w:val="28"/>
          <w:szCs w:val="28"/>
          <w14:textFill>
            <w14:solidFill>
              <w14:schemeClr w14:val="tx1"/>
            </w14:solidFill>
          </w14:textFill>
        </w:rPr>
        <w:t>分。比选工作由比选人组织进行。本次比选小组成员人数由</w:t>
      </w:r>
      <w:r>
        <w:rPr>
          <w:rFonts w:ascii="仿宋" w:hAnsi="仿宋" w:eastAsia="仿宋"/>
          <w:color w:val="000000" w:themeColor="text1"/>
          <w:sz w:val="28"/>
          <w:szCs w:val="28"/>
          <w14:textFill>
            <w14:solidFill>
              <w14:schemeClr w14:val="tx1"/>
            </w14:solidFill>
          </w14:textFill>
        </w:rPr>
        <w:t>3</w:t>
      </w:r>
      <w:r>
        <w:rPr>
          <w:rFonts w:hint="eastAsia" w:ascii="仿宋" w:hAnsi="仿宋" w:eastAsia="仿宋"/>
          <w:color w:val="000000" w:themeColor="text1"/>
          <w:sz w:val="28"/>
          <w:szCs w:val="28"/>
          <w14:textFill>
            <w14:solidFill>
              <w14:schemeClr w14:val="tx1"/>
            </w14:solidFill>
          </w14:textFill>
        </w:rPr>
        <w:t>人以上（含</w:t>
      </w:r>
      <w:r>
        <w:rPr>
          <w:rFonts w:ascii="仿宋" w:hAnsi="仿宋" w:eastAsia="仿宋"/>
          <w:color w:val="000000" w:themeColor="text1"/>
          <w:sz w:val="28"/>
          <w:szCs w:val="28"/>
          <w14:textFill>
            <w14:solidFill>
              <w14:schemeClr w14:val="tx1"/>
            </w14:solidFill>
          </w14:textFill>
        </w:rPr>
        <w:t>3</w:t>
      </w:r>
      <w:r>
        <w:rPr>
          <w:rFonts w:hint="eastAsia" w:ascii="仿宋" w:hAnsi="仿宋" w:eastAsia="仿宋"/>
          <w:color w:val="000000" w:themeColor="text1"/>
          <w:sz w:val="28"/>
          <w:szCs w:val="28"/>
          <w14:textFill>
            <w14:solidFill>
              <w14:schemeClr w14:val="tx1"/>
            </w14:solidFill>
          </w14:textFill>
        </w:rPr>
        <w:t>人）单数组成，比选小组组长由比选小组成员推举产生，主持整个比选工作，与比选小组其他成员有同等的表决权。</w:t>
      </w:r>
    </w:p>
    <w:p w14:paraId="5BCC11C8">
      <w:pPr>
        <w:pStyle w:val="2"/>
        <w:rPr>
          <w:rFonts w:hint="eastAsia" w:ascii="仿宋" w:hAnsi="仿宋" w:eastAsia="仿宋"/>
          <w:color w:val="000000" w:themeColor="text1"/>
          <w:kern w:val="2"/>
          <w:sz w:val="28"/>
          <w:szCs w:val="28"/>
          <w14:textFill>
            <w14:solidFill>
              <w14:schemeClr w14:val="tx1"/>
            </w14:solidFill>
          </w14:textFill>
        </w:rPr>
      </w:pPr>
      <w:r>
        <w:rPr>
          <w:rFonts w:hint="eastAsia" w:ascii="仿宋" w:hAnsi="仿宋" w:eastAsia="仿宋"/>
          <w:color w:val="000000" w:themeColor="text1"/>
          <w:kern w:val="2"/>
          <w:sz w:val="28"/>
          <w:szCs w:val="28"/>
          <w14:textFill>
            <w14:solidFill>
              <w14:schemeClr w14:val="tx1"/>
            </w14:solidFill>
          </w14:textFill>
        </w:rPr>
        <w:t>审查标准和评分依据见公告。</w:t>
      </w:r>
    </w:p>
    <w:p w14:paraId="3ED313F3">
      <w:pPr>
        <w:ind w:firstLine="562" w:firstLineChars="200"/>
        <w:rPr>
          <w:rFonts w:hint="eastAsia" w:ascii="仿宋" w:hAnsi="仿宋" w:eastAsia="仿宋"/>
          <w:color w:val="000000" w:themeColor="text1"/>
          <w:sz w:val="28"/>
          <w:szCs w:val="28"/>
          <w14:textFill>
            <w14:solidFill>
              <w14:schemeClr w14:val="tx1"/>
            </w14:solidFill>
          </w14:textFill>
        </w:rPr>
      </w:pPr>
      <w:r>
        <w:rPr>
          <w:rFonts w:ascii="仿宋" w:hAnsi="仿宋" w:eastAsia="仿宋"/>
          <w:b/>
          <w:bCs/>
          <w:color w:val="000000" w:themeColor="text1"/>
          <w:sz w:val="28"/>
          <w:szCs w:val="28"/>
          <w14:textFill>
            <w14:solidFill>
              <w14:schemeClr w14:val="tx1"/>
            </w14:solidFill>
          </w14:textFill>
        </w:rPr>
        <w:t>（2）</w:t>
      </w:r>
      <w:r>
        <w:rPr>
          <w:rFonts w:hint="eastAsia" w:ascii="仿宋" w:hAnsi="仿宋" w:eastAsia="仿宋"/>
          <w:b/>
          <w:bCs/>
          <w:color w:val="000000" w:themeColor="text1"/>
          <w:sz w:val="28"/>
          <w:szCs w:val="28"/>
          <w14:textFill>
            <w14:solidFill>
              <w14:schemeClr w14:val="tx1"/>
            </w14:solidFill>
          </w14:textFill>
        </w:rPr>
        <w:t>本项目比选结果的确定</w:t>
      </w:r>
    </w:p>
    <w:p w14:paraId="42B13981">
      <w:pPr>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根据比选组的评审结果，综合得分第一名的为中选机构，第二名为备选机构。管理人将于2个工作日内通过电话或邮件的形式通知中选机构和备选机构，未得到通知的报名机构，则为未中选。如只有一家参选机构报名，则管理人不再重新组织评选，直接确定其为中选机构。</w:t>
      </w:r>
    </w:p>
    <w:p w14:paraId="23F7D6BE">
      <w:pPr>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中选机构撤回参选材料或由于自身原因未能在约定的时间内与比选人签订服务合同的，其中选资格将被取消，并由备选机构接替。</w:t>
      </w:r>
    </w:p>
    <w:p w14:paraId="75F5F86F">
      <w:pPr>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中选机构如存在不当行为（包括但不限于逾期完成工作任务、服务不符合本项目要求拒不整改、虽整改后仍不符合要求、违反保密义务、违反职业准则等），管理人有权终止与其的服务合同，并由备选机构接替。因更换机构而产生的费用和损失由原机构承担，已经收取的费用应退还。</w:t>
      </w:r>
    </w:p>
    <w:p w14:paraId="7848AA1D">
      <w:pPr>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备选机构接替后，重新签署服务合同，其工作内容及具体服务范围以最终签署的服务合同为准。</w:t>
      </w:r>
    </w:p>
    <w:p w14:paraId="16B31B0A">
      <w:pPr>
        <w:ind w:firstLine="562" w:firstLineChars="200"/>
        <w:rPr>
          <w:rFonts w:hint="eastAsia" w:ascii="仿宋" w:hAnsi="仿宋" w:eastAsia="仿宋"/>
          <w:b/>
          <w:bCs/>
          <w:color w:val="000000" w:themeColor="text1"/>
          <w:sz w:val="28"/>
          <w:szCs w:val="28"/>
          <w14:textFill>
            <w14:solidFill>
              <w14:schemeClr w14:val="tx1"/>
            </w14:solidFill>
          </w14:textFill>
        </w:rPr>
      </w:pPr>
      <w:r>
        <w:rPr>
          <w:rFonts w:hint="eastAsia" w:ascii="仿宋" w:hAnsi="仿宋" w:eastAsia="仿宋"/>
          <w:b/>
          <w:bCs/>
          <w:color w:val="000000" w:themeColor="text1"/>
          <w:sz w:val="28"/>
          <w:szCs w:val="28"/>
          <w14:textFill>
            <w14:solidFill>
              <w14:schemeClr w14:val="tx1"/>
            </w14:solidFill>
          </w14:textFill>
        </w:rPr>
        <w:t>注：本次比选程序不收取费用。</w:t>
      </w:r>
    </w:p>
    <w:p w14:paraId="702115E3">
      <w:pPr>
        <w:ind w:firstLine="560" w:firstLineChars="200"/>
        <w:rPr>
          <w:rFonts w:hint="eastAsia" w:ascii="仿宋" w:hAnsi="仿宋" w:eastAsia="仿宋" w:cs="黑体"/>
          <w:bCs/>
          <w:color w:val="000000" w:themeColor="text1"/>
          <w:sz w:val="28"/>
          <w:szCs w:val="28"/>
          <w14:textFill>
            <w14:solidFill>
              <w14:schemeClr w14:val="tx1"/>
            </w14:solidFill>
          </w14:textFill>
        </w:rPr>
      </w:pPr>
      <w:r>
        <w:rPr>
          <w:rFonts w:hint="eastAsia" w:ascii="仿宋" w:hAnsi="仿宋" w:eastAsia="仿宋" w:cs="黑体"/>
          <w:bCs/>
          <w:color w:val="000000" w:themeColor="text1"/>
          <w:sz w:val="28"/>
          <w:szCs w:val="28"/>
          <w:lang w:eastAsia="zh-Hans"/>
          <w14:textFill>
            <w14:solidFill>
              <w14:schemeClr w14:val="tx1"/>
            </w14:solidFill>
          </w14:textFill>
        </w:rPr>
        <w:t>七</w:t>
      </w:r>
      <w:r>
        <w:rPr>
          <w:rFonts w:hint="eastAsia" w:ascii="仿宋" w:hAnsi="仿宋" w:eastAsia="仿宋" w:cs="黑体"/>
          <w:bCs/>
          <w:color w:val="000000" w:themeColor="text1"/>
          <w:sz w:val="28"/>
          <w:szCs w:val="28"/>
          <w14:textFill>
            <w14:solidFill>
              <w14:schemeClr w14:val="tx1"/>
            </w14:solidFill>
          </w14:textFill>
        </w:rPr>
        <w:t>、特别说明</w:t>
      </w:r>
    </w:p>
    <w:p w14:paraId="40519BB4">
      <w:pPr>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（一）</w:t>
      </w:r>
      <w:r>
        <w:rPr>
          <w:rFonts w:ascii="仿宋" w:hAnsi="仿宋" w:eastAsia="仿宋"/>
          <w:color w:val="000000" w:themeColor="text1"/>
          <w:sz w:val="28"/>
          <w:szCs w:val="28"/>
          <w14:textFill>
            <w14:solidFill>
              <w14:schemeClr w14:val="tx1"/>
            </w14:solidFill>
          </w14:textFill>
        </w:rPr>
        <w:t>审计</w:t>
      </w:r>
      <w:r>
        <w:rPr>
          <w:rFonts w:hint="eastAsia" w:ascii="仿宋" w:hAnsi="仿宋" w:eastAsia="仿宋"/>
          <w:color w:val="000000" w:themeColor="text1"/>
          <w:sz w:val="28"/>
          <w:szCs w:val="28"/>
          <w14:textFill>
            <w14:solidFill>
              <w14:schemeClr w14:val="tx1"/>
            </w14:solidFill>
          </w14:textFill>
        </w:rPr>
        <w:t>机构的报酬支付时间将在合同中予以确定。</w:t>
      </w:r>
    </w:p>
    <w:p w14:paraId="15CF1425">
      <w:pPr>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（二）若对本公告相关内容有疑问，可联系管理人了解情况。</w:t>
      </w:r>
    </w:p>
    <w:p w14:paraId="44449B6B">
      <w:pPr>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（三）管理人对本次比选拥有最终解释权。</w:t>
      </w:r>
    </w:p>
    <w:p w14:paraId="170B38C2">
      <w:pPr>
        <w:rPr>
          <w:rFonts w:hint="eastAsia" w:ascii="仿宋" w:hAnsi="仿宋" w:eastAsia="仿宋" w:cs="Times New Roman"/>
          <w:sz w:val="28"/>
          <w:szCs w:val="28"/>
        </w:rPr>
      </w:pPr>
    </w:p>
    <w:p w14:paraId="248D18A2">
      <w:pPr>
        <w:ind w:firstLine="560" w:firstLineChars="200"/>
        <w:rPr>
          <w:rFonts w:hint="eastAsia" w:ascii="仿宋" w:hAnsi="仿宋" w:eastAsia="仿宋" w:cs="Times New Roman"/>
          <w:sz w:val="28"/>
          <w:szCs w:val="28"/>
        </w:rPr>
      </w:pPr>
      <w:r>
        <w:rPr>
          <w:rFonts w:hint="eastAsia" w:ascii="仿宋" w:hAnsi="仿宋" w:eastAsia="仿宋" w:cs="Times New Roman"/>
          <w:sz w:val="28"/>
          <w:szCs w:val="28"/>
        </w:rPr>
        <w:t xml:space="preserve">                  </w:t>
      </w:r>
    </w:p>
    <w:p w14:paraId="53F6D47E">
      <w:pPr>
        <w:widowControl/>
        <w:jc w:val="left"/>
        <w:rPr>
          <w:rFonts w:hint="eastAsia" w:ascii="仿宋" w:hAnsi="仿宋" w:eastAsia="仿宋"/>
          <w:sz w:val="22"/>
          <w:szCs w:val="22"/>
        </w:rPr>
      </w:pPr>
    </w:p>
    <w:p w14:paraId="3F42D737">
      <w:pPr>
        <w:pStyle w:val="2"/>
        <w:rPr>
          <w:rFonts w:hint="eastAsia" w:ascii="仿宋" w:hAnsi="仿宋" w:eastAsia="仿宋"/>
          <w:sz w:val="18"/>
          <w:szCs w:val="22"/>
        </w:rPr>
      </w:pPr>
    </w:p>
    <w:p w14:paraId="024732F9">
      <w:pPr>
        <w:pStyle w:val="2"/>
        <w:rPr>
          <w:rFonts w:hint="eastAsia" w:ascii="仿宋" w:hAnsi="仿宋" w:eastAsia="仿宋"/>
          <w:sz w:val="18"/>
          <w:szCs w:val="22"/>
        </w:rPr>
      </w:pPr>
    </w:p>
    <w:p w14:paraId="007B33B5">
      <w:pPr>
        <w:pStyle w:val="2"/>
        <w:ind w:firstLine="0"/>
        <w:rPr>
          <w:rFonts w:hint="eastAsia" w:ascii="仿宋" w:hAnsi="仿宋" w:eastAsia="仿宋"/>
          <w:sz w:val="18"/>
          <w:szCs w:val="22"/>
        </w:rPr>
      </w:pPr>
    </w:p>
    <w:p w14:paraId="117B518B">
      <w:pPr>
        <w:rPr>
          <w:rFonts w:hint="eastAsia" w:ascii="仿宋" w:hAnsi="仿宋" w:eastAsia="仿宋" w:cs="仿宋"/>
          <w:sz w:val="28"/>
          <w:szCs w:val="28"/>
        </w:rPr>
      </w:pPr>
      <w:r>
        <w:rPr>
          <w:rFonts w:hint="eastAsia" w:ascii="仿宋" w:hAnsi="仿宋" w:eastAsia="仿宋" w:cs="仿宋"/>
          <w:sz w:val="28"/>
          <w:szCs w:val="28"/>
        </w:rPr>
        <w:t>附件3：</w:t>
      </w:r>
    </w:p>
    <w:p w14:paraId="42F4011B">
      <w:pPr>
        <w:jc w:val="center"/>
        <w:outlineLvl w:val="0"/>
        <w:rPr>
          <w:rFonts w:hint="eastAsia" w:ascii="仿宋" w:hAnsi="仿宋" w:eastAsia="仿宋" w:cs="方正小标宋简体"/>
          <w:b/>
          <w:color w:val="000000" w:themeColor="text1"/>
          <w:sz w:val="32"/>
          <w:szCs w:val="32"/>
          <w14:textFill>
            <w14:solidFill>
              <w14:schemeClr w14:val="tx1"/>
            </w14:solidFill>
          </w14:textFill>
        </w:rPr>
      </w:pPr>
      <w:r>
        <w:rPr>
          <w:rFonts w:hint="eastAsia" w:ascii="仿宋" w:hAnsi="仿宋" w:eastAsia="仿宋" w:cs="方正小标宋简体"/>
          <w:b/>
          <w:color w:val="000000" w:themeColor="text1"/>
          <w:sz w:val="32"/>
          <w:szCs w:val="32"/>
          <w14:textFill>
            <w14:solidFill>
              <w14:schemeClr w14:val="tx1"/>
            </w14:solidFill>
          </w14:textFill>
        </w:rPr>
        <w:t>参选文件格式</w:t>
      </w:r>
    </w:p>
    <w:p w14:paraId="25DB37B1">
      <w:pPr>
        <w:rPr>
          <w:rFonts w:hint="eastAsia" w:ascii="仿宋" w:hAnsi="仿宋" w:eastAsia="仿宋"/>
          <w:color w:val="000000" w:themeColor="text1"/>
          <w:sz w:val="28"/>
          <w:szCs w:val="28"/>
          <w14:textFill>
            <w14:solidFill>
              <w14:schemeClr w14:val="tx1"/>
            </w14:solidFill>
          </w14:textFill>
        </w:rPr>
      </w:pPr>
    </w:p>
    <w:p w14:paraId="65F446E8">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黑体"/>
          <w:bCs/>
          <w:color w:val="000000" w:themeColor="text1"/>
          <w:sz w:val="28"/>
          <w:szCs w:val="28"/>
          <w14:textFill>
            <w14:solidFill>
              <w14:schemeClr w14:val="tx1"/>
            </w14:solidFill>
          </w14:textFill>
        </w:rPr>
      </w:pPr>
      <w:r>
        <w:rPr>
          <w:rFonts w:hint="eastAsia" w:ascii="仿宋" w:hAnsi="仿宋" w:eastAsia="仿宋" w:cs="黑体"/>
          <w:bCs/>
          <w:color w:val="000000" w:themeColor="text1"/>
          <w:sz w:val="28"/>
          <w:szCs w:val="28"/>
          <w14:textFill>
            <w14:solidFill>
              <w14:schemeClr w14:val="tx1"/>
            </w14:solidFill>
          </w14:textFill>
        </w:rPr>
        <w:t>目    录</w:t>
      </w:r>
    </w:p>
    <w:p w14:paraId="675128AA">
      <w:pPr>
        <w:ind w:firstLine="560" w:firstLineChars="200"/>
        <w:rPr>
          <w:rFonts w:hint="eastAsia" w:ascii="仿宋" w:hAnsi="仿宋" w:eastAsia="仿宋"/>
          <w:color w:val="000000" w:themeColor="text1"/>
          <w:sz w:val="28"/>
          <w:szCs w:val="28"/>
          <w14:textFill>
            <w14:solidFill>
              <w14:schemeClr w14:val="tx1"/>
            </w14:solidFill>
          </w14:textFill>
        </w:rPr>
      </w:pPr>
      <w:bookmarkStart w:id="1" w:name="_GoBack"/>
      <w:bookmarkEnd w:id="1"/>
    </w:p>
    <w:p w14:paraId="2F9201A9">
      <w:pPr>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一、法定代表人身份证明书</w:t>
      </w:r>
    </w:p>
    <w:p w14:paraId="0F568C8F">
      <w:pPr>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二、法定代表人授权委托书</w:t>
      </w:r>
    </w:p>
    <w:p w14:paraId="065B0D77">
      <w:pPr>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三、参选函及承诺书</w:t>
      </w:r>
    </w:p>
    <w:p w14:paraId="6E203497">
      <w:pPr>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四、保密承诺书</w:t>
      </w:r>
    </w:p>
    <w:p w14:paraId="648E850E">
      <w:pPr>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五、参选机构资格信息</w:t>
      </w:r>
    </w:p>
    <w:p w14:paraId="4A936232">
      <w:pPr>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六、公司拟派本项目工作人员名单</w:t>
      </w:r>
    </w:p>
    <w:p w14:paraId="132AF886">
      <w:pPr>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七、类似项目业绩一览表</w:t>
      </w:r>
    </w:p>
    <w:p w14:paraId="728CF6C8">
      <w:pPr>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八、服务方案</w:t>
      </w:r>
    </w:p>
    <w:p w14:paraId="24E44926">
      <w:pPr>
        <w:widowControl/>
        <w:jc w:val="left"/>
        <w:rPr>
          <w:rFonts w:hint="eastAsia"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br w:type="page"/>
      </w:r>
    </w:p>
    <w:p w14:paraId="64D6FF42">
      <w:pPr>
        <w:jc w:val="center"/>
        <w:outlineLvl w:val="1"/>
        <w:rPr>
          <w:rFonts w:hint="eastAsia" w:ascii="仿宋" w:hAnsi="仿宋" w:eastAsia="仿宋"/>
          <w:b/>
          <w:color w:val="000000" w:themeColor="text1"/>
          <w:sz w:val="28"/>
          <w:szCs w:val="28"/>
          <w14:textFill>
            <w14:solidFill>
              <w14:schemeClr w14:val="tx1"/>
            </w14:solidFill>
          </w14:textFill>
        </w:rPr>
      </w:pPr>
      <w:r>
        <w:rPr>
          <w:rFonts w:hint="eastAsia" w:ascii="仿宋" w:hAnsi="仿宋" w:eastAsia="仿宋" w:cs="黑体"/>
          <w:b/>
          <w:color w:val="000000" w:themeColor="text1"/>
          <w:sz w:val="28"/>
          <w:szCs w:val="28"/>
          <w14:textFill>
            <w14:solidFill>
              <w14:schemeClr w14:val="tx1"/>
            </w14:solidFill>
          </w14:textFill>
        </w:rPr>
        <w:t>一、 法定代表人身份证明书</w:t>
      </w:r>
    </w:p>
    <w:p w14:paraId="270B799E">
      <w:pPr>
        <w:ind w:firstLine="640"/>
        <w:rPr>
          <w:rFonts w:hint="eastAsia" w:ascii="仿宋" w:hAnsi="仿宋" w:eastAsia="仿宋"/>
          <w:color w:val="000000" w:themeColor="text1"/>
          <w:sz w:val="28"/>
          <w:szCs w:val="28"/>
          <w14:textFill>
            <w14:solidFill>
              <w14:schemeClr w14:val="tx1"/>
            </w14:solidFill>
          </w14:textFill>
        </w:rPr>
      </w:pPr>
    </w:p>
    <w:p w14:paraId="7E4578CA">
      <w:pPr>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单位名称：</w:t>
      </w:r>
      <w:r>
        <w:rPr>
          <w:rFonts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u w:val="single"/>
          <w14:textFill>
            <w14:solidFill>
              <w14:schemeClr w14:val="tx1"/>
            </w14:solidFill>
          </w14:textFill>
        </w:rPr>
        <w:t>（参选人全称）</w:t>
      </w:r>
      <w:r>
        <w:rPr>
          <w:rFonts w:ascii="仿宋" w:hAnsi="仿宋" w:eastAsia="仿宋"/>
          <w:color w:val="000000" w:themeColor="text1"/>
          <w:sz w:val="28"/>
          <w:szCs w:val="28"/>
          <w:u w:val="single"/>
          <w14:textFill>
            <w14:solidFill>
              <w14:schemeClr w14:val="tx1"/>
            </w14:solidFill>
          </w14:textFill>
        </w:rPr>
        <w:t xml:space="preserve">            </w:t>
      </w:r>
    </w:p>
    <w:p w14:paraId="4A37C7C8">
      <w:pPr>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单位性质：</w:t>
      </w:r>
      <w:r>
        <w:rPr>
          <w:rFonts w:ascii="仿宋" w:hAnsi="仿宋" w:eastAsia="仿宋"/>
          <w:color w:val="000000" w:themeColor="text1"/>
          <w:sz w:val="28"/>
          <w:szCs w:val="28"/>
          <w:u w:val="single"/>
          <w14:textFill>
            <w14:solidFill>
              <w14:schemeClr w14:val="tx1"/>
            </w14:solidFill>
          </w14:textFill>
        </w:rPr>
        <w:t xml:space="preserve">                                              </w:t>
      </w:r>
    </w:p>
    <w:p w14:paraId="58F81ACC">
      <w:pPr>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地</w:t>
      </w:r>
      <w:r>
        <w:rPr>
          <w:rFonts w:ascii="仿宋" w:hAnsi="仿宋" w:eastAsia="仿宋"/>
          <w:color w:val="000000" w:themeColor="text1"/>
          <w:sz w:val="28"/>
          <w:szCs w:val="28"/>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址：</w:t>
      </w:r>
      <w:r>
        <w:rPr>
          <w:rFonts w:ascii="仿宋" w:hAnsi="仿宋" w:eastAsia="仿宋"/>
          <w:color w:val="000000" w:themeColor="text1"/>
          <w:sz w:val="28"/>
          <w:szCs w:val="28"/>
          <w14:textFill>
            <w14:solidFill>
              <w14:schemeClr w14:val="tx1"/>
            </w14:solidFill>
          </w14:textFill>
        </w:rPr>
        <w:t xml:space="preserve"> </w:t>
      </w:r>
      <w:r>
        <w:rPr>
          <w:rFonts w:ascii="仿宋" w:hAnsi="仿宋" w:eastAsia="仿宋"/>
          <w:color w:val="000000" w:themeColor="text1"/>
          <w:sz w:val="28"/>
          <w:szCs w:val="28"/>
          <w:u w:val="single"/>
          <w14:textFill>
            <w14:solidFill>
              <w14:schemeClr w14:val="tx1"/>
            </w14:solidFill>
          </w14:textFill>
        </w:rPr>
        <w:t xml:space="preserve">                                           </w:t>
      </w:r>
      <w:r>
        <w:rPr>
          <w:rFonts w:ascii="仿宋" w:hAnsi="仿宋" w:eastAsia="仿宋"/>
          <w:color w:val="000000" w:themeColor="text1"/>
          <w:sz w:val="28"/>
          <w:szCs w:val="28"/>
          <w14:textFill>
            <w14:solidFill>
              <w14:schemeClr w14:val="tx1"/>
            </w14:solidFill>
          </w14:textFill>
        </w:rPr>
        <w:t xml:space="preserve">  </w:t>
      </w:r>
    </w:p>
    <w:p w14:paraId="4128E777">
      <w:pPr>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成立时间：</w:t>
      </w:r>
      <w:r>
        <w:rPr>
          <w:rFonts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年</w:t>
      </w:r>
      <w:r>
        <w:rPr>
          <w:rFonts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月</w:t>
      </w:r>
      <w:r>
        <w:rPr>
          <w:rFonts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日</w:t>
      </w:r>
    </w:p>
    <w:p w14:paraId="59449486">
      <w:pPr>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经营期限：</w:t>
      </w:r>
      <w:r>
        <w:rPr>
          <w:rFonts w:ascii="仿宋" w:hAnsi="仿宋" w:eastAsia="仿宋"/>
          <w:color w:val="000000" w:themeColor="text1"/>
          <w:sz w:val="28"/>
          <w:szCs w:val="28"/>
          <w:u w:val="single"/>
          <w14:textFill>
            <w14:solidFill>
              <w14:schemeClr w14:val="tx1"/>
            </w14:solidFill>
          </w14:textFill>
        </w:rPr>
        <w:t xml:space="preserve">                                      </w:t>
      </w:r>
    </w:p>
    <w:p w14:paraId="3702BFC8">
      <w:pPr>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姓名：</w:t>
      </w:r>
      <w:r>
        <w:rPr>
          <w:rFonts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性别：</w:t>
      </w:r>
      <w:r>
        <w:rPr>
          <w:rFonts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职务：</w:t>
      </w:r>
      <w:r>
        <w:rPr>
          <w:rFonts w:ascii="仿宋" w:hAnsi="仿宋" w:eastAsia="仿宋"/>
          <w:color w:val="000000" w:themeColor="text1"/>
          <w:sz w:val="28"/>
          <w:szCs w:val="28"/>
          <w14:textFill>
            <w14:solidFill>
              <w14:schemeClr w14:val="tx1"/>
            </w14:solidFill>
          </w14:textFill>
        </w:rPr>
        <w:t>_____</w:t>
      </w:r>
      <w:r>
        <w:rPr>
          <w:rFonts w:ascii="仿宋" w:hAnsi="仿宋" w:eastAsia="仿宋"/>
          <w:color w:val="000000" w:themeColor="text1"/>
          <w:sz w:val="28"/>
          <w:szCs w:val="28"/>
          <w:u w:val="single"/>
          <w14:textFill>
            <w14:solidFill>
              <w14:schemeClr w14:val="tx1"/>
            </w14:solidFill>
          </w14:textFill>
        </w:rPr>
        <w:t xml:space="preserve"> </w:t>
      </w:r>
      <w:r>
        <w:rPr>
          <w:rFonts w:ascii="仿宋" w:hAnsi="仿宋" w:eastAsia="仿宋"/>
          <w:color w:val="000000" w:themeColor="text1"/>
          <w:sz w:val="28"/>
          <w:szCs w:val="28"/>
          <w14:textFill>
            <w14:solidFill>
              <w14:schemeClr w14:val="tx1"/>
            </w14:solidFill>
          </w14:textFill>
        </w:rPr>
        <w:t xml:space="preserve">___     </w:t>
      </w:r>
      <w:r>
        <w:rPr>
          <w:rFonts w:hint="eastAsia" w:ascii="仿宋" w:hAnsi="仿宋" w:eastAsia="仿宋"/>
          <w:color w:val="000000" w:themeColor="text1"/>
          <w:sz w:val="28"/>
          <w:szCs w:val="28"/>
          <w14:textFill>
            <w14:solidFill>
              <w14:schemeClr w14:val="tx1"/>
            </w14:solidFill>
          </w14:textFill>
        </w:rPr>
        <w:t>系</w:t>
      </w:r>
      <w:r>
        <w:rPr>
          <w:rFonts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u w:val="single"/>
          <w14:textFill>
            <w14:solidFill>
              <w14:schemeClr w14:val="tx1"/>
            </w14:solidFill>
          </w14:textFill>
        </w:rPr>
        <w:t>（参选人全称）</w:t>
      </w:r>
      <w:r>
        <w:rPr>
          <w:rFonts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的法定代表人</w:t>
      </w:r>
      <w:r>
        <w:rPr>
          <w:rFonts w:ascii="仿宋" w:hAnsi="仿宋" w:eastAsia="仿宋"/>
          <w:color w:val="000000" w:themeColor="text1"/>
          <w:sz w:val="28"/>
          <w:szCs w:val="28"/>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w:t>
      </w:r>
    </w:p>
    <w:p w14:paraId="7F843318">
      <w:pPr>
        <w:ind w:firstLine="640"/>
        <w:rPr>
          <w:rFonts w:hint="eastAsia" w:ascii="仿宋" w:hAnsi="仿宋" w:eastAsia="仿宋"/>
          <w:color w:val="000000" w:themeColor="text1"/>
          <w:sz w:val="28"/>
          <w:szCs w:val="28"/>
          <w14:textFill>
            <w14:solidFill>
              <w14:schemeClr w14:val="tx1"/>
            </w14:solidFill>
          </w14:textFill>
        </w:rPr>
      </w:pPr>
    </w:p>
    <w:p w14:paraId="0DA91EF3">
      <w:pPr>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特此证明。</w:t>
      </w:r>
    </w:p>
    <w:p w14:paraId="2C15143D">
      <w:pPr>
        <w:ind w:firstLine="560" w:firstLineChars="200"/>
        <w:rPr>
          <w:rFonts w:hint="eastAsia" w:ascii="仿宋" w:hAnsi="仿宋" w:eastAsia="仿宋"/>
          <w:color w:val="000000" w:themeColor="text1"/>
          <w:sz w:val="28"/>
          <w:szCs w:val="28"/>
          <w14:textFill>
            <w14:solidFill>
              <w14:schemeClr w14:val="tx1"/>
            </w14:solidFill>
          </w14:textFill>
        </w:rPr>
      </w:pPr>
    </w:p>
    <w:p w14:paraId="3FB63855">
      <w:pPr>
        <w:ind w:firstLine="560" w:firstLineChars="200"/>
        <w:rPr>
          <w:rFonts w:hint="eastAsia"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参选人（盖公章）：</w:t>
      </w:r>
      <w:r>
        <w:rPr>
          <w:rFonts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u w:val="single"/>
          <w14:textFill>
            <w14:solidFill>
              <w14:schemeClr w14:val="tx1"/>
            </w14:solidFill>
          </w14:textFill>
        </w:rPr>
        <w:t>（参选人全称）</w:t>
      </w:r>
      <w:r>
        <w:rPr>
          <w:rFonts w:ascii="仿宋" w:hAnsi="仿宋" w:eastAsia="仿宋"/>
          <w:color w:val="000000" w:themeColor="text1"/>
          <w:sz w:val="28"/>
          <w:szCs w:val="28"/>
          <w14:textFill>
            <w14:solidFill>
              <w14:schemeClr w14:val="tx1"/>
            </w14:solidFill>
          </w14:textFill>
        </w:rPr>
        <w:t xml:space="preserve"> </w:t>
      </w:r>
    </w:p>
    <w:p w14:paraId="4C9BFC5B">
      <w:pPr>
        <w:ind w:firstLine="560" w:firstLineChars="200"/>
        <w:rPr>
          <w:rFonts w:hint="eastAsia"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 xml:space="preserve">                             </w:t>
      </w:r>
    </w:p>
    <w:p w14:paraId="172D02FB">
      <w:pPr>
        <w:ind w:firstLine="560" w:firstLineChars="200"/>
        <w:rPr>
          <w:rFonts w:hint="eastAsia"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日</w:t>
      </w:r>
      <w:r>
        <w:rPr>
          <w:rFonts w:ascii="仿宋" w:hAnsi="仿宋" w:eastAsia="仿宋"/>
          <w:color w:val="000000" w:themeColor="text1"/>
          <w:sz w:val="28"/>
          <w:szCs w:val="28"/>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期：</w:t>
      </w:r>
      <w:r>
        <w:rPr>
          <w:rFonts w:ascii="仿宋" w:hAnsi="仿宋" w:eastAsia="仿宋"/>
          <w:color w:val="000000" w:themeColor="text1"/>
          <w:sz w:val="28"/>
          <w:szCs w:val="28"/>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年</w:t>
      </w:r>
      <w:r>
        <w:rPr>
          <w:rFonts w:ascii="仿宋" w:hAnsi="仿宋" w:eastAsia="仿宋"/>
          <w:color w:val="000000" w:themeColor="text1"/>
          <w:sz w:val="28"/>
          <w:szCs w:val="28"/>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月</w:t>
      </w:r>
      <w:r>
        <w:rPr>
          <w:rFonts w:ascii="仿宋" w:hAnsi="仿宋" w:eastAsia="仿宋"/>
          <w:color w:val="000000" w:themeColor="text1"/>
          <w:sz w:val="28"/>
          <w:szCs w:val="28"/>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日</w:t>
      </w:r>
    </w:p>
    <w:p w14:paraId="34D81B72">
      <w:pPr>
        <w:ind w:firstLine="640"/>
        <w:rPr>
          <w:rFonts w:hint="eastAsia" w:ascii="仿宋" w:hAnsi="仿宋" w:eastAsia="仿宋"/>
          <w:color w:val="000000" w:themeColor="text1"/>
          <w:sz w:val="28"/>
          <w:szCs w:val="28"/>
          <w14:textFill>
            <w14:solidFill>
              <w14:schemeClr w14:val="tx1"/>
            </w14:solidFill>
          </w14:textFill>
        </w:rPr>
      </w:pPr>
    </w:p>
    <w:p w14:paraId="61A1AA18">
      <w:pPr>
        <w:ind w:firstLine="640"/>
        <w:rPr>
          <w:rFonts w:hint="eastAsia" w:ascii="仿宋" w:hAnsi="仿宋" w:eastAsia="仿宋"/>
          <w:color w:val="000000" w:themeColor="text1"/>
          <w:sz w:val="28"/>
          <w:szCs w:val="28"/>
          <w14:textFill>
            <w14:solidFill>
              <w14:schemeClr w14:val="tx1"/>
            </w14:solidFill>
          </w14:textFill>
        </w:rPr>
      </w:pPr>
    </w:p>
    <w:p w14:paraId="12075814">
      <w:pPr>
        <w:ind w:firstLine="640"/>
        <w:rPr>
          <w:rFonts w:hint="eastAsia" w:ascii="仿宋" w:hAnsi="仿宋" w:eastAsia="仿宋"/>
          <w:color w:val="000000" w:themeColor="text1"/>
          <w:sz w:val="28"/>
          <w:szCs w:val="28"/>
          <w14:textFill>
            <w14:solidFill>
              <w14:schemeClr w14:val="tx1"/>
            </w14:solidFill>
          </w14:textFill>
        </w:rPr>
      </w:pPr>
    </w:p>
    <w:p w14:paraId="3ECAA652">
      <w:pPr>
        <w:ind w:firstLine="640"/>
        <w:rPr>
          <w:rFonts w:hint="eastAsia" w:ascii="仿宋" w:hAnsi="仿宋" w:eastAsia="仿宋"/>
          <w:color w:val="000000" w:themeColor="text1"/>
          <w:sz w:val="28"/>
          <w:szCs w:val="28"/>
          <w14:textFill>
            <w14:solidFill>
              <w14:schemeClr w14:val="tx1"/>
            </w14:solidFill>
          </w14:textFill>
        </w:rPr>
      </w:pPr>
    </w:p>
    <w:p w14:paraId="7F5B7452">
      <w:pPr>
        <w:ind w:firstLine="640"/>
        <w:rPr>
          <w:rFonts w:hint="eastAsia" w:ascii="仿宋" w:hAnsi="仿宋" w:eastAsia="仿宋"/>
          <w:color w:val="000000" w:themeColor="text1"/>
          <w:sz w:val="28"/>
          <w:szCs w:val="28"/>
          <w14:textFill>
            <w14:solidFill>
              <w14:schemeClr w14:val="tx1"/>
            </w14:solidFill>
          </w14:textFill>
        </w:rPr>
      </w:pPr>
    </w:p>
    <w:p w14:paraId="30F838AC">
      <w:pPr>
        <w:ind w:firstLine="640"/>
        <w:rPr>
          <w:rFonts w:hint="eastAsia" w:ascii="仿宋" w:hAnsi="仿宋" w:eastAsia="仿宋"/>
          <w:color w:val="000000" w:themeColor="text1"/>
          <w:sz w:val="28"/>
          <w:szCs w:val="28"/>
          <w14:textFill>
            <w14:solidFill>
              <w14:schemeClr w14:val="tx1"/>
            </w14:solidFill>
          </w14:textFill>
        </w:rPr>
        <w:sectPr>
          <w:pgSz w:w="11906" w:h="16838"/>
          <w:pgMar w:top="1440" w:right="1800" w:bottom="1440" w:left="1800" w:header="851" w:footer="992" w:gutter="0"/>
          <w:pgNumType w:fmt="numberInDash"/>
          <w:cols w:space="425" w:num="1"/>
          <w:docGrid w:type="lines" w:linePitch="312" w:charSpace="0"/>
        </w:sectPr>
      </w:pPr>
    </w:p>
    <w:p w14:paraId="458A857F">
      <w:pPr>
        <w:jc w:val="center"/>
        <w:outlineLvl w:val="1"/>
        <w:rPr>
          <w:rFonts w:hint="eastAsia" w:ascii="仿宋" w:hAnsi="仿宋" w:eastAsia="仿宋" w:cs="黑体"/>
          <w:b/>
          <w:color w:val="000000" w:themeColor="text1"/>
          <w:sz w:val="28"/>
          <w:szCs w:val="28"/>
          <w14:textFill>
            <w14:solidFill>
              <w14:schemeClr w14:val="tx1"/>
            </w14:solidFill>
          </w14:textFill>
        </w:rPr>
      </w:pPr>
      <w:r>
        <w:rPr>
          <w:rFonts w:hint="eastAsia" w:ascii="仿宋" w:hAnsi="仿宋" w:eastAsia="仿宋" w:cs="黑体"/>
          <w:b/>
          <w:color w:val="000000" w:themeColor="text1"/>
          <w:sz w:val="28"/>
          <w:szCs w:val="28"/>
          <w14:textFill>
            <w14:solidFill>
              <w14:schemeClr w14:val="tx1"/>
            </w14:solidFill>
          </w14:textFill>
        </w:rPr>
        <w:t>二、法定代表人授权委托书</w:t>
      </w:r>
    </w:p>
    <w:p w14:paraId="6E3042DC">
      <w:pPr>
        <w:ind w:firstLine="640"/>
        <w:rPr>
          <w:rFonts w:hint="eastAsia" w:ascii="仿宋" w:hAnsi="仿宋" w:eastAsia="仿宋"/>
          <w:color w:val="000000" w:themeColor="text1"/>
          <w:sz w:val="28"/>
          <w:szCs w:val="28"/>
          <w14:textFill>
            <w14:solidFill>
              <w14:schemeClr w14:val="tx1"/>
            </w14:solidFill>
          </w14:textFill>
        </w:rPr>
      </w:pPr>
    </w:p>
    <w:p w14:paraId="4C81D713">
      <w:pPr>
        <w:rPr>
          <w:rFonts w:hint="eastAsia" w:ascii="仿宋" w:hAnsi="仿宋" w:eastAsia="仿宋"/>
          <w:b/>
          <w:color w:val="000000" w:themeColor="text1"/>
          <w:sz w:val="28"/>
          <w:szCs w:val="28"/>
          <w14:textFill>
            <w14:solidFill>
              <w14:schemeClr w14:val="tx1"/>
            </w14:solidFill>
          </w14:textFill>
        </w:rPr>
      </w:pPr>
      <w:r>
        <w:rPr>
          <w:rFonts w:hint="eastAsia" w:ascii="仿宋" w:hAnsi="仿宋" w:eastAsia="仿宋"/>
          <w:b/>
          <w:color w:val="000000" w:themeColor="text1"/>
          <w:sz w:val="28"/>
          <w:szCs w:val="28"/>
          <w14:textFill>
            <w14:solidFill>
              <w14:schemeClr w14:val="tx1"/>
            </w14:solidFill>
          </w14:textFill>
        </w:rPr>
        <w:t>致：四川省长江华云电子技术有限公司管理人：</w:t>
      </w:r>
    </w:p>
    <w:p w14:paraId="2C24D623">
      <w:pPr>
        <w:rPr>
          <w:rFonts w:hint="eastAsia" w:ascii="仿宋" w:hAnsi="仿宋" w:eastAsia="仿宋"/>
          <w:b/>
          <w:color w:val="000000" w:themeColor="text1"/>
          <w:sz w:val="28"/>
          <w:szCs w:val="28"/>
          <w14:textFill>
            <w14:solidFill>
              <w14:schemeClr w14:val="tx1"/>
            </w14:solidFill>
          </w14:textFill>
        </w:rPr>
      </w:pPr>
    </w:p>
    <w:p w14:paraId="1C37B537">
      <w:pPr>
        <w:ind w:firstLine="560" w:firstLineChars="200"/>
        <w:rPr>
          <w:rFonts w:hint="eastAsia" w:ascii="仿宋" w:hAnsi="仿宋" w:eastAsia="仿宋"/>
          <w:color w:val="FF0000"/>
          <w:sz w:val="28"/>
          <w:szCs w:val="28"/>
        </w:rPr>
      </w:pPr>
      <w:r>
        <w:rPr>
          <w:rFonts w:hint="eastAsia" w:ascii="仿宋" w:hAnsi="仿宋" w:eastAsia="仿宋"/>
          <w:color w:val="000000" w:themeColor="text1"/>
          <w:sz w:val="28"/>
          <w:szCs w:val="28"/>
          <w14:textFill>
            <w14:solidFill>
              <w14:schemeClr w14:val="tx1"/>
            </w14:solidFill>
          </w14:textFill>
        </w:rPr>
        <w:t>本人</w:t>
      </w:r>
      <w:r>
        <w:rPr>
          <w:rFonts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u w:val="single"/>
          <w14:textFill>
            <w14:solidFill>
              <w14:schemeClr w14:val="tx1"/>
            </w14:solidFill>
          </w14:textFill>
        </w:rPr>
        <w:t>（姓名）</w:t>
      </w:r>
      <w:r>
        <w:rPr>
          <w:rFonts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系</w:t>
      </w:r>
      <w:r>
        <w:rPr>
          <w:rFonts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u w:val="single"/>
          <w14:textFill>
            <w14:solidFill>
              <w14:schemeClr w14:val="tx1"/>
            </w14:solidFill>
          </w14:textFill>
        </w:rPr>
        <w:t>（参选人全称）</w:t>
      </w:r>
      <w:r>
        <w:rPr>
          <w:rFonts w:ascii="仿宋" w:hAnsi="仿宋" w:eastAsia="仿宋"/>
          <w:color w:val="000000" w:themeColor="text1"/>
          <w:sz w:val="28"/>
          <w:szCs w:val="28"/>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的法定代表人，现授权委托</w:t>
      </w:r>
      <w:r>
        <w:rPr>
          <w:rFonts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u w:val="single"/>
          <w14:textFill>
            <w14:solidFill>
              <w14:schemeClr w14:val="tx1"/>
            </w14:solidFill>
          </w14:textFill>
        </w:rPr>
        <w:t>（被委托人姓名、职务）</w:t>
      </w:r>
      <w:r>
        <w:rPr>
          <w:rFonts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为我公司代理人，以本公司的名义参加</w:t>
      </w:r>
      <w:r>
        <w:rPr>
          <w:rFonts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u w:val="single"/>
          <w14:textFill>
            <w14:solidFill>
              <w14:schemeClr w14:val="tx1"/>
            </w14:solidFill>
          </w14:textFill>
        </w:rPr>
        <w:t>（项目名称）</w:t>
      </w:r>
      <w:r>
        <w:rPr>
          <w:rFonts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的比选活动。代理人在比选活动过程中所签署的一切文件和处理与之有关的一切事务，均为代表本公司的行为，与本人的行为具有同等的法律效力。本公司将承担代理人行为的一切法律责任和后果。</w:t>
      </w:r>
    </w:p>
    <w:p w14:paraId="202FB0CF">
      <w:pPr>
        <w:ind w:firstLine="560" w:firstLineChars="200"/>
        <w:rPr>
          <w:rFonts w:hint="eastAsia" w:ascii="仿宋" w:hAnsi="仿宋" w:eastAsia="仿宋"/>
          <w:color w:val="000000" w:themeColor="text1"/>
          <w:sz w:val="28"/>
          <w:szCs w:val="28"/>
          <w14:textFill>
            <w14:solidFill>
              <w14:schemeClr w14:val="tx1"/>
            </w14:solidFill>
          </w14:textFill>
        </w:rPr>
      </w:pPr>
    </w:p>
    <w:p w14:paraId="609EC705">
      <w:pPr>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代理人无转委托权，特此委托。</w:t>
      </w:r>
    </w:p>
    <w:p w14:paraId="4645F224">
      <w:pPr>
        <w:ind w:firstLine="560" w:firstLineChars="200"/>
        <w:rPr>
          <w:rFonts w:hint="eastAsia" w:ascii="仿宋" w:hAnsi="仿宋" w:eastAsia="仿宋"/>
          <w:color w:val="000000" w:themeColor="text1"/>
          <w:sz w:val="28"/>
          <w:szCs w:val="28"/>
          <w14:textFill>
            <w14:solidFill>
              <w14:schemeClr w14:val="tx1"/>
            </w14:solidFill>
          </w14:textFill>
        </w:rPr>
      </w:pPr>
    </w:p>
    <w:p w14:paraId="04673B6E">
      <w:pPr>
        <w:ind w:firstLine="560" w:firstLineChars="200"/>
        <w:rPr>
          <w:rFonts w:hint="eastAsia"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代理人：（签字）性别：</w:t>
      </w:r>
      <w:r>
        <w:rPr>
          <w:rFonts w:ascii="仿宋" w:hAnsi="仿宋" w:eastAsia="仿宋"/>
          <w:color w:val="000000" w:themeColor="text1"/>
          <w:sz w:val="28"/>
          <w:szCs w:val="28"/>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年龄：</w:t>
      </w:r>
      <w:r>
        <w:rPr>
          <w:rFonts w:ascii="仿宋" w:hAnsi="仿宋" w:eastAsia="仿宋"/>
          <w:color w:val="000000" w:themeColor="text1"/>
          <w:sz w:val="28"/>
          <w:szCs w:val="28"/>
          <w14:textFill>
            <w14:solidFill>
              <w14:schemeClr w14:val="tx1"/>
            </w14:solidFill>
          </w14:textFill>
        </w:rPr>
        <w:t xml:space="preserve">     </w:t>
      </w:r>
    </w:p>
    <w:p w14:paraId="075F911A">
      <w:pPr>
        <w:ind w:firstLine="560" w:firstLineChars="200"/>
        <w:rPr>
          <w:rFonts w:hint="eastAsia"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身份证号码：</w:t>
      </w:r>
      <w:r>
        <w:rPr>
          <w:rFonts w:ascii="仿宋" w:hAnsi="仿宋" w:eastAsia="仿宋"/>
          <w:color w:val="000000" w:themeColor="text1"/>
          <w:sz w:val="28"/>
          <w:szCs w:val="28"/>
          <w14:textFill>
            <w14:solidFill>
              <w14:schemeClr w14:val="tx1"/>
            </w14:solidFill>
          </w14:textFill>
        </w:rPr>
        <w:t xml:space="preserve">                               </w:t>
      </w:r>
    </w:p>
    <w:p w14:paraId="784E5760">
      <w:pPr>
        <w:ind w:firstLine="560" w:firstLineChars="200"/>
        <w:rPr>
          <w:rFonts w:hint="eastAsia"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参选人：</w:t>
      </w:r>
      <w:r>
        <w:rPr>
          <w:rFonts w:ascii="仿宋" w:hAnsi="仿宋" w:eastAsia="仿宋"/>
          <w:color w:val="000000" w:themeColor="text1"/>
          <w:sz w:val="28"/>
          <w:szCs w:val="28"/>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（盖章）</w:t>
      </w:r>
      <w:r>
        <w:rPr>
          <w:rFonts w:ascii="仿宋" w:hAnsi="仿宋" w:eastAsia="仿宋"/>
          <w:color w:val="000000" w:themeColor="text1"/>
          <w:sz w:val="28"/>
          <w:szCs w:val="28"/>
          <w14:textFill>
            <w14:solidFill>
              <w14:schemeClr w14:val="tx1"/>
            </w14:solidFill>
          </w14:textFill>
        </w:rPr>
        <w:t xml:space="preserve">                         </w:t>
      </w:r>
    </w:p>
    <w:p w14:paraId="707B0245">
      <w:pPr>
        <w:ind w:firstLine="560" w:firstLineChars="200"/>
        <w:rPr>
          <w:rFonts w:hint="eastAsia"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法定代表人：</w:t>
      </w:r>
      <w:r>
        <w:rPr>
          <w:rFonts w:ascii="仿宋" w:hAnsi="仿宋" w:eastAsia="仿宋"/>
          <w:color w:val="000000" w:themeColor="text1"/>
          <w:sz w:val="28"/>
          <w:szCs w:val="28"/>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（签字或盖章）</w:t>
      </w:r>
      <w:r>
        <w:rPr>
          <w:rFonts w:ascii="仿宋" w:hAnsi="仿宋" w:eastAsia="仿宋"/>
          <w:color w:val="000000" w:themeColor="text1"/>
          <w:sz w:val="28"/>
          <w:szCs w:val="28"/>
          <w14:textFill>
            <w14:solidFill>
              <w14:schemeClr w14:val="tx1"/>
            </w14:solidFill>
          </w14:textFill>
        </w:rPr>
        <w:t xml:space="preserve">              </w:t>
      </w:r>
    </w:p>
    <w:p w14:paraId="3A130FC5">
      <w:pPr>
        <w:ind w:firstLine="560" w:firstLineChars="200"/>
        <w:rPr>
          <w:rFonts w:hint="eastAsia"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授权委托日期：</w:t>
      </w:r>
      <w:r>
        <w:rPr>
          <w:rFonts w:ascii="仿宋" w:hAnsi="仿宋" w:eastAsia="仿宋"/>
          <w:color w:val="000000" w:themeColor="text1"/>
          <w:sz w:val="28"/>
          <w:szCs w:val="28"/>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年</w:t>
      </w:r>
      <w:r>
        <w:rPr>
          <w:rFonts w:ascii="仿宋" w:hAnsi="仿宋" w:eastAsia="仿宋"/>
          <w:color w:val="000000" w:themeColor="text1"/>
          <w:sz w:val="28"/>
          <w:szCs w:val="28"/>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月</w:t>
      </w:r>
      <w:r>
        <w:rPr>
          <w:rFonts w:ascii="仿宋" w:hAnsi="仿宋" w:eastAsia="仿宋"/>
          <w:color w:val="000000" w:themeColor="text1"/>
          <w:sz w:val="28"/>
          <w:szCs w:val="28"/>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日</w:t>
      </w:r>
    </w:p>
    <w:p w14:paraId="0850D867">
      <w:pPr>
        <w:ind w:firstLine="560" w:firstLineChars="200"/>
        <w:rPr>
          <w:rFonts w:hint="eastAsia" w:ascii="仿宋" w:hAnsi="仿宋" w:eastAsia="仿宋"/>
          <w:color w:val="000000" w:themeColor="text1"/>
          <w:sz w:val="28"/>
          <w:szCs w:val="28"/>
          <w14:textFill>
            <w14:solidFill>
              <w14:schemeClr w14:val="tx1"/>
            </w14:solidFill>
          </w14:textFill>
        </w:rPr>
      </w:pPr>
    </w:p>
    <w:p w14:paraId="208AA71C">
      <w:pPr>
        <w:ind w:firstLine="560" w:firstLineChars="200"/>
        <w:rPr>
          <w:rFonts w:hint="eastAsia" w:ascii="仿宋" w:hAnsi="仿宋" w:eastAsia="仿宋"/>
          <w:color w:val="000000" w:themeColor="text1"/>
          <w:sz w:val="28"/>
          <w:szCs w:val="28"/>
          <w14:textFill>
            <w14:solidFill>
              <w14:schemeClr w14:val="tx1"/>
            </w14:solidFill>
          </w14:textFill>
        </w:rPr>
      </w:pPr>
    </w:p>
    <w:p w14:paraId="02399FCA">
      <w:pPr>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附：法定代表人和委托代理人身份证复印件。</w:t>
      </w:r>
    </w:p>
    <w:p w14:paraId="77B3A7DA">
      <w:pPr>
        <w:jc w:val="center"/>
        <w:outlineLvl w:val="1"/>
        <w:rPr>
          <w:rFonts w:hint="eastAsia" w:ascii="仿宋" w:hAnsi="仿宋" w:eastAsia="仿宋" w:cs="黑体"/>
          <w:b/>
          <w:color w:val="000000" w:themeColor="text1"/>
          <w:sz w:val="28"/>
          <w:szCs w:val="28"/>
          <w14:textFill>
            <w14:solidFill>
              <w14:schemeClr w14:val="tx1"/>
            </w14:solidFill>
          </w14:textFill>
        </w:rPr>
      </w:pPr>
      <w:r>
        <w:rPr>
          <w:rFonts w:ascii="仿宋" w:hAnsi="仿宋" w:eastAsia="仿宋"/>
          <w:color w:val="FF0000"/>
          <w:sz w:val="28"/>
          <w:szCs w:val="28"/>
        </w:rPr>
        <w:br w:type="page"/>
      </w:r>
      <w:r>
        <w:rPr>
          <w:rFonts w:hint="eastAsia" w:ascii="仿宋" w:hAnsi="仿宋" w:eastAsia="仿宋" w:cs="黑体"/>
          <w:b/>
          <w:color w:val="000000" w:themeColor="text1"/>
          <w:sz w:val="28"/>
          <w:szCs w:val="28"/>
          <w14:textFill>
            <w14:solidFill>
              <w14:schemeClr w14:val="tx1"/>
            </w14:solidFill>
          </w14:textFill>
        </w:rPr>
        <w:t>三、参选函及承诺书</w:t>
      </w:r>
    </w:p>
    <w:p w14:paraId="423B3B20">
      <w:pPr>
        <w:ind w:firstLine="640"/>
        <w:rPr>
          <w:rFonts w:hint="eastAsia" w:ascii="仿宋" w:hAnsi="仿宋" w:eastAsia="仿宋"/>
          <w:color w:val="FF0000"/>
          <w:sz w:val="28"/>
          <w:szCs w:val="28"/>
        </w:rPr>
      </w:pPr>
    </w:p>
    <w:p w14:paraId="75581ECD">
      <w:pPr>
        <w:ind w:firstLine="562" w:firstLineChars="200"/>
        <w:rPr>
          <w:rFonts w:hint="eastAsia" w:ascii="仿宋" w:hAnsi="仿宋" w:eastAsia="仿宋"/>
          <w:b/>
          <w:color w:val="000000" w:themeColor="text1"/>
          <w:sz w:val="28"/>
          <w:szCs w:val="28"/>
          <w14:textFill>
            <w14:solidFill>
              <w14:schemeClr w14:val="tx1"/>
            </w14:solidFill>
          </w14:textFill>
        </w:rPr>
      </w:pPr>
      <w:r>
        <w:rPr>
          <w:rFonts w:hint="eastAsia" w:ascii="仿宋" w:hAnsi="仿宋" w:eastAsia="仿宋"/>
          <w:b/>
          <w:color w:val="000000" w:themeColor="text1"/>
          <w:sz w:val="28"/>
          <w:szCs w:val="28"/>
          <w14:textFill>
            <w14:solidFill>
              <w14:schemeClr w14:val="tx1"/>
            </w14:solidFill>
          </w14:textFill>
        </w:rPr>
        <w:t>致：四川省长江华云电子技术有限公司管理人</w:t>
      </w:r>
    </w:p>
    <w:p w14:paraId="50A2990E">
      <w:pPr>
        <w:ind w:firstLine="560" w:firstLineChars="200"/>
        <w:rPr>
          <w:rFonts w:hint="eastAsia" w:ascii="仿宋" w:hAnsi="仿宋" w:eastAsia="仿宋"/>
          <w:color w:val="FF0000"/>
          <w:sz w:val="28"/>
          <w:szCs w:val="28"/>
        </w:rPr>
      </w:pPr>
      <w:r>
        <w:rPr>
          <w:rFonts w:ascii="仿宋" w:hAnsi="仿宋" w:eastAsia="仿宋"/>
          <w:color w:val="000000" w:themeColor="text1"/>
          <w:sz w:val="28"/>
          <w:szCs w:val="28"/>
          <w14:textFill>
            <w14:solidFill>
              <w14:schemeClr w14:val="tx1"/>
            </w14:solidFill>
          </w14:textFill>
        </w:rPr>
        <w:t>贵</w:t>
      </w:r>
      <w:r>
        <w:rPr>
          <w:rFonts w:hint="eastAsia" w:ascii="仿宋" w:hAnsi="仿宋" w:eastAsia="仿宋"/>
          <w:color w:val="000000" w:themeColor="text1"/>
          <w:sz w:val="28"/>
          <w:szCs w:val="28"/>
          <w14:textFill>
            <w14:solidFill>
              <w14:schemeClr w14:val="tx1"/>
            </w14:solidFill>
          </w14:textFill>
        </w:rPr>
        <w:t>单位发布的《四川省长江华云电子技术有限公司破产清算案</w:t>
      </w:r>
      <w:r>
        <w:rPr>
          <w:rFonts w:ascii="仿宋" w:hAnsi="仿宋" w:eastAsia="仿宋"/>
          <w:color w:val="000000" w:themeColor="text1"/>
          <w:sz w:val="28"/>
          <w:szCs w:val="28"/>
          <w14:textFill>
            <w14:solidFill>
              <w14:schemeClr w14:val="tx1"/>
            </w14:solidFill>
          </w14:textFill>
        </w:rPr>
        <w:t>审计</w:t>
      </w:r>
      <w:r>
        <w:rPr>
          <w:rFonts w:hint="eastAsia" w:ascii="仿宋" w:hAnsi="仿宋" w:eastAsia="仿宋"/>
          <w:color w:val="000000" w:themeColor="text1"/>
          <w:sz w:val="28"/>
          <w:szCs w:val="28"/>
          <w14:textFill>
            <w14:solidFill>
              <w14:schemeClr w14:val="tx1"/>
            </w14:solidFill>
          </w14:textFill>
        </w:rPr>
        <w:t>机构比选公告》，我方有意参选该项目，并承诺如下：</w:t>
      </w:r>
    </w:p>
    <w:p w14:paraId="08D68E39">
      <w:pPr>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w:t>
      </w:r>
      <w:r>
        <w:rPr>
          <w:rFonts w:ascii="仿宋" w:hAnsi="仿宋" w:eastAsia="仿宋"/>
          <w:color w:val="000000" w:themeColor="text1"/>
          <w:sz w:val="28"/>
          <w:szCs w:val="28"/>
          <w14:textFill>
            <w14:solidFill>
              <w14:schemeClr w14:val="tx1"/>
            </w14:solidFill>
          </w14:textFill>
        </w:rPr>
        <w:t>1</w:t>
      </w:r>
      <w:r>
        <w:rPr>
          <w:rFonts w:hint="eastAsia" w:ascii="仿宋" w:hAnsi="仿宋" w:eastAsia="仿宋"/>
          <w:color w:val="000000" w:themeColor="text1"/>
          <w:sz w:val="28"/>
          <w:szCs w:val="28"/>
          <w14:textFill>
            <w14:solidFill>
              <w14:schemeClr w14:val="tx1"/>
            </w14:solidFill>
          </w14:textFill>
        </w:rPr>
        <w:t>）我方已详细阅读和审查了全部比选文件，包括修改文件（如有）以及全部参考资料和有关附件，对比选文件的条款和内容没有异议并接受。</w:t>
      </w:r>
    </w:p>
    <w:p w14:paraId="2A1AD5E8">
      <w:pPr>
        <w:ind w:firstLine="560" w:firstLineChars="200"/>
        <w:rPr>
          <w:rFonts w:hint="eastAsia" w:ascii="仿宋" w:hAnsi="仿宋" w:eastAsia="仿宋"/>
          <w:sz w:val="28"/>
          <w:szCs w:val="28"/>
        </w:rPr>
      </w:pPr>
      <w:r>
        <w:rPr>
          <w:rFonts w:hint="eastAsia" w:ascii="仿宋" w:hAnsi="仿宋" w:eastAsia="仿宋"/>
          <w:color w:val="000000" w:themeColor="text1"/>
          <w:sz w:val="28"/>
          <w:szCs w:val="28"/>
          <w14:textFill>
            <w14:solidFill>
              <w14:schemeClr w14:val="tx1"/>
            </w14:solidFill>
          </w14:textFill>
        </w:rPr>
        <w:t>（</w:t>
      </w:r>
      <w:r>
        <w:rPr>
          <w:rFonts w:ascii="仿宋" w:hAnsi="仿宋" w:eastAsia="仿宋"/>
          <w:color w:val="000000" w:themeColor="text1"/>
          <w:sz w:val="28"/>
          <w:szCs w:val="28"/>
          <w14:textFill>
            <w14:solidFill>
              <w14:schemeClr w14:val="tx1"/>
            </w14:solidFill>
          </w14:textFill>
        </w:rPr>
        <w:t>2</w:t>
      </w:r>
      <w:r>
        <w:rPr>
          <w:rFonts w:hint="eastAsia" w:ascii="仿宋" w:hAnsi="仿宋" w:eastAsia="仿宋"/>
          <w:color w:val="000000" w:themeColor="text1"/>
          <w:sz w:val="28"/>
          <w:szCs w:val="28"/>
          <w14:textFill>
            <w14:solidFill>
              <w14:schemeClr w14:val="tx1"/>
            </w14:solidFill>
          </w14:textFill>
        </w:rPr>
        <w:t>）我方根据本项目的实际，仔细研究了比选文件的比选规则、咨询服务需完成的内容和所有其他相关的内容，对于</w:t>
      </w:r>
      <w:r>
        <w:rPr>
          <w:rFonts w:ascii="仿宋" w:hAnsi="仿宋" w:eastAsia="仿宋"/>
          <w:color w:val="000000" w:themeColor="text1"/>
          <w:sz w:val="28"/>
          <w:szCs w:val="28"/>
          <w14:textFill>
            <w14:solidFill>
              <w14:schemeClr w14:val="tx1"/>
            </w14:solidFill>
          </w14:textFill>
        </w:rPr>
        <w:t>审计</w:t>
      </w:r>
      <w:r>
        <w:rPr>
          <w:rFonts w:hint="eastAsia" w:ascii="仿宋" w:hAnsi="仿宋" w:eastAsia="仿宋"/>
          <w:color w:val="000000" w:themeColor="text1"/>
          <w:sz w:val="28"/>
          <w:szCs w:val="28"/>
          <w14:textFill>
            <w14:solidFill>
              <w14:schemeClr w14:val="tx1"/>
            </w14:solidFill>
          </w14:textFill>
        </w:rPr>
        <w:t>服务费用为：</w:t>
      </w:r>
      <w:r>
        <w:rPr>
          <w:rFonts w:hint="eastAsia"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sz w:val="28"/>
          <w:szCs w:val="28"/>
        </w:rPr>
        <w:t>。同时我方承诺不会通过新增项目来增加或变相增加服务费。</w:t>
      </w:r>
    </w:p>
    <w:p w14:paraId="628CFDC5">
      <w:pPr>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w:t>
      </w:r>
      <w:r>
        <w:rPr>
          <w:rFonts w:ascii="仿宋" w:hAnsi="仿宋" w:eastAsia="仿宋"/>
          <w:color w:val="000000" w:themeColor="text1"/>
          <w:sz w:val="28"/>
          <w:szCs w:val="28"/>
          <w14:textFill>
            <w14:solidFill>
              <w14:schemeClr w14:val="tx1"/>
            </w14:solidFill>
          </w14:textFill>
        </w:rPr>
        <w:t>3）我方承诺</w:t>
      </w:r>
      <w:r>
        <w:rPr>
          <w:rFonts w:hint="eastAsia" w:ascii="仿宋" w:hAnsi="仿宋" w:eastAsia="仿宋"/>
          <w:color w:val="000000" w:themeColor="text1"/>
          <w:sz w:val="28"/>
          <w:szCs w:val="28"/>
          <w14:textFill>
            <w14:solidFill>
              <w14:schemeClr w14:val="tx1"/>
            </w14:solidFill>
          </w14:textFill>
        </w:rPr>
        <w:t>将按管理人要求的时间完成资产</w:t>
      </w:r>
      <w:r>
        <w:rPr>
          <w:rFonts w:ascii="仿宋" w:hAnsi="仿宋" w:eastAsia="仿宋"/>
          <w:color w:val="000000" w:themeColor="text1"/>
          <w:sz w:val="28"/>
          <w:szCs w:val="28"/>
          <w14:textFill>
            <w14:solidFill>
              <w14:schemeClr w14:val="tx1"/>
            </w14:solidFill>
          </w14:textFill>
        </w:rPr>
        <w:t>审计</w:t>
      </w:r>
      <w:r>
        <w:rPr>
          <w:rFonts w:hint="eastAsia" w:ascii="仿宋" w:hAnsi="仿宋" w:eastAsia="仿宋"/>
          <w:color w:val="000000" w:themeColor="text1"/>
          <w:sz w:val="28"/>
          <w:szCs w:val="28"/>
          <w14:textFill>
            <w14:solidFill>
              <w14:schemeClr w14:val="tx1"/>
            </w14:solidFill>
          </w14:textFill>
        </w:rPr>
        <w:t>工作，并遵循上述比选文件的要求，完成所有</w:t>
      </w:r>
      <w:r>
        <w:rPr>
          <w:rFonts w:ascii="仿宋" w:hAnsi="仿宋" w:eastAsia="仿宋"/>
          <w:color w:val="000000" w:themeColor="text1"/>
          <w:sz w:val="28"/>
          <w:szCs w:val="28"/>
          <w14:textFill>
            <w14:solidFill>
              <w14:schemeClr w14:val="tx1"/>
            </w14:solidFill>
          </w14:textFill>
        </w:rPr>
        <w:t>审计</w:t>
      </w:r>
      <w:r>
        <w:rPr>
          <w:rFonts w:hint="eastAsia" w:ascii="仿宋" w:hAnsi="仿宋" w:eastAsia="仿宋"/>
          <w:color w:val="000000" w:themeColor="text1"/>
          <w:sz w:val="28"/>
          <w:szCs w:val="28"/>
          <w14:textFill>
            <w14:solidFill>
              <w14:schemeClr w14:val="tx1"/>
            </w14:solidFill>
          </w14:textFill>
        </w:rPr>
        <w:t>须完成的内容，出具工作成果报告，并对结果负责。若在工作中存在不当行为或工作不敬业，管理人有权予以更换。</w:t>
      </w:r>
    </w:p>
    <w:p w14:paraId="55F05C43">
      <w:pPr>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w:t>
      </w:r>
      <w:r>
        <w:rPr>
          <w:rFonts w:ascii="仿宋" w:hAnsi="仿宋" w:eastAsia="仿宋"/>
          <w:color w:val="000000" w:themeColor="text1"/>
          <w:sz w:val="28"/>
          <w:szCs w:val="28"/>
          <w14:textFill>
            <w14:solidFill>
              <w14:schemeClr w14:val="tx1"/>
            </w14:solidFill>
          </w14:textFill>
        </w:rPr>
        <w:t>4）我方同意在比选截止日期后，在比选有效期内撤回比选或我方在收到中选通知书后，由于自身原因未能在约定的时间内与比选人进行合同谈判，</w:t>
      </w:r>
      <w:r>
        <w:rPr>
          <w:rFonts w:hint="eastAsia" w:ascii="仿宋" w:hAnsi="仿宋" w:eastAsia="仿宋"/>
          <w:color w:val="000000" w:themeColor="text1"/>
          <w:sz w:val="28"/>
          <w:szCs w:val="28"/>
          <w14:textFill>
            <w14:solidFill>
              <w14:schemeClr w14:val="tx1"/>
            </w14:solidFill>
          </w14:textFill>
        </w:rPr>
        <w:t>我方</w:t>
      </w:r>
      <w:r>
        <w:rPr>
          <w:rFonts w:ascii="仿宋" w:hAnsi="仿宋" w:eastAsia="仿宋"/>
          <w:color w:val="000000" w:themeColor="text1"/>
          <w:sz w:val="28"/>
          <w:szCs w:val="28"/>
          <w14:textFill>
            <w14:solidFill>
              <w14:schemeClr w14:val="tx1"/>
            </w14:solidFill>
          </w14:textFill>
        </w:rPr>
        <w:t>中选资格将被取消。</w:t>
      </w:r>
    </w:p>
    <w:p w14:paraId="01104D30">
      <w:pPr>
        <w:ind w:firstLine="560" w:firstLineChars="200"/>
        <w:rPr>
          <w:rFonts w:hint="eastAsia" w:ascii="仿宋" w:hAnsi="仿宋" w:eastAsia="仿宋"/>
          <w:sz w:val="28"/>
          <w:szCs w:val="28"/>
        </w:rPr>
      </w:pPr>
      <w:r>
        <w:rPr>
          <w:rFonts w:hint="eastAsia" w:ascii="仿宋" w:hAnsi="仿宋" w:eastAsia="仿宋"/>
          <w:sz w:val="28"/>
          <w:szCs w:val="28"/>
        </w:rPr>
        <w:t>（</w:t>
      </w:r>
      <w:r>
        <w:rPr>
          <w:rFonts w:ascii="仿宋" w:hAnsi="仿宋" w:eastAsia="仿宋"/>
          <w:sz w:val="28"/>
          <w:szCs w:val="28"/>
        </w:rPr>
        <w:t>5</w:t>
      </w:r>
      <w:r>
        <w:rPr>
          <w:rFonts w:hint="eastAsia" w:ascii="仿宋" w:hAnsi="仿宋" w:eastAsia="仿宋"/>
          <w:sz w:val="28"/>
          <w:szCs w:val="28"/>
        </w:rPr>
        <w:t>）我方同意管理人在四川省长江华云电子技术有限公司破产财产分配时一次性收取服务费用。</w:t>
      </w:r>
    </w:p>
    <w:p w14:paraId="696DCB8E">
      <w:pPr>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（6</w:t>
      </w:r>
      <w:r>
        <w:rPr>
          <w:rFonts w:ascii="仿宋" w:hAnsi="仿宋" w:eastAsia="仿宋"/>
          <w:color w:val="000000" w:themeColor="text1"/>
          <w:sz w:val="28"/>
          <w:szCs w:val="28"/>
          <w14:textFill>
            <w14:solidFill>
              <w14:schemeClr w14:val="tx1"/>
            </w14:solidFill>
          </w14:textFill>
        </w:rPr>
        <w:t>）我方同意提供比选人可能要求的与比选有关的任何其他资料或数据。</w:t>
      </w:r>
    </w:p>
    <w:p w14:paraId="3426EB5E">
      <w:pPr>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（7</w:t>
      </w:r>
      <w:r>
        <w:rPr>
          <w:rFonts w:ascii="仿宋" w:hAnsi="仿宋" w:eastAsia="仿宋"/>
          <w:color w:val="000000" w:themeColor="text1"/>
          <w:sz w:val="28"/>
          <w:szCs w:val="28"/>
          <w14:textFill>
            <w14:solidFill>
              <w14:schemeClr w14:val="tx1"/>
            </w14:solidFill>
          </w14:textFill>
        </w:rPr>
        <w:t>）我方将按比选文件的规定履行合同责任和义务，并对提交的材料中的所有陈述和申明</w:t>
      </w:r>
      <w:r>
        <w:rPr>
          <w:rFonts w:hint="eastAsia" w:ascii="仿宋" w:hAnsi="仿宋" w:eastAsia="仿宋"/>
          <w:color w:val="000000" w:themeColor="text1"/>
          <w:sz w:val="28"/>
          <w:szCs w:val="28"/>
          <w14:textFill>
            <w14:solidFill>
              <w14:schemeClr w14:val="tx1"/>
            </w14:solidFill>
          </w14:textFill>
        </w:rPr>
        <w:t>以及承诺的真实、合法、完整性负责。若比选人发现我方提交的资料中有与事实不符的情况，有权拒绝接受我方参选。</w:t>
      </w:r>
    </w:p>
    <w:p w14:paraId="54203FDA">
      <w:pPr>
        <w:ind w:firstLine="560" w:firstLineChars="200"/>
        <w:rPr>
          <w:rFonts w:hint="eastAsia" w:ascii="仿宋" w:hAnsi="仿宋" w:eastAsia="仿宋"/>
          <w:color w:val="000000" w:themeColor="text1"/>
          <w:sz w:val="28"/>
          <w:szCs w:val="28"/>
          <w14:textFill>
            <w14:solidFill>
              <w14:schemeClr w14:val="tx1"/>
            </w14:solidFill>
          </w14:textFill>
        </w:rPr>
      </w:pPr>
    </w:p>
    <w:p w14:paraId="743E6BB4">
      <w:pPr>
        <w:ind w:firstLine="980" w:firstLineChars="35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参选人：</w:t>
      </w:r>
      <w:r>
        <w:rPr>
          <w:rFonts w:ascii="仿宋" w:hAnsi="仿宋" w:eastAsia="仿宋"/>
          <w:color w:val="000000" w:themeColor="text1"/>
          <w:sz w:val="28"/>
          <w:szCs w:val="28"/>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（盖章）</w:t>
      </w:r>
    </w:p>
    <w:p w14:paraId="19B6CC9B">
      <w:pPr>
        <w:ind w:firstLine="980" w:firstLineChars="35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法定代表人或其委托代理人：</w:t>
      </w:r>
      <w:r>
        <w:rPr>
          <w:rFonts w:ascii="仿宋" w:hAnsi="仿宋" w:eastAsia="仿宋"/>
          <w:color w:val="000000" w:themeColor="text1"/>
          <w:sz w:val="28"/>
          <w:szCs w:val="28"/>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（签字）</w:t>
      </w:r>
    </w:p>
    <w:p w14:paraId="14D425A9">
      <w:pPr>
        <w:ind w:firstLine="560" w:firstLineChars="200"/>
        <w:rPr>
          <w:rFonts w:hint="eastAsia"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日</w:t>
      </w:r>
      <w:r>
        <w:rPr>
          <w:rFonts w:ascii="仿宋" w:hAnsi="仿宋" w:eastAsia="仿宋"/>
          <w:color w:val="000000" w:themeColor="text1"/>
          <w:sz w:val="28"/>
          <w:szCs w:val="28"/>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期：</w:t>
      </w:r>
      <w:r>
        <w:rPr>
          <w:rFonts w:ascii="仿宋" w:hAnsi="仿宋" w:eastAsia="仿宋"/>
          <w:color w:val="000000" w:themeColor="text1"/>
          <w:sz w:val="28"/>
          <w:szCs w:val="28"/>
          <w14:textFill>
            <w14:solidFill>
              <w14:schemeClr w14:val="tx1"/>
            </w14:solidFill>
          </w14:textFill>
        </w:rPr>
        <w:t xml:space="preserve">                                                                                      </w:t>
      </w:r>
    </w:p>
    <w:p w14:paraId="29B58595">
      <w:pPr>
        <w:jc w:val="center"/>
        <w:rPr>
          <w:rFonts w:hint="eastAsia" w:ascii="仿宋" w:hAnsi="仿宋" w:eastAsia="仿宋"/>
          <w:sz w:val="28"/>
          <w:szCs w:val="28"/>
        </w:rPr>
      </w:pPr>
      <w:r>
        <w:rPr>
          <w:rFonts w:ascii="仿宋" w:hAnsi="仿宋" w:eastAsia="仿宋"/>
          <w:color w:val="000000" w:themeColor="text1"/>
          <w:sz w:val="28"/>
          <w:szCs w:val="28"/>
          <w14:textFill>
            <w14:solidFill>
              <w14:schemeClr w14:val="tx1"/>
            </w14:solidFill>
          </w14:textFill>
        </w:rPr>
        <w:br w:type="page"/>
      </w:r>
    </w:p>
    <w:p w14:paraId="33D28005">
      <w:pPr>
        <w:jc w:val="center"/>
        <w:outlineLvl w:val="1"/>
        <w:rPr>
          <w:rFonts w:hint="eastAsia" w:ascii="仿宋" w:hAnsi="仿宋" w:eastAsia="仿宋"/>
          <w:b/>
          <w:color w:val="000000" w:themeColor="text1"/>
          <w:sz w:val="28"/>
          <w:szCs w:val="28"/>
          <w14:textFill>
            <w14:solidFill>
              <w14:schemeClr w14:val="tx1"/>
            </w14:solidFill>
          </w14:textFill>
        </w:rPr>
      </w:pPr>
      <w:r>
        <w:rPr>
          <w:rFonts w:hint="eastAsia" w:ascii="仿宋" w:hAnsi="仿宋" w:eastAsia="仿宋" w:cs="黑体"/>
          <w:b/>
          <w:color w:val="000000" w:themeColor="text1"/>
          <w:sz w:val="28"/>
          <w:szCs w:val="28"/>
          <w14:textFill>
            <w14:solidFill>
              <w14:schemeClr w14:val="tx1"/>
            </w14:solidFill>
          </w14:textFill>
        </w:rPr>
        <w:t>四、保密承诺书</w:t>
      </w:r>
    </w:p>
    <w:p w14:paraId="2D85FFF5">
      <w:pPr>
        <w:spacing w:line="560" w:lineRule="exact"/>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根据四川省长江华云电子技术有限公司破产清算案（以下简称“本项目”）管理人规章制度、尽职敬业要求及相关法律规定，为保证债务人项目的合法顺利进行，保护管理人、合作方及项目参与人员的合法利益，本公司作为本案资产</w:t>
      </w:r>
      <w:r>
        <w:rPr>
          <w:rFonts w:ascii="仿宋" w:hAnsi="仿宋" w:eastAsia="仿宋"/>
          <w:color w:val="000000" w:themeColor="text1"/>
          <w:sz w:val="28"/>
          <w:szCs w:val="28"/>
          <w14:textFill>
            <w14:solidFill>
              <w14:schemeClr w14:val="tx1"/>
            </w14:solidFill>
          </w14:textFill>
        </w:rPr>
        <w:t>审计</w:t>
      </w:r>
      <w:r>
        <w:rPr>
          <w:rFonts w:hint="eastAsia" w:ascii="仿宋" w:hAnsi="仿宋" w:eastAsia="仿宋"/>
          <w:color w:val="000000" w:themeColor="text1"/>
          <w:sz w:val="28"/>
          <w:szCs w:val="28"/>
          <w14:textFill>
            <w14:solidFill>
              <w14:schemeClr w14:val="tx1"/>
            </w14:solidFill>
          </w14:textFill>
        </w:rPr>
        <w:t>的比选机构，了解有关保密的法规制度、知悉应当承担的保密义务和法律责任，庄重承诺：</w:t>
      </w:r>
    </w:p>
    <w:p w14:paraId="08B92011">
      <w:pPr>
        <w:spacing w:line="560" w:lineRule="exact"/>
        <w:ind w:firstLine="560" w:firstLineChars="200"/>
        <w:rPr>
          <w:rFonts w:hint="eastAsia"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1</w:t>
      </w:r>
      <w:r>
        <w:rPr>
          <w:rFonts w:hint="eastAsia" w:ascii="仿宋" w:hAnsi="仿宋" w:eastAsia="仿宋"/>
          <w:color w:val="000000" w:themeColor="text1"/>
          <w:sz w:val="28"/>
          <w:szCs w:val="28"/>
          <w14:textFill>
            <w14:solidFill>
              <w14:schemeClr w14:val="tx1"/>
            </w14:solidFill>
          </w14:textFill>
        </w:rPr>
        <w:t>、认真遵守有关保密的法律、法规、规章、本项目破产管理人团队的保密制度，履行保密义务，不向任何第三方泄露。</w:t>
      </w:r>
    </w:p>
    <w:p w14:paraId="410FD948">
      <w:pPr>
        <w:spacing w:line="560" w:lineRule="exact"/>
        <w:ind w:firstLine="560" w:firstLineChars="200"/>
        <w:rPr>
          <w:rFonts w:hint="eastAsia"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2</w:t>
      </w:r>
      <w:r>
        <w:rPr>
          <w:rFonts w:hint="eastAsia" w:ascii="仿宋" w:hAnsi="仿宋" w:eastAsia="仿宋"/>
          <w:color w:val="000000" w:themeColor="text1"/>
          <w:sz w:val="28"/>
          <w:szCs w:val="28"/>
          <w14:textFill>
            <w14:solidFill>
              <w14:schemeClr w14:val="tx1"/>
            </w14:solidFill>
          </w14:textFill>
        </w:rPr>
        <w:t>、对获取、接触、知悉到的本项目所涉的所有资料、信息，负有保密责任，不向外界和任何第三方披露。</w:t>
      </w:r>
    </w:p>
    <w:p w14:paraId="180F8656">
      <w:pPr>
        <w:spacing w:line="560" w:lineRule="exact"/>
        <w:ind w:firstLine="560" w:firstLineChars="200"/>
        <w:rPr>
          <w:rFonts w:hint="eastAsia"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3</w:t>
      </w:r>
      <w:r>
        <w:rPr>
          <w:rFonts w:hint="eastAsia" w:ascii="仿宋" w:hAnsi="仿宋" w:eastAsia="仿宋"/>
          <w:color w:val="000000" w:themeColor="text1"/>
          <w:sz w:val="28"/>
          <w:szCs w:val="28"/>
          <w14:textFill>
            <w14:solidFill>
              <w14:schemeClr w14:val="tx1"/>
            </w14:solidFill>
          </w14:textFill>
        </w:rPr>
        <w:t>、如因工作需要或其他原因不再参与本项目，在离开前</w:t>
      </w:r>
      <w:r>
        <w:rPr>
          <w:rFonts w:ascii="仿宋" w:hAnsi="仿宋" w:eastAsia="仿宋"/>
          <w:color w:val="000000" w:themeColor="text1"/>
          <w:sz w:val="28"/>
          <w:szCs w:val="28"/>
          <w14:textFill>
            <w14:solidFill>
              <w14:schemeClr w14:val="tx1"/>
            </w14:solidFill>
          </w14:textFill>
        </w:rPr>
        <w:t>30</w:t>
      </w:r>
      <w:r>
        <w:rPr>
          <w:rFonts w:hint="eastAsia" w:ascii="仿宋" w:hAnsi="仿宋" w:eastAsia="仿宋"/>
          <w:color w:val="000000" w:themeColor="text1"/>
          <w:sz w:val="28"/>
          <w:szCs w:val="28"/>
          <w14:textFill>
            <w14:solidFill>
              <w14:schemeClr w14:val="tx1"/>
            </w14:solidFill>
          </w14:textFill>
        </w:rPr>
        <w:t>天内，将本公司所有的与本项目相关的全部信息、数据及资料，如数移交给管理人指定的接受人员。</w:t>
      </w:r>
    </w:p>
    <w:p w14:paraId="26A1494A">
      <w:pPr>
        <w:spacing w:line="560" w:lineRule="exact"/>
        <w:ind w:firstLine="560" w:firstLineChars="200"/>
        <w:rPr>
          <w:rFonts w:hint="eastAsia"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4</w:t>
      </w:r>
      <w:r>
        <w:rPr>
          <w:rFonts w:hint="eastAsia" w:ascii="仿宋" w:hAnsi="仿宋" w:eastAsia="仿宋"/>
          <w:color w:val="000000" w:themeColor="text1"/>
          <w:sz w:val="28"/>
          <w:szCs w:val="28"/>
          <w14:textFill>
            <w14:solidFill>
              <w14:schemeClr w14:val="tx1"/>
            </w14:solidFill>
          </w14:textFill>
        </w:rPr>
        <w:t>、保密期限为今日起至本项目结束后</w:t>
      </w:r>
      <w:r>
        <w:rPr>
          <w:rFonts w:ascii="仿宋" w:hAnsi="仿宋" w:eastAsia="仿宋"/>
          <w:color w:val="000000" w:themeColor="text1"/>
          <w:sz w:val="28"/>
          <w:szCs w:val="28"/>
          <w14:textFill>
            <w14:solidFill>
              <w14:schemeClr w14:val="tx1"/>
            </w14:solidFill>
          </w14:textFill>
        </w:rPr>
        <w:t>2</w:t>
      </w:r>
      <w:r>
        <w:rPr>
          <w:rFonts w:hint="eastAsia" w:ascii="仿宋" w:hAnsi="仿宋" w:eastAsia="仿宋"/>
          <w:color w:val="000000" w:themeColor="text1"/>
          <w:sz w:val="28"/>
          <w:szCs w:val="28"/>
          <w14:textFill>
            <w14:solidFill>
              <w14:schemeClr w14:val="tx1"/>
            </w14:solidFill>
          </w14:textFill>
        </w:rPr>
        <w:t>年或管理人明确要求的保密期限止。</w:t>
      </w:r>
    </w:p>
    <w:p w14:paraId="148570A1">
      <w:pPr>
        <w:spacing w:line="560" w:lineRule="exact"/>
        <w:ind w:firstLine="560" w:firstLineChars="200"/>
        <w:rPr>
          <w:rFonts w:hint="eastAsia"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5</w:t>
      </w:r>
      <w:r>
        <w:rPr>
          <w:rFonts w:hint="eastAsia" w:ascii="仿宋" w:hAnsi="仿宋" w:eastAsia="仿宋"/>
          <w:color w:val="000000" w:themeColor="text1"/>
          <w:sz w:val="28"/>
          <w:szCs w:val="28"/>
          <w14:textFill>
            <w14:solidFill>
              <w14:schemeClr w14:val="tx1"/>
            </w14:solidFill>
          </w14:textFill>
        </w:rPr>
        <w:t>、若违反上述条款，本公司愿承担相关责任。</w:t>
      </w:r>
    </w:p>
    <w:p w14:paraId="5E3E94AC">
      <w:pPr>
        <w:spacing w:line="560" w:lineRule="exact"/>
        <w:ind w:firstLine="560" w:firstLineChars="200"/>
        <w:rPr>
          <w:rFonts w:hint="eastAsia" w:ascii="仿宋" w:hAnsi="仿宋" w:eastAsia="仿宋"/>
          <w:color w:val="000000" w:themeColor="text1"/>
          <w:sz w:val="28"/>
          <w:szCs w:val="28"/>
          <w14:textFill>
            <w14:solidFill>
              <w14:schemeClr w14:val="tx1"/>
            </w14:solidFill>
          </w14:textFill>
        </w:rPr>
      </w:pPr>
    </w:p>
    <w:p w14:paraId="21DA6F91">
      <w:pPr>
        <w:spacing w:line="560" w:lineRule="exact"/>
        <w:ind w:left="420" w:right="1280"/>
        <w:jc w:val="right"/>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公司（签章）：</w:t>
      </w:r>
      <w:r>
        <w:rPr>
          <w:rFonts w:ascii="仿宋" w:hAnsi="仿宋" w:eastAsia="仿宋"/>
          <w:color w:val="000000" w:themeColor="text1"/>
          <w:sz w:val="28"/>
          <w:szCs w:val="28"/>
          <w14:textFill>
            <w14:solidFill>
              <w14:schemeClr w14:val="tx1"/>
            </w14:solidFill>
          </w14:textFill>
        </w:rPr>
        <w:t xml:space="preserve">      </w:t>
      </w:r>
    </w:p>
    <w:p w14:paraId="53F6C26D">
      <w:pPr>
        <w:spacing w:line="560" w:lineRule="exact"/>
        <w:ind w:left="420"/>
        <w:jc w:val="right"/>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经办人（签字、捺印）：</w:t>
      </w:r>
      <w:r>
        <w:rPr>
          <w:rFonts w:ascii="仿宋" w:hAnsi="仿宋" w:eastAsia="仿宋"/>
          <w:color w:val="000000" w:themeColor="text1"/>
          <w:sz w:val="28"/>
          <w:szCs w:val="28"/>
          <w14:textFill>
            <w14:solidFill>
              <w14:schemeClr w14:val="tx1"/>
            </w14:solidFill>
          </w14:textFill>
        </w:rPr>
        <w:t xml:space="preserve">       </w:t>
      </w:r>
    </w:p>
    <w:p w14:paraId="3C8DA4A4">
      <w:pPr>
        <w:spacing w:line="560" w:lineRule="exact"/>
        <w:ind w:left="420"/>
        <w:jc w:val="right"/>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 xml:space="preserve">二〇  </w:t>
      </w:r>
      <w:r>
        <w:rPr>
          <w:rFonts w:hint="eastAsia" w:ascii="仿宋" w:hAnsi="仿宋" w:eastAsia="仿宋" w:cs="仿宋_GB2312"/>
          <w:color w:val="000000" w:themeColor="text1"/>
          <w:sz w:val="28"/>
          <w:szCs w:val="28"/>
          <w14:textFill>
            <w14:solidFill>
              <w14:schemeClr w14:val="tx1"/>
            </w14:solidFill>
          </w14:textFill>
        </w:rPr>
        <w:t>年</w:t>
      </w:r>
      <w:r>
        <w:rPr>
          <w:rFonts w:ascii="仿宋" w:hAnsi="仿宋" w:eastAsia="仿宋"/>
          <w:color w:val="000000" w:themeColor="text1"/>
          <w:sz w:val="28"/>
          <w:szCs w:val="28"/>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月</w:t>
      </w:r>
      <w:r>
        <w:rPr>
          <w:rFonts w:ascii="仿宋" w:hAnsi="仿宋" w:eastAsia="仿宋"/>
          <w:color w:val="000000" w:themeColor="text1"/>
          <w:sz w:val="28"/>
          <w:szCs w:val="28"/>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日</w:t>
      </w:r>
    </w:p>
    <w:p w14:paraId="20F207A3">
      <w:pPr>
        <w:widowControl/>
        <w:jc w:val="left"/>
        <w:rPr>
          <w:rFonts w:hint="eastAsia"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br w:type="page"/>
      </w:r>
    </w:p>
    <w:p w14:paraId="001BCCD0">
      <w:pPr>
        <w:spacing w:line="560" w:lineRule="exact"/>
        <w:ind w:left="420"/>
        <w:jc w:val="right"/>
        <w:rPr>
          <w:rFonts w:hint="eastAsia" w:ascii="仿宋" w:hAnsi="仿宋" w:eastAsia="仿宋"/>
          <w:b/>
          <w:color w:val="000000" w:themeColor="text1"/>
          <w:sz w:val="28"/>
          <w:szCs w:val="28"/>
          <w14:textFill>
            <w14:solidFill>
              <w14:schemeClr w14:val="tx1"/>
            </w14:solidFill>
          </w14:textFill>
        </w:rPr>
      </w:pPr>
    </w:p>
    <w:p w14:paraId="458CFDD0">
      <w:pPr>
        <w:jc w:val="center"/>
        <w:outlineLvl w:val="1"/>
        <w:rPr>
          <w:rFonts w:hint="eastAsia" w:ascii="仿宋" w:hAnsi="仿宋" w:eastAsia="仿宋" w:cs="黑体"/>
          <w:b/>
          <w:color w:val="000000" w:themeColor="text1"/>
          <w:sz w:val="28"/>
          <w:szCs w:val="28"/>
          <w14:textFill>
            <w14:solidFill>
              <w14:schemeClr w14:val="tx1"/>
            </w14:solidFill>
          </w14:textFill>
        </w:rPr>
      </w:pPr>
      <w:r>
        <w:rPr>
          <w:rFonts w:hint="eastAsia" w:ascii="仿宋" w:hAnsi="仿宋" w:eastAsia="仿宋" w:cs="黑体"/>
          <w:b/>
          <w:color w:val="000000" w:themeColor="text1"/>
          <w:sz w:val="28"/>
          <w:szCs w:val="28"/>
          <w14:textFill>
            <w14:solidFill>
              <w14:schemeClr w14:val="tx1"/>
            </w14:solidFill>
          </w14:textFill>
        </w:rPr>
        <w:t>五、参选机构资格信息</w:t>
      </w:r>
    </w:p>
    <w:tbl>
      <w:tblPr>
        <w:tblStyle w:val="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93"/>
        <w:gridCol w:w="1271"/>
        <w:gridCol w:w="1619"/>
        <w:gridCol w:w="2039"/>
      </w:tblGrid>
      <w:tr w14:paraId="337B7178">
        <w:trPr>
          <w:jc w:val="center"/>
        </w:trPr>
        <w:tc>
          <w:tcPr>
            <w:tcW w:w="2108" w:type="pct"/>
            <w:vAlign w:val="center"/>
          </w:tcPr>
          <w:p w14:paraId="4CF1DB85">
            <w:pPr>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企业法人名称</w:t>
            </w:r>
          </w:p>
        </w:tc>
        <w:tc>
          <w:tcPr>
            <w:tcW w:w="2892" w:type="pct"/>
            <w:gridSpan w:val="3"/>
            <w:vAlign w:val="center"/>
          </w:tcPr>
          <w:p w14:paraId="757F6610">
            <w:pPr>
              <w:rPr>
                <w:rFonts w:hint="eastAsia" w:ascii="仿宋" w:hAnsi="仿宋" w:eastAsia="仿宋"/>
                <w:color w:val="000000" w:themeColor="text1"/>
                <w:sz w:val="28"/>
                <w:szCs w:val="28"/>
                <w14:textFill>
                  <w14:solidFill>
                    <w14:schemeClr w14:val="tx1"/>
                  </w14:solidFill>
                </w14:textFill>
              </w:rPr>
            </w:pPr>
          </w:p>
        </w:tc>
      </w:tr>
      <w:tr w14:paraId="17A962AD">
        <w:trPr>
          <w:jc w:val="center"/>
        </w:trPr>
        <w:tc>
          <w:tcPr>
            <w:tcW w:w="2108" w:type="pct"/>
            <w:vAlign w:val="center"/>
          </w:tcPr>
          <w:p w14:paraId="21BCD399">
            <w:pPr>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住</w:t>
            </w:r>
            <w:r>
              <w:rPr>
                <w:rFonts w:ascii="仿宋" w:hAnsi="仿宋" w:eastAsia="仿宋"/>
                <w:color w:val="000000" w:themeColor="text1"/>
                <w:sz w:val="28"/>
                <w:szCs w:val="28"/>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所</w:t>
            </w:r>
          </w:p>
        </w:tc>
        <w:tc>
          <w:tcPr>
            <w:tcW w:w="2892" w:type="pct"/>
            <w:gridSpan w:val="3"/>
            <w:vAlign w:val="center"/>
          </w:tcPr>
          <w:p w14:paraId="640E679A">
            <w:pPr>
              <w:rPr>
                <w:rFonts w:hint="eastAsia" w:ascii="仿宋" w:hAnsi="仿宋" w:eastAsia="仿宋"/>
                <w:color w:val="000000" w:themeColor="text1"/>
                <w:sz w:val="28"/>
                <w:szCs w:val="28"/>
                <w14:textFill>
                  <w14:solidFill>
                    <w14:schemeClr w14:val="tx1"/>
                  </w14:solidFill>
                </w14:textFill>
              </w:rPr>
            </w:pPr>
          </w:p>
        </w:tc>
      </w:tr>
      <w:tr w14:paraId="66DD5A4A">
        <w:trPr>
          <w:jc w:val="center"/>
        </w:trPr>
        <w:tc>
          <w:tcPr>
            <w:tcW w:w="2108" w:type="pct"/>
            <w:vAlign w:val="center"/>
          </w:tcPr>
          <w:p w14:paraId="583B579F">
            <w:pPr>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法定代表人</w:t>
            </w:r>
          </w:p>
        </w:tc>
        <w:tc>
          <w:tcPr>
            <w:tcW w:w="2892" w:type="pct"/>
            <w:gridSpan w:val="3"/>
            <w:vAlign w:val="center"/>
          </w:tcPr>
          <w:p w14:paraId="779D4141">
            <w:pPr>
              <w:rPr>
                <w:rFonts w:hint="eastAsia" w:ascii="仿宋" w:hAnsi="仿宋" w:eastAsia="仿宋"/>
                <w:color w:val="000000" w:themeColor="text1"/>
                <w:sz w:val="28"/>
                <w:szCs w:val="28"/>
                <w14:textFill>
                  <w14:solidFill>
                    <w14:schemeClr w14:val="tx1"/>
                  </w14:solidFill>
                </w14:textFill>
              </w:rPr>
            </w:pPr>
          </w:p>
        </w:tc>
      </w:tr>
      <w:tr w14:paraId="56A01843">
        <w:trPr>
          <w:jc w:val="center"/>
        </w:trPr>
        <w:tc>
          <w:tcPr>
            <w:tcW w:w="2108" w:type="pct"/>
            <w:vAlign w:val="center"/>
          </w:tcPr>
          <w:p w14:paraId="54DDB681">
            <w:pPr>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企业类型</w:t>
            </w:r>
          </w:p>
        </w:tc>
        <w:tc>
          <w:tcPr>
            <w:tcW w:w="2892" w:type="pct"/>
            <w:gridSpan w:val="3"/>
            <w:vAlign w:val="center"/>
          </w:tcPr>
          <w:p w14:paraId="58AF42BC">
            <w:pPr>
              <w:rPr>
                <w:rFonts w:hint="eastAsia" w:ascii="仿宋" w:hAnsi="仿宋" w:eastAsia="仿宋"/>
                <w:color w:val="000000" w:themeColor="text1"/>
                <w:sz w:val="28"/>
                <w:szCs w:val="28"/>
                <w14:textFill>
                  <w14:solidFill>
                    <w14:schemeClr w14:val="tx1"/>
                  </w14:solidFill>
                </w14:textFill>
              </w:rPr>
            </w:pPr>
          </w:p>
        </w:tc>
      </w:tr>
      <w:tr w14:paraId="6E3E7592">
        <w:trPr>
          <w:trHeight w:val="1575" w:hRule="atLeast"/>
          <w:jc w:val="center"/>
        </w:trPr>
        <w:tc>
          <w:tcPr>
            <w:tcW w:w="2108" w:type="pct"/>
            <w:vAlign w:val="center"/>
          </w:tcPr>
          <w:p w14:paraId="56CFA6BE">
            <w:pPr>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经营范围</w:t>
            </w:r>
          </w:p>
        </w:tc>
        <w:tc>
          <w:tcPr>
            <w:tcW w:w="2892" w:type="pct"/>
            <w:gridSpan w:val="3"/>
            <w:vAlign w:val="center"/>
          </w:tcPr>
          <w:p w14:paraId="773CB025">
            <w:pPr>
              <w:rPr>
                <w:rFonts w:hint="eastAsia" w:ascii="仿宋" w:hAnsi="仿宋" w:eastAsia="仿宋"/>
                <w:color w:val="000000" w:themeColor="text1"/>
                <w:sz w:val="28"/>
                <w:szCs w:val="28"/>
                <w14:textFill>
                  <w14:solidFill>
                    <w14:schemeClr w14:val="tx1"/>
                  </w14:solidFill>
                </w14:textFill>
              </w:rPr>
            </w:pPr>
          </w:p>
        </w:tc>
      </w:tr>
      <w:tr w14:paraId="55A0D62B">
        <w:trPr>
          <w:jc w:val="center"/>
        </w:trPr>
        <w:tc>
          <w:tcPr>
            <w:tcW w:w="2108" w:type="pct"/>
            <w:vAlign w:val="center"/>
          </w:tcPr>
          <w:p w14:paraId="6D31653C">
            <w:pPr>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注册资金</w:t>
            </w:r>
          </w:p>
        </w:tc>
        <w:tc>
          <w:tcPr>
            <w:tcW w:w="746" w:type="pct"/>
            <w:vAlign w:val="center"/>
          </w:tcPr>
          <w:p w14:paraId="1B05B11A">
            <w:pPr>
              <w:rPr>
                <w:rFonts w:hint="eastAsia" w:ascii="仿宋" w:hAnsi="仿宋" w:eastAsia="仿宋"/>
                <w:color w:val="000000" w:themeColor="text1"/>
                <w:sz w:val="28"/>
                <w:szCs w:val="28"/>
                <w14:textFill>
                  <w14:solidFill>
                    <w14:schemeClr w14:val="tx1"/>
                  </w14:solidFill>
                </w14:textFill>
              </w:rPr>
            </w:pPr>
          </w:p>
        </w:tc>
        <w:tc>
          <w:tcPr>
            <w:tcW w:w="950" w:type="pct"/>
            <w:vAlign w:val="center"/>
          </w:tcPr>
          <w:p w14:paraId="4467E120">
            <w:pPr>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邮政编码</w:t>
            </w:r>
          </w:p>
        </w:tc>
        <w:tc>
          <w:tcPr>
            <w:tcW w:w="1196" w:type="pct"/>
            <w:vAlign w:val="center"/>
          </w:tcPr>
          <w:p w14:paraId="603468AE">
            <w:pPr>
              <w:rPr>
                <w:rFonts w:hint="eastAsia" w:ascii="仿宋" w:hAnsi="仿宋" w:eastAsia="仿宋"/>
                <w:color w:val="000000" w:themeColor="text1"/>
                <w:sz w:val="28"/>
                <w:szCs w:val="28"/>
                <w14:textFill>
                  <w14:solidFill>
                    <w14:schemeClr w14:val="tx1"/>
                  </w14:solidFill>
                </w14:textFill>
              </w:rPr>
            </w:pPr>
          </w:p>
        </w:tc>
      </w:tr>
      <w:tr w14:paraId="173C667B">
        <w:trPr>
          <w:jc w:val="center"/>
        </w:trPr>
        <w:tc>
          <w:tcPr>
            <w:tcW w:w="2108" w:type="pct"/>
            <w:vAlign w:val="center"/>
          </w:tcPr>
          <w:p w14:paraId="16450C3C">
            <w:pPr>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营业期限</w:t>
            </w:r>
          </w:p>
        </w:tc>
        <w:tc>
          <w:tcPr>
            <w:tcW w:w="2892" w:type="pct"/>
            <w:gridSpan w:val="3"/>
            <w:vAlign w:val="center"/>
          </w:tcPr>
          <w:p w14:paraId="71F320C0">
            <w:pPr>
              <w:rPr>
                <w:rFonts w:hint="eastAsia" w:ascii="仿宋" w:hAnsi="仿宋" w:eastAsia="仿宋"/>
                <w:color w:val="000000" w:themeColor="text1"/>
                <w:sz w:val="28"/>
                <w:szCs w:val="28"/>
                <w14:textFill>
                  <w14:solidFill>
                    <w14:schemeClr w14:val="tx1"/>
                  </w14:solidFill>
                </w14:textFill>
              </w:rPr>
            </w:pPr>
          </w:p>
        </w:tc>
      </w:tr>
      <w:tr w14:paraId="0484626F">
        <w:trPr>
          <w:cantSplit/>
          <w:jc w:val="center"/>
        </w:trPr>
        <w:tc>
          <w:tcPr>
            <w:tcW w:w="5000" w:type="pct"/>
            <w:gridSpan w:val="4"/>
            <w:vAlign w:val="center"/>
          </w:tcPr>
          <w:p w14:paraId="03343290">
            <w:pPr>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资格</w:t>
            </w:r>
          </w:p>
        </w:tc>
      </w:tr>
      <w:tr w14:paraId="067D2744">
        <w:trPr>
          <w:jc w:val="center"/>
        </w:trPr>
        <w:tc>
          <w:tcPr>
            <w:tcW w:w="2108" w:type="pct"/>
            <w:vAlign w:val="center"/>
          </w:tcPr>
          <w:p w14:paraId="65C0DE91">
            <w:pPr>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资格等级</w:t>
            </w:r>
          </w:p>
        </w:tc>
        <w:tc>
          <w:tcPr>
            <w:tcW w:w="2892" w:type="pct"/>
            <w:gridSpan w:val="3"/>
            <w:vAlign w:val="center"/>
          </w:tcPr>
          <w:p w14:paraId="332751E2">
            <w:pPr>
              <w:rPr>
                <w:rFonts w:hint="eastAsia" w:ascii="仿宋" w:hAnsi="仿宋" w:eastAsia="仿宋"/>
                <w:color w:val="000000" w:themeColor="text1"/>
                <w:sz w:val="28"/>
                <w:szCs w:val="28"/>
                <w14:textFill>
                  <w14:solidFill>
                    <w14:schemeClr w14:val="tx1"/>
                  </w14:solidFill>
                </w14:textFill>
              </w:rPr>
            </w:pPr>
          </w:p>
        </w:tc>
      </w:tr>
      <w:tr w14:paraId="605BF297">
        <w:trPr>
          <w:jc w:val="center"/>
        </w:trPr>
        <w:tc>
          <w:tcPr>
            <w:tcW w:w="2108" w:type="pct"/>
            <w:vAlign w:val="center"/>
          </w:tcPr>
          <w:p w14:paraId="0A581F38">
            <w:pPr>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证书编号</w:t>
            </w:r>
          </w:p>
        </w:tc>
        <w:tc>
          <w:tcPr>
            <w:tcW w:w="2892" w:type="pct"/>
            <w:gridSpan w:val="3"/>
            <w:vAlign w:val="center"/>
          </w:tcPr>
          <w:p w14:paraId="71B24DB4">
            <w:pPr>
              <w:rPr>
                <w:rFonts w:hint="eastAsia" w:ascii="仿宋" w:hAnsi="仿宋" w:eastAsia="仿宋"/>
                <w:color w:val="000000" w:themeColor="text1"/>
                <w:sz w:val="28"/>
                <w:szCs w:val="28"/>
                <w14:textFill>
                  <w14:solidFill>
                    <w14:schemeClr w14:val="tx1"/>
                  </w14:solidFill>
                </w14:textFill>
              </w:rPr>
            </w:pPr>
          </w:p>
        </w:tc>
      </w:tr>
      <w:tr w14:paraId="1A940318">
        <w:trPr>
          <w:jc w:val="center"/>
        </w:trPr>
        <w:tc>
          <w:tcPr>
            <w:tcW w:w="2108" w:type="pct"/>
            <w:vAlign w:val="center"/>
          </w:tcPr>
          <w:p w14:paraId="427682F7">
            <w:pPr>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发证机关</w:t>
            </w:r>
          </w:p>
        </w:tc>
        <w:tc>
          <w:tcPr>
            <w:tcW w:w="746" w:type="pct"/>
            <w:vAlign w:val="center"/>
          </w:tcPr>
          <w:p w14:paraId="578B1E16">
            <w:pPr>
              <w:rPr>
                <w:rFonts w:hint="eastAsia" w:ascii="仿宋" w:hAnsi="仿宋" w:eastAsia="仿宋"/>
                <w:color w:val="000000" w:themeColor="text1"/>
                <w:sz w:val="28"/>
                <w:szCs w:val="28"/>
                <w14:textFill>
                  <w14:solidFill>
                    <w14:schemeClr w14:val="tx1"/>
                  </w14:solidFill>
                </w14:textFill>
              </w:rPr>
            </w:pPr>
          </w:p>
        </w:tc>
        <w:tc>
          <w:tcPr>
            <w:tcW w:w="950" w:type="pct"/>
            <w:vAlign w:val="center"/>
          </w:tcPr>
          <w:p w14:paraId="0F0E2276">
            <w:pPr>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有效期</w:t>
            </w:r>
          </w:p>
        </w:tc>
        <w:tc>
          <w:tcPr>
            <w:tcW w:w="1196" w:type="pct"/>
            <w:vAlign w:val="center"/>
          </w:tcPr>
          <w:p w14:paraId="2C4CD4FF">
            <w:pPr>
              <w:rPr>
                <w:rFonts w:hint="eastAsia" w:ascii="仿宋" w:hAnsi="仿宋" w:eastAsia="仿宋"/>
                <w:color w:val="000000" w:themeColor="text1"/>
                <w:sz w:val="28"/>
                <w:szCs w:val="28"/>
                <w14:textFill>
                  <w14:solidFill>
                    <w14:schemeClr w14:val="tx1"/>
                  </w14:solidFill>
                </w14:textFill>
              </w:rPr>
            </w:pPr>
          </w:p>
        </w:tc>
      </w:tr>
    </w:tbl>
    <w:p w14:paraId="3B477BFF">
      <w:pPr>
        <w:rPr>
          <w:rFonts w:hint="eastAsia" w:ascii="仿宋" w:hAnsi="仿宋" w:eastAsia="仿宋"/>
          <w:color w:val="000000" w:themeColor="text1"/>
          <w:sz w:val="28"/>
          <w:szCs w:val="28"/>
          <w14:textFill>
            <w14:solidFill>
              <w14:schemeClr w14:val="tx1"/>
            </w14:solidFill>
          </w14:textFill>
        </w:rPr>
      </w:pPr>
    </w:p>
    <w:p w14:paraId="406CBC08">
      <w:pPr>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注：附营业执照副本、资质证书复印件、入库证明等。</w:t>
      </w:r>
    </w:p>
    <w:p w14:paraId="267642F1">
      <w:pPr>
        <w:ind w:firstLine="640"/>
        <w:rPr>
          <w:rFonts w:hint="eastAsia" w:ascii="仿宋" w:hAnsi="仿宋" w:eastAsia="仿宋"/>
          <w:color w:val="000000" w:themeColor="text1"/>
          <w:sz w:val="28"/>
          <w:szCs w:val="28"/>
          <w14:textFill>
            <w14:solidFill>
              <w14:schemeClr w14:val="tx1"/>
            </w14:solidFill>
          </w14:textFill>
        </w:rPr>
      </w:pPr>
    </w:p>
    <w:p w14:paraId="21F2EEB2">
      <w:pPr>
        <w:ind w:firstLine="640"/>
        <w:rPr>
          <w:rFonts w:hint="eastAsia" w:ascii="仿宋" w:hAnsi="仿宋" w:eastAsia="仿宋"/>
          <w:color w:val="000000" w:themeColor="text1"/>
          <w:sz w:val="28"/>
          <w:szCs w:val="28"/>
          <w14:textFill>
            <w14:solidFill>
              <w14:schemeClr w14:val="tx1"/>
            </w14:solidFill>
          </w14:textFill>
        </w:rPr>
      </w:pPr>
    </w:p>
    <w:p w14:paraId="7FBBDFA7">
      <w:pPr>
        <w:jc w:val="center"/>
        <w:outlineLvl w:val="1"/>
        <w:rPr>
          <w:rFonts w:hint="eastAsia" w:ascii="仿宋" w:hAnsi="仿宋" w:eastAsia="仿宋" w:cs="黑体"/>
          <w:b/>
          <w:bCs/>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br w:type="page"/>
      </w:r>
      <w:r>
        <w:rPr>
          <w:rFonts w:hint="eastAsia" w:ascii="仿宋" w:hAnsi="仿宋" w:eastAsia="仿宋"/>
          <w:b/>
          <w:bCs/>
          <w:color w:val="000000" w:themeColor="text1"/>
          <w:sz w:val="28"/>
          <w:szCs w:val="28"/>
          <w14:textFill>
            <w14:solidFill>
              <w14:schemeClr w14:val="tx1"/>
            </w14:solidFill>
          </w14:textFill>
        </w:rPr>
        <w:t>六、</w:t>
      </w:r>
      <w:r>
        <w:rPr>
          <w:rFonts w:hint="eastAsia" w:ascii="仿宋" w:hAnsi="仿宋" w:eastAsia="仿宋" w:cs="黑体"/>
          <w:b/>
          <w:bCs/>
          <w:color w:val="000000" w:themeColor="text1"/>
          <w:sz w:val="28"/>
          <w:szCs w:val="28"/>
          <w14:textFill>
            <w14:solidFill>
              <w14:schemeClr w14:val="tx1"/>
            </w14:solidFill>
          </w14:textFill>
        </w:rPr>
        <w:t>拟派本项目工作人员名单</w:t>
      </w:r>
    </w:p>
    <w:tbl>
      <w:tblPr>
        <w:tblStyle w:val="5"/>
        <w:tblW w:w="85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750"/>
        <w:gridCol w:w="1376"/>
        <w:gridCol w:w="985"/>
        <w:gridCol w:w="2268"/>
        <w:gridCol w:w="432"/>
        <w:gridCol w:w="1134"/>
      </w:tblGrid>
      <w:tr w14:paraId="269AE680">
        <w:trPr>
          <w:jc w:val="center"/>
        </w:trPr>
        <w:tc>
          <w:tcPr>
            <w:tcW w:w="1562" w:type="dxa"/>
            <w:vAlign w:val="center"/>
          </w:tcPr>
          <w:p w14:paraId="65800453">
            <w:pPr>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姓</w:t>
            </w:r>
            <w:r>
              <w:rPr>
                <w:rFonts w:ascii="仿宋" w:hAnsi="仿宋" w:eastAsia="仿宋"/>
                <w:color w:val="000000" w:themeColor="text1"/>
                <w:sz w:val="28"/>
                <w:szCs w:val="28"/>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名</w:t>
            </w:r>
          </w:p>
        </w:tc>
        <w:tc>
          <w:tcPr>
            <w:tcW w:w="750" w:type="dxa"/>
            <w:vAlign w:val="center"/>
          </w:tcPr>
          <w:p w14:paraId="7B32CB53">
            <w:pPr>
              <w:ind w:firstLine="640"/>
              <w:rPr>
                <w:rFonts w:hint="eastAsia" w:ascii="仿宋" w:hAnsi="仿宋" w:eastAsia="仿宋"/>
                <w:color w:val="000000" w:themeColor="text1"/>
                <w:sz w:val="28"/>
                <w:szCs w:val="28"/>
                <w14:textFill>
                  <w14:solidFill>
                    <w14:schemeClr w14:val="tx1"/>
                  </w14:solidFill>
                </w14:textFill>
              </w:rPr>
            </w:pPr>
          </w:p>
        </w:tc>
        <w:tc>
          <w:tcPr>
            <w:tcW w:w="1376" w:type="dxa"/>
            <w:vAlign w:val="center"/>
          </w:tcPr>
          <w:p w14:paraId="66AF33EC">
            <w:pPr>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年</w:t>
            </w:r>
            <w:r>
              <w:rPr>
                <w:rFonts w:ascii="仿宋" w:hAnsi="仿宋" w:eastAsia="仿宋"/>
                <w:color w:val="000000" w:themeColor="text1"/>
                <w:sz w:val="28"/>
                <w:szCs w:val="28"/>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龄</w:t>
            </w:r>
          </w:p>
        </w:tc>
        <w:tc>
          <w:tcPr>
            <w:tcW w:w="985" w:type="dxa"/>
            <w:vAlign w:val="center"/>
          </w:tcPr>
          <w:p w14:paraId="6A67DFD7">
            <w:pPr>
              <w:ind w:firstLine="640"/>
              <w:rPr>
                <w:rFonts w:hint="eastAsia" w:ascii="仿宋" w:hAnsi="仿宋" w:eastAsia="仿宋"/>
                <w:color w:val="000000" w:themeColor="text1"/>
                <w:sz w:val="28"/>
                <w:szCs w:val="28"/>
                <w14:textFill>
                  <w14:solidFill>
                    <w14:schemeClr w14:val="tx1"/>
                  </w14:solidFill>
                </w14:textFill>
              </w:rPr>
            </w:pPr>
          </w:p>
        </w:tc>
        <w:tc>
          <w:tcPr>
            <w:tcW w:w="2700" w:type="dxa"/>
            <w:gridSpan w:val="2"/>
            <w:vAlign w:val="center"/>
          </w:tcPr>
          <w:p w14:paraId="2E0325A8">
            <w:pPr>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性别</w:t>
            </w:r>
          </w:p>
        </w:tc>
        <w:tc>
          <w:tcPr>
            <w:tcW w:w="1134" w:type="dxa"/>
            <w:vAlign w:val="center"/>
          </w:tcPr>
          <w:p w14:paraId="49C85CBF">
            <w:pPr>
              <w:ind w:firstLine="640"/>
              <w:rPr>
                <w:rFonts w:hint="eastAsia" w:ascii="仿宋" w:hAnsi="仿宋" w:eastAsia="仿宋"/>
                <w:color w:val="000000" w:themeColor="text1"/>
                <w:sz w:val="28"/>
                <w:szCs w:val="28"/>
                <w14:textFill>
                  <w14:solidFill>
                    <w14:schemeClr w14:val="tx1"/>
                  </w14:solidFill>
                </w14:textFill>
              </w:rPr>
            </w:pPr>
          </w:p>
        </w:tc>
      </w:tr>
      <w:tr w14:paraId="25FF16F4">
        <w:trPr>
          <w:jc w:val="center"/>
        </w:trPr>
        <w:tc>
          <w:tcPr>
            <w:tcW w:w="1562" w:type="dxa"/>
            <w:vAlign w:val="center"/>
          </w:tcPr>
          <w:p w14:paraId="1F89918C">
            <w:pPr>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职</w:t>
            </w:r>
            <w:r>
              <w:rPr>
                <w:rFonts w:ascii="仿宋" w:hAnsi="仿宋" w:eastAsia="仿宋"/>
                <w:color w:val="000000" w:themeColor="text1"/>
                <w:sz w:val="28"/>
                <w:szCs w:val="28"/>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称</w:t>
            </w:r>
          </w:p>
        </w:tc>
        <w:tc>
          <w:tcPr>
            <w:tcW w:w="750" w:type="dxa"/>
            <w:vAlign w:val="center"/>
          </w:tcPr>
          <w:p w14:paraId="7BA1618D">
            <w:pPr>
              <w:ind w:firstLine="640"/>
              <w:rPr>
                <w:rFonts w:hint="eastAsia" w:ascii="仿宋" w:hAnsi="仿宋" w:eastAsia="仿宋"/>
                <w:color w:val="000000" w:themeColor="text1"/>
                <w:sz w:val="28"/>
                <w:szCs w:val="28"/>
                <w14:textFill>
                  <w14:solidFill>
                    <w14:schemeClr w14:val="tx1"/>
                  </w14:solidFill>
                </w14:textFill>
              </w:rPr>
            </w:pPr>
          </w:p>
        </w:tc>
        <w:tc>
          <w:tcPr>
            <w:tcW w:w="1376" w:type="dxa"/>
            <w:vAlign w:val="center"/>
          </w:tcPr>
          <w:p w14:paraId="7928592D">
            <w:pPr>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职</w:t>
            </w:r>
            <w:r>
              <w:rPr>
                <w:rFonts w:ascii="仿宋" w:hAnsi="仿宋" w:eastAsia="仿宋"/>
                <w:color w:val="000000" w:themeColor="text1"/>
                <w:sz w:val="28"/>
                <w:szCs w:val="28"/>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务</w:t>
            </w:r>
          </w:p>
        </w:tc>
        <w:tc>
          <w:tcPr>
            <w:tcW w:w="985" w:type="dxa"/>
            <w:vAlign w:val="center"/>
          </w:tcPr>
          <w:p w14:paraId="1BF21666">
            <w:pPr>
              <w:ind w:firstLine="640"/>
              <w:rPr>
                <w:rFonts w:hint="eastAsia" w:ascii="仿宋" w:hAnsi="仿宋" w:eastAsia="仿宋"/>
                <w:color w:val="000000" w:themeColor="text1"/>
                <w:sz w:val="28"/>
                <w:szCs w:val="28"/>
                <w14:textFill>
                  <w14:solidFill>
                    <w14:schemeClr w14:val="tx1"/>
                  </w14:solidFill>
                </w14:textFill>
              </w:rPr>
            </w:pPr>
          </w:p>
        </w:tc>
        <w:tc>
          <w:tcPr>
            <w:tcW w:w="2700" w:type="dxa"/>
            <w:gridSpan w:val="2"/>
            <w:vAlign w:val="center"/>
          </w:tcPr>
          <w:p w14:paraId="3152150E">
            <w:pPr>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学历</w:t>
            </w:r>
          </w:p>
        </w:tc>
        <w:tc>
          <w:tcPr>
            <w:tcW w:w="1134" w:type="dxa"/>
            <w:vAlign w:val="center"/>
          </w:tcPr>
          <w:p w14:paraId="34FE974C">
            <w:pPr>
              <w:ind w:firstLine="640"/>
              <w:rPr>
                <w:rFonts w:hint="eastAsia" w:ascii="仿宋" w:hAnsi="仿宋" w:eastAsia="仿宋"/>
                <w:color w:val="000000" w:themeColor="text1"/>
                <w:sz w:val="28"/>
                <w:szCs w:val="28"/>
                <w14:textFill>
                  <w14:solidFill>
                    <w14:schemeClr w14:val="tx1"/>
                  </w14:solidFill>
                </w14:textFill>
              </w:rPr>
            </w:pPr>
          </w:p>
        </w:tc>
      </w:tr>
      <w:tr w14:paraId="77AF2960">
        <w:trPr>
          <w:jc w:val="center"/>
        </w:trPr>
        <w:tc>
          <w:tcPr>
            <w:tcW w:w="1562" w:type="dxa"/>
            <w:vAlign w:val="center"/>
          </w:tcPr>
          <w:p w14:paraId="46204809">
            <w:pPr>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执业资格</w:t>
            </w:r>
          </w:p>
        </w:tc>
        <w:tc>
          <w:tcPr>
            <w:tcW w:w="750" w:type="dxa"/>
            <w:vAlign w:val="center"/>
          </w:tcPr>
          <w:p w14:paraId="5F78605A">
            <w:pPr>
              <w:ind w:firstLine="640"/>
              <w:rPr>
                <w:rFonts w:hint="eastAsia" w:ascii="仿宋" w:hAnsi="仿宋" w:eastAsia="仿宋"/>
                <w:color w:val="000000" w:themeColor="text1"/>
                <w:sz w:val="28"/>
                <w:szCs w:val="28"/>
                <w14:textFill>
                  <w14:solidFill>
                    <w14:schemeClr w14:val="tx1"/>
                  </w14:solidFill>
                </w14:textFill>
              </w:rPr>
            </w:pPr>
          </w:p>
        </w:tc>
        <w:tc>
          <w:tcPr>
            <w:tcW w:w="1376" w:type="dxa"/>
            <w:vAlign w:val="center"/>
          </w:tcPr>
          <w:p w14:paraId="281549CB">
            <w:pPr>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证书号</w:t>
            </w:r>
          </w:p>
        </w:tc>
        <w:tc>
          <w:tcPr>
            <w:tcW w:w="985" w:type="dxa"/>
            <w:vAlign w:val="center"/>
          </w:tcPr>
          <w:p w14:paraId="53BCB634">
            <w:pPr>
              <w:ind w:firstLine="640"/>
              <w:rPr>
                <w:rFonts w:hint="eastAsia" w:ascii="仿宋" w:hAnsi="仿宋" w:eastAsia="仿宋"/>
                <w:color w:val="000000" w:themeColor="text1"/>
                <w:sz w:val="28"/>
                <w:szCs w:val="28"/>
                <w14:textFill>
                  <w14:solidFill>
                    <w14:schemeClr w14:val="tx1"/>
                  </w14:solidFill>
                </w14:textFill>
              </w:rPr>
            </w:pPr>
          </w:p>
        </w:tc>
        <w:tc>
          <w:tcPr>
            <w:tcW w:w="2700" w:type="dxa"/>
            <w:gridSpan w:val="2"/>
            <w:vAlign w:val="center"/>
          </w:tcPr>
          <w:p w14:paraId="09A6D158">
            <w:pPr>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拟在本项目任职</w:t>
            </w:r>
          </w:p>
        </w:tc>
        <w:tc>
          <w:tcPr>
            <w:tcW w:w="1134" w:type="dxa"/>
            <w:vAlign w:val="center"/>
          </w:tcPr>
          <w:p w14:paraId="5FB9D863">
            <w:pPr>
              <w:ind w:firstLine="640"/>
              <w:rPr>
                <w:rFonts w:hint="eastAsia" w:ascii="仿宋" w:hAnsi="仿宋" w:eastAsia="仿宋"/>
                <w:color w:val="000000" w:themeColor="text1"/>
                <w:sz w:val="28"/>
                <w:szCs w:val="28"/>
                <w14:textFill>
                  <w14:solidFill>
                    <w14:schemeClr w14:val="tx1"/>
                  </w14:solidFill>
                </w14:textFill>
              </w:rPr>
            </w:pPr>
          </w:p>
        </w:tc>
      </w:tr>
      <w:tr w14:paraId="63369365">
        <w:trPr>
          <w:jc w:val="center"/>
        </w:trPr>
        <w:tc>
          <w:tcPr>
            <w:tcW w:w="8507" w:type="dxa"/>
            <w:gridSpan w:val="7"/>
            <w:vAlign w:val="center"/>
          </w:tcPr>
          <w:p w14:paraId="15D338CB">
            <w:pPr>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主要工作经历</w:t>
            </w:r>
          </w:p>
        </w:tc>
      </w:tr>
      <w:tr w14:paraId="0E467599">
        <w:trPr>
          <w:trHeight w:val="20" w:hRule="atLeast"/>
          <w:jc w:val="center"/>
        </w:trPr>
        <w:tc>
          <w:tcPr>
            <w:tcW w:w="1562" w:type="dxa"/>
            <w:vAlign w:val="center"/>
          </w:tcPr>
          <w:p w14:paraId="3FC166C1">
            <w:pPr>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时</w:t>
            </w:r>
            <w:r>
              <w:rPr>
                <w:rFonts w:ascii="仿宋" w:hAnsi="仿宋" w:eastAsia="仿宋"/>
                <w:color w:val="000000" w:themeColor="text1"/>
                <w:sz w:val="28"/>
                <w:szCs w:val="28"/>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间</w:t>
            </w:r>
          </w:p>
        </w:tc>
        <w:tc>
          <w:tcPr>
            <w:tcW w:w="3111" w:type="dxa"/>
            <w:gridSpan w:val="3"/>
            <w:vAlign w:val="center"/>
          </w:tcPr>
          <w:p w14:paraId="798FC484">
            <w:pPr>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参加过的类似项目</w:t>
            </w:r>
          </w:p>
        </w:tc>
        <w:tc>
          <w:tcPr>
            <w:tcW w:w="2268" w:type="dxa"/>
            <w:vAlign w:val="center"/>
          </w:tcPr>
          <w:p w14:paraId="1B72E3F5">
            <w:pPr>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担任职务</w:t>
            </w:r>
          </w:p>
        </w:tc>
        <w:tc>
          <w:tcPr>
            <w:tcW w:w="1566" w:type="dxa"/>
            <w:gridSpan w:val="2"/>
            <w:vAlign w:val="center"/>
          </w:tcPr>
          <w:p w14:paraId="219FE5FA">
            <w:pPr>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联系电话</w:t>
            </w:r>
          </w:p>
        </w:tc>
      </w:tr>
      <w:tr w14:paraId="5D680686">
        <w:trPr>
          <w:trHeight w:val="690" w:hRule="atLeast"/>
          <w:jc w:val="center"/>
        </w:trPr>
        <w:tc>
          <w:tcPr>
            <w:tcW w:w="1562" w:type="dxa"/>
            <w:vAlign w:val="center"/>
          </w:tcPr>
          <w:p w14:paraId="401A36E3">
            <w:pPr>
              <w:rPr>
                <w:rFonts w:hint="eastAsia" w:ascii="仿宋" w:hAnsi="仿宋" w:eastAsia="仿宋"/>
                <w:color w:val="000000" w:themeColor="text1"/>
                <w:sz w:val="28"/>
                <w:szCs w:val="28"/>
                <w14:textFill>
                  <w14:solidFill>
                    <w14:schemeClr w14:val="tx1"/>
                  </w14:solidFill>
                </w14:textFill>
              </w:rPr>
            </w:pPr>
          </w:p>
        </w:tc>
        <w:tc>
          <w:tcPr>
            <w:tcW w:w="3111" w:type="dxa"/>
            <w:gridSpan w:val="3"/>
            <w:vAlign w:val="center"/>
          </w:tcPr>
          <w:p w14:paraId="48B8872B">
            <w:pPr>
              <w:rPr>
                <w:rFonts w:hint="eastAsia" w:ascii="仿宋" w:hAnsi="仿宋" w:eastAsia="仿宋"/>
                <w:color w:val="000000" w:themeColor="text1"/>
                <w:sz w:val="28"/>
                <w:szCs w:val="28"/>
                <w14:textFill>
                  <w14:solidFill>
                    <w14:schemeClr w14:val="tx1"/>
                  </w14:solidFill>
                </w14:textFill>
              </w:rPr>
            </w:pPr>
          </w:p>
        </w:tc>
        <w:tc>
          <w:tcPr>
            <w:tcW w:w="2268" w:type="dxa"/>
            <w:vAlign w:val="center"/>
          </w:tcPr>
          <w:p w14:paraId="6A265B41">
            <w:pPr>
              <w:rPr>
                <w:rFonts w:hint="eastAsia" w:ascii="仿宋" w:hAnsi="仿宋" w:eastAsia="仿宋"/>
                <w:color w:val="000000" w:themeColor="text1"/>
                <w:sz w:val="28"/>
                <w:szCs w:val="28"/>
                <w14:textFill>
                  <w14:solidFill>
                    <w14:schemeClr w14:val="tx1"/>
                  </w14:solidFill>
                </w14:textFill>
              </w:rPr>
            </w:pPr>
          </w:p>
        </w:tc>
        <w:tc>
          <w:tcPr>
            <w:tcW w:w="1566" w:type="dxa"/>
            <w:gridSpan w:val="2"/>
            <w:vAlign w:val="center"/>
          </w:tcPr>
          <w:p w14:paraId="5C87B643">
            <w:pPr>
              <w:rPr>
                <w:rFonts w:hint="eastAsia" w:ascii="仿宋" w:hAnsi="仿宋" w:eastAsia="仿宋"/>
                <w:color w:val="000000" w:themeColor="text1"/>
                <w:sz w:val="28"/>
                <w:szCs w:val="28"/>
                <w14:textFill>
                  <w14:solidFill>
                    <w14:schemeClr w14:val="tx1"/>
                  </w14:solidFill>
                </w14:textFill>
              </w:rPr>
            </w:pPr>
          </w:p>
        </w:tc>
      </w:tr>
      <w:tr w14:paraId="36F833ED">
        <w:trPr>
          <w:trHeight w:val="690" w:hRule="atLeast"/>
          <w:jc w:val="center"/>
        </w:trPr>
        <w:tc>
          <w:tcPr>
            <w:tcW w:w="1562" w:type="dxa"/>
            <w:vAlign w:val="center"/>
          </w:tcPr>
          <w:p w14:paraId="7ACF28E1">
            <w:pPr>
              <w:rPr>
                <w:rFonts w:hint="eastAsia" w:ascii="仿宋" w:hAnsi="仿宋" w:eastAsia="仿宋"/>
                <w:color w:val="000000" w:themeColor="text1"/>
                <w:sz w:val="28"/>
                <w:szCs w:val="28"/>
                <w14:textFill>
                  <w14:solidFill>
                    <w14:schemeClr w14:val="tx1"/>
                  </w14:solidFill>
                </w14:textFill>
              </w:rPr>
            </w:pPr>
          </w:p>
        </w:tc>
        <w:tc>
          <w:tcPr>
            <w:tcW w:w="3111" w:type="dxa"/>
            <w:gridSpan w:val="3"/>
            <w:vAlign w:val="center"/>
          </w:tcPr>
          <w:p w14:paraId="786036A5">
            <w:pPr>
              <w:rPr>
                <w:rFonts w:hint="eastAsia" w:ascii="仿宋" w:hAnsi="仿宋" w:eastAsia="仿宋"/>
                <w:color w:val="000000" w:themeColor="text1"/>
                <w:sz w:val="28"/>
                <w:szCs w:val="28"/>
                <w14:textFill>
                  <w14:solidFill>
                    <w14:schemeClr w14:val="tx1"/>
                  </w14:solidFill>
                </w14:textFill>
              </w:rPr>
            </w:pPr>
          </w:p>
        </w:tc>
        <w:tc>
          <w:tcPr>
            <w:tcW w:w="2268" w:type="dxa"/>
            <w:vAlign w:val="center"/>
          </w:tcPr>
          <w:p w14:paraId="1E1D6256">
            <w:pPr>
              <w:rPr>
                <w:rFonts w:hint="eastAsia" w:ascii="仿宋" w:hAnsi="仿宋" w:eastAsia="仿宋"/>
                <w:color w:val="000000" w:themeColor="text1"/>
                <w:sz w:val="28"/>
                <w:szCs w:val="28"/>
                <w14:textFill>
                  <w14:solidFill>
                    <w14:schemeClr w14:val="tx1"/>
                  </w14:solidFill>
                </w14:textFill>
              </w:rPr>
            </w:pPr>
          </w:p>
        </w:tc>
        <w:tc>
          <w:tcPr>
            <w:tcW w:w="1566" w:type="dxa"/>
            <w:gridSpan w:val="2"/>
            <w:vAlign w:val="center"/>
          </w:tcPr>
          <w:p w14:paraId="68524399">
            <w:pPr>
              <w:rPr>
                <w:rFonts w:hint="eastAsia" w:ascii="仿宋" w:hAnsi="仿宋" w:eastAsia="仿宋"/>
                <w:color w:val="000000" w:themeColor="text1"/>
                <w:sz w:val="28"/>
                <w:szCs w:val="28"/>
                <w14:textFill>
                  <w14:solidFill>
                    <w14:schemeClr w14:val="tx1"/>
                  </w14:solidFill>
                </w14:textFill>
              </w:rPr>
            </w:pPr>
          </w:p>
        </w:tc>
      </w:tr>
      <w:tr w14:paraId="3B747123">
        <w:trPr>
          <w:trHeight w:val="690" w:hRule="atLeast"/>
          <w:jc w:val="center"/>
        </w:trPr>
        <w:tc>
          <w:tcPr>
            <w:tcW w:w="1562" w:type="dxa"/>
            <w:vAlign w:val="center"/>
          </w:tcPr>
          <w:p w14:paraId="6AECE1CA">
            <w:pPr>
              <w:rPr>
                <w:rFonts w:hint="eastAsia" w:ascii="仿宋" w:hAnsi="仿宋" w:eastAsia="仿宋"/>
                <w:color w:val="000000" w:themeColor="text1"/>
                <w:sz w:val="28"/>
                <w:szCs w:val="28"/>
                <w14:textFill>
                  <w14:solidFill>
                    <w14:schemeClr w14:val="tx1"/>
                  </w14:solidFill>
                </w14:textFill>
              </w:rPr>
            </w:pPr>
          </w:p>
        </w:tc>
        <w:tc>
          <w:tcPr>
            <w:tcW w:w="3111" w:type="dxa"/>
            <w:gridSpan w:val="3"/>
            <w:vAlign w:val="center"/>
          </w:tcPr>
          <w:p w14:paraId="1C9EE24B">
            <w:pPr>
              <w:rPr>
                <w:rFonts w:hint="eastAsia" w:ascii="仿宋" w:hAnsi="仿宋" w:eastAsia="仿宋"/>
                <w:color w:val="000000" w:themeColor="text1"/>
                <w:sz w:val="28"/>
                <w:szCs w:val="28"/>
                <w14:textFill>
                  <w14:solidFill>
                    <w14:schemeClr w14:val="tx1"/>
                  </w14:solidFill>
                </w14:textFill>
              </w:rPr>
            </w:pPr>
          </w:p>
        </w:tc>
        <w:tc>
          <w:tcPr>
            <w:tcW w:w="2268" w:type="dxa"/>
            <w:vAlign w:val="center"/>
          </w:tcPr>
          <w:p w14:paraId="165C1DE8">
            <w:pPr>
              <w:rPr>
                <w:rFonts w:hint="eastAsia" w:ascii="仿宋" w:hAnsi="仿宋" w:eastAsia="仿宋"/>
                <w:color w:val="000000" w:themeColor="text1"/>
                <w:sz w:val="28"/>
                <w:szCs w:val="28"/>
                <w14:textFill>
                  <w14:solidFill>
                    <w14:schemeClr w14:val="tx1"/>
                  </w14:solidFill>
                </w14:textFill>
              </w:rPr>
            </w:pPr>
          </w:p>
        </w:tc>
        <w:tc>
          <w:tcPr>
            <w:tcW w:w="1566" w:type="dxa"/>
            <w:gridSpan w:val="2"/>
            <w:vAlign w:val="center"/>
          </w:tcPr>
          <w:p w14:paraId="66F40BC5">
            <w:pPr>
              <w:rPr>
                <w:rFonts w:hint="eastAsia" w:ascii="仿宋" w:hAnsi="仿宋" w:eastAsia="仿宋"/>
                <w:color w:val="000000" w:themeColor="text1"/>
                <w:sz w:val="28"/>
                <w:szCs w:val="28"/>
                <w14:textFill>
                  <w14:solidFill>
                    <w14:schemeClr w14:val="tx1"/>
                  </w14:solidFill>
                </w14:textFill>
              </w:rPr>
            </w:pPr>
          </w:p>
        </w:tc>
      </w:tr>
      <w:tr w14:paraId="123F7BCA">
        <w:trPr>
          <w:trHeight w:val="690" w:hRule="atLeast"/>
          <w:jc w:val="center"/>
        </w:trPr>
        <w:tc>
          <w:tcPr>
            <w:tcW w:w="1562" w:type="dxa"/>
            <w:vAlign w:val="center"/>
          </w:tcPr>
          <w:p w14:paraId="7D252D1E">
            <w:pPr>
              <w:rPr>
                <w:rFonts w:hint="eastAsia" w:ascii="仿宋" w:hAnsi="仿宋" w:eastAsia="仿宋"/>
                <w:color w:val="000000" w:themeColor="text1"/>
                <w:sz w:val="28"/>
                <w:szCs w:val="28"/>
                <w14:textFill>
                  <w14:solidFill>
                    <w14:schemeClr w14:val="tx1"/>
                  </w14:solidFill>
                </w14:textFill>
              </w:rPr>
            </w:pPr>
          </w:p>
        </w:tc>
        <w:tc>
          <w:tcPr>
            <w:tcW w:w="3111" w:type="dxa"/>
            <w:gridSpan w:val="3"/>
            <w:vAlign w:val="center"/>
          </w:tcPr>
          <w:p w14:paraId="1640DD33">
            <w:pPr>
              <w:rPr>
                <w:rFonts w:hint="eastAsia" w:ascii="仿宋" w:hAnsi="仿宋" w:eastAsia="仿宋"/>
                <w:color w:val="000000" w:themeColor="text1"/>
                <w:sz w:val="28"/>
                <w:szCs w:val="28"/>
                <w14:textFill>
                  <w14:solidFill>
                    <w14:schemeClr w14:val="tx1"/>
                  </w14:solidFill>
                </w14:textFill>
              </w:rPr>
            </w:pPr>
          </w:p>
        </w:tc>
        <w:tc>
          <w:tcPr>
            <w:tcW w:w="2268" w:type="dxa"/>
            <w:vAlign w:val="center"/>
          </w:tcPr>
          <w:p w14:paraId="5172A666">
            <w:pPr>
              <w:rPr>
                <w:rFonts w:hint="eastAsia" w:ascii="仿宋" w:hAnsi="仿宋" w:eastAsia="仿宋"/>
                <w:color w:val="000000" w:themeColor="text1"/>
                <w:sz w:val="28"/>
                <w:szCs w:val="28"/>
                <w14:textFill>
                  <w14:solidFill>
                    <w14:schemeClr w14:val="tx1"/>
                  </w14:solidFill>
                </w14:textFill>
              </w:rPr>
            </w:pPr>
          </w:p>
        </w:tc>
        <w:tc>
          <w:tcPr>
            <w:tcW w:w="1566" w:type="dxa"/>
            <w:gridSpan w:val="2"/>
            <w:vAlign w:val="center"/>
          </w:tcPr>
          <w:p w14:paraId="36666BB9">
            <w:pPr>
              <w:rPr>
                <w:rFonts w:hint="eastAsia" w:ascii="仿宋" w:hAnsi="仿宋" w:eastAsia="仿宋"/>
                <w:color w:val="000000" w:themeColor="text1"/>
                <w:sz w:val="28"/>
                <w:szCs w:val="28"/>
                <w14:textFill>
                  <w14:solidFill>
                    <w14:schemeClr w14:val="tx1"/>
                  </w14:solidFill>
                </w14:textFill>
              </w:rPr>
            </w:pPr>
          </w:p>
        </w:tc>
      </w:tr>
      <w:tr w14:paraId="2DEF5407">
        <w:trPr>
          <w:trHeight w:val="690" w:hRule="atLeast"/>
          <w:jc w:val="center"/>
        </w:trPr>
        <w:tc>
          <w:tcPr>
            <w:tcW w:w="1562" w:type="dxa"/>
            <w:vAlign w:val="center"/>
          </w:tcPr>
          <w:p w14:paraId="287CB738">
            <w:pPr>
              <w:rPr>
                <w:rFonts w:hint="eastAsia" w:ascii="仿宋" w:hAnsi="仿宋" w:eastAsia="仿宋"/>
                <w:color w:val="000000" w:themeColor="text1"/>
                <w:sz w:val="28"/>
                <w:szCs w:val="28"/>
                <w14:textFill>
                  <w14:solidFill>
                    <w14:schemeClr w14:val="tx1"/>
                  </w14:solidFill>
                </w14:textFill>
              </w:rPr>
            </w:pPr>
          </w:p>
        </w:tc>
        <w:tc>
          <w:tcPr>
            <w:tcW w:w="3111" w:type="dxa"/>
            <w:gridSpan w:val="3"/>
            <w:vAlign w:val="center"/>
          </w:tcPr>
          <w:p w14:paraId="538DBA15">
            <w:pPr>
              <w:rPr>
                <w:rFonts w:hint="eastAsia" w:ascii="仿宋" w:hAnsi="仿宋" w:eastAsia="仿宋"/>
                <w:color w:val="000000" w:themeColor="text1"/>
                <w:sz w:val="28"/>
                <w:szCs w:val="28"/>
                <w14:textFill>
                  <w14:solidFill>
                    <w14:schemeClr w14:val="tx1"/>
                  </w14:solidFill>
                </w14:textFill>
              </w:rPr>
            </w:pPr>
          </w:p>
        </w:tc>
        <w:tc>
          <w:tcPr>
            <w:tcW w:w="2268" w:type="dxa"/>
            <w:vAlign w:val="center"/>
          </w:tcPr>
          <w:p w14:paraId="7F289031">
            <w:pPr>
              <w:rPr>
                <w:rFonts w:hint="eastAsia" w:ascii="仿宋" w:hAnsi="仿宋" w:eastAsia="仿宋"/>
                <w:color w:val="000000" w:themeColor="text1"/>
                <w:sz w:val="28"/>
                <w:szCs w:val="28"/>
                <w14:textFill>
                  <w14:solidFill>
                    <w14:schemeClr w14:val="tx1"/>
                  </w14:solidFill>
                </w14:textFill>
              </w:rPr>
            </w:pPr>
          </w:p>
        </w:tc>
        <w:tc>
          <w:tcPr>
            <w:tcW w:w="1566" w:type="dxa"/>
            <w:gridSpan w:val="2"/>
            <w:vAlign w:val="center"/>
          </w:tcPr>
          <w:p w14:paraId="52309C77">
            <w:pPr>
              <w:rPr>
                <w:rFonts w:hint="eastAsia" w:ascii="仿宋" w:hAnsi="仿宋" w:eastAsia="仿宋"/>
                <w:color w:val="000000" w:themeColor="text1"/>
                <w:sz w:val="28"/>
                <w:szCs w:val="28"/>
                <w14:textFill>
                  <w14:solidFill>
                    <w14:schemeClr w14:val="tx1"/>
                  </w14:solidFill>
                </w14:textFill>
              </w:rPr>
            </w:pPr>
          </w:p>
        </w:tc>
      </w:tr>
      <w:tr w14:paraId="0D89AB48">
        <w:trPr>
          <w:trHeight w:val="690" w:hRule="atLeast"/>
          <w:jc w:val="center"/>
        </w:trPr>
        <w:tc>
          <w:tcPr>
            <w:tcW w:w="1562" w:type="dxa"/>
            <w:vAlign w:val="center"/>
          </w:tcPr>
          <w:p w14:paraId="51775F5E">
            <w:pPr>
              <w:rPr>
                <w:rFonts w:hint="eastAsia" w:ascii="仿宋" w:hAnsi="仿宋" w:eastAsia="仿宋"/>
                <w:color w:val="000000" w:themeColor="text1"/>
                <w:sz w:val="28"/>
                <w:szCs w:val="28"/>
                <w14:textFill>
                  <w14:solidFill>
                    <w14:schemeClr w14:val="tx1"/>
                  </w14:solidFill>
                </w14:textFill>
              </w:rPr>
            </w:pPr>
          </w:p>
        </w:tc>
        <w:tc>
          <w:tcPr>
            <w:tcW w:w="3111" w:type="dxa"/>
            <w:gridSpan w:val="3"/>
            <w:vAlign w:val="center"/>
          </w:tcPr>
          <w:p w14:paraId="6B927648">
            <w:pPr>
              <w:rPr>
                <w:rFonts w:hint="eastAsia" w:ascii="仿宋" w:hAnsi="仿宋" w:eastAsia="仿宋"/>
                <w:color w:val="000000" w:themeColor="text1"/>
                <w:sz w:val="28"/>
                <w:szCs w:val="28"/>
                <w14:textFill>
                  <w14:solidFill>
                    <w14:schemeClr w14:val="tx1"/>
                  </w14:solidFill>
                </w14:textFill>
              </w:rPr>
            </w:pPr>
          </w:p>
        </w:tc>
        <w:tc>
          <w:tcPr>
            <w:tcW w:w="2268" w:type="dxa"/>
            <w:vAlign w:val="center"/>
          </w:tcPr>
          <w:p w14:paraId="6CD09FE4">
            <w:pPr>
              <w:rPr>
                <w:rFonts w:hint="eastAsia" w:ascii="仿宋" w:hAnsi="仿宋" w:eastAsia="仿宋"/>
                <w:color w:val="000000" w:themeColor="text1"/>
                <w:sz w:val="28"/>
                <w:szCs w:val="28"/>
                <w14:textFill>
                  <w14:solidFill>
                    <w14:schemeClr w14:val="tx1"/>
                  </w14:solidFill>
                </w14:textFill>
              </w:rPr>
            </w:pPr>
          </w:p>
        </w:tc>
        <w:tc>
          <w:tcPr>
            <w:tcW w:w="1566" w:type="dxa"/>
            <w:gridSpan w:val="2"/>
            <w:vAlign w:val="center"/>
          </w:tcPr>
          <w:p w14:paraId="1A92D1DC">
            <w:pPr>
              <w:rPr>
                <w:rFonts w:hint="eastAsia" w:ascii="仿宋" w:hAnsi="仿宋" w:eastAsia="仿宋"/>
                <w:color w:val="000000" w:themeColor="text1"/>
                <w:sz w:val="28"/>
                <w:szCs w:val="28"/>
                <w14:textFill>
                  <w14:solidFill>
                    <w14:schemeClr w14:val="tx1"/>
                  </w14:solidFill>
                </w14:textFill>
              </w:rPr>
            </w:pPr>
          </w:p>
        </w:tc>
      </w:tr>
      <w:tr w14:paraId="1FED39C0">
        <w:trPr>
          <w:trHeight w:val="690" w:hRule="atLeast"/>
          <w:jc w:val="center"/>
        </w:trPr>
        <w:tc>
          <w:tcPr>
            <w:tcW w:w="1562" w:type="dxa"/>
            <w:vAlign w:val="center"/>
          </w:tcPr>
          <w:p w14:paraId="757CB222">
            <w:pPr>
              <w:rPr>
                <w:rFonts w:hint="eastAsia" w:ascii="仿宋" w:hAnsi="仿宋" w:eastAsia="仿宋"/>
                <w:color w:val="000000" w:themeColor="text1"/>
                <w:sz w:val="28"/>
                <w:szCs w:val="28"/>
                <w14:textFill>
                  <w14:solidFill>
                    <w14:schemeClr w14:val="tx1"/>
                  </w14:solidFill>
                </w14:textFill>
              </w:rPr>
            </w:pPr>
          </w:p>
        </w:tc>
        <w:tc>
          <w:tcPr>
            <w:tcW w:w="3111" w:type="dxa"/>
            <w:gridSpan w:val="3"/>
            <w:vAlign w:val="center"/>
          </w:tcPr>
          <w:p w14:paraId="4BCABF68">
            <w:pPr>
              <w:rPr>
                <w:rFonts w:hint="eastAsia" w:ascii="仿宋" w:hAnsi="仿宋" w:eastAsia="仿宋"/>
                <w:color w:val="000000" w:themeColor="text1"/>
                <w:sz w:val="28"/>
                <w:szCs w:val="28"/>
                <w14:textFill>
                  <w14:solidFill>
                    <w14:schemeClr w14:val="tx1"/>
                  </w14:solidFill>
                </w14:textFill>
              </w:rPr>
            </w:pPr>
          </w:p>
        </w:tc>
        <w:tc>
          <w:tcPr>
            <w:tcW w:w="2268" w:type="dxa"/>
            <w:vAlign w:val="center"/>
          </w:tcPr>
          <w:p w14:paraId="3C1DD8C4">
            <w:pPr>
              <w:rPr>
                <w:rFonts w:hint="eastAsia" w:ascii="仿宋" w:hAnsi="仿宋" w:eastAsia="仿宋"/>
                <w:color w:val="000000" w:themeColor="text1"/>
                <w:sz w:val="28"/>
                <w:szCs w:val="28"/>
                <w14:textFill>
                  <w14:solidFill>
                    <w14:schemeClr w14:val="tx1"/>
                  </w14:solidFill>
                </w14:textFill>
              </w:rPr>
            </w:pPr>
          </w:p>
        </w:tc>
        <w:tc>
          <w:tcPr>
            <w:tcW w:w="1566" w:type="dxa"/>
            <w:gridSpan w:val="2"/>
            <w:vAlign w:val="center"/>
          </w:tcPr>
          <w:p w14:paraId="6011A4D4">
            <w:pPr>
              <w:rPr>
                <w:rFonts w:hint="eastAsia" w:ascii="仿宋" w:hAnsi="仿宋" w:eastAsia="仿宋"/>
                <w:color w:val="000000" w:themeColor="text1"/>
                <w:sz w:val="28"/>
                <w:szCs w:val="28"/>
                <w14:textFill>
                  <w14:solidFill>
                    <w14:schemeClr w14:val="tx1"/>
                  </w14:solidFill>
                </w14:textFill>
              </w:rPr>
            </w:pPr>
          </w:p>
        </w:tc>
      </w:tr>
      <w:tr w14:paraId="3C2D5309">
        <w:trPr>
          <w:trHeight w:val="690" w:hRule="atLeast"/>
          <w:jc w:val="center"/>
        </w:trPr>
        <w:tc>
          <w:tcPr>
            <w:tcW w:w="1562" w:type="dxa"/>
            <w:vAlign w:val="center"/>
          </w:tcPr>
          <w:p w14:paraId="6ACD4155">
            <w:pPr>
              <w:rPr>
                <w:rFonts w:hint="eastAsia" w:ascii="仿宋" w:hAnsi="仿宋" w:eastAsia="仿宋"/>
                <w:color w:val="000000" w:themeColor="text1"/>
                <w:sz w:val="28"/>
                <w:szCs w:val="28"/>
                <w14:textFill>
                  <w14:solidFill>
                    <w14:schemeClr w14:val="tx1"/>
                  </w14:solidFill>
                </w14:textFill>
              </w:rPr>
            </w:pPr>
          </w:p>
        </w:tc>
        <w:tc>
          <w:tcPr>
            <w:tcW w:w="3111" w:type="dxa"/>
            <w:gridSpan w:val="3"/>
            <w:vAlign w:val="center"/>
          </w:tcPr>
          <w:p w14:paraId="5F5037C3">
            <w:pPr>
              <w:rPr>
                <w:rFonts w:hint="eastAsia" w:ascii="仿宋" w:hAnsi="仿宋" w:eastAsia="仿宋"/>
                <w:color w:val="000000" w:themeColor="text1"/>
                <w:sz w:val="28"/>
                <w:szCs w:val="28"/>
                <w14:textFill>
                  <w14:solidFill>
                    <w14:schemeClr w14:val="tx1"/>
                  </w14:solidFill>
                </w14:textFill>
              </w:rPr>
            </w:pPr>
          </w:p>
        </w:tc>
        <w:tc>
          <w:tcPr>
            <w:tcW w:w="2268" w:type="dxa"/>
            <w:vAlign w:val="center"/>
          </w:tcPr>
          <w:p w14:paraId="2378249C">
            <w:pPr>
              <w:rPr>
                <w:rFonts w:hint="eastAsia" w:ascii="仿宋" w:hAnsi="仿宋" w:eastAsia="仿宋"/>
                <w:color w:val="000000" w:themeColor="text1"/>
                <w:sz w:val="28"/>
                <w:szCs w:val="28"/>
                <w14:textFill>
                  <w14:solidFill>
                    <w14:schemeClr w14:val="tx1"/>
                  </w14:solidFill>
                </w14:textFill>
              </w:rPr>
            </w:pPr>
          </w:p>
        </w:tc>
        <w:tc>
          <w:tcPr>
            <w:tcW w:w="1566" w:type="dxa"/>
            <w:gridSpan w:val="2"/>
            <w:vAlign w:val="center"/>
          </w:tcPr>
          <w:p w14:paraId="5321364F">
            <w:pPr>
              <w:rPr>
                <w:rFonts w:hint="eastAsia" w:ascii="仿宋" w:hAnsi="仿宋" w:eastAsia="仿宋"/>
                <w:color w:val="000000" w:themeColor="text1"/>
                <w:sz w:val="28"/>
                <w:szCs w:val="28"/>
                <w14:textFill>
                  <w14:solidFill>
                    <w14:schemeClr w14:val="tx1"/>
                  </w14:solidFill>
                </w14:textFill>
              </w:rPr>
            </w:pPr>
          </w:p>
        </w:tc>
      </w:tr>
      <w:tr w14:paraId="3CBEB126">
        <w:trPr>
          <w:trHeight w:val="690" w:hRule="atLeast"/>
          <w:jc w:val="center"/>
        </w:trPr>
        <w:tc>
          <w:tcPr>
            <w:tcW w:w="1562" w:type="dxa"/>
            <w:vAlign w:val="center"/>
          </w:tcPr>
          <w:p w14:paraId="31D74E0C">
            <w:pPr>
              <w:rPr>
                <w:rFonts w:hint="eastAsia" w:ascii="仿宋" w:hAnsi="仿宋" w:eastAsia="仿宋"/>
                <w:color w:val="000000" w:themeColor="text1"/>
                <w:sz w:val="28"/>
                <w:szCs w:val="28"/>
                <w14:textFill>
                  <w14:solidFill>
                    <w14:schemeClr w14:val="tx1"/>
                  </w14:solidFill>
                </w14:textFill>
              </w:rPr>
            </w:pPr>
          </w:p>
        </w:tc>
        <w:tc>
          <w:tcPr>
            <w:tcW w:w="3111" w:type="dxa"/>
            <w:gridSpan w:val="3"/>
            <w:vAlign w:val="center"/>
          </w:tcPr>
          <w:p w14:paraId="2BD9EAAB">
            <w:pPr>
              <w:rPr>
                <w:rFonts w:hint="eastAsia" w:ascii="仿宋" w:hAnsi="仿宋" w:eastAsia="仿宋"/>
                <w:color w:val="000000" w:themeColor="text1"/>
                <w:sz w:val="28"/>
                <w:szCs w:val="28"/>
                <w14:textFill>
                  <w14:solidFill>
                    <w14:schemeClr w14:val="tx1"/>
                  </w14:solidFill>
                </w14:textFill>
              </w:rPr>
            </w:pPr>
          </w:p>
        </w:tc>
        <w:tc>
          <w:tcPr>
            <w:tcW w:w="2268" w:type="dxa"/>
            <w:vAlign w:val="center"/>
          </w:tcPr>
          <w:p w14:paraId="620C6076">
            <w:pPr>
              <w:rPr>
                <w:rFonts w:hint="eastAsia" w:ascii="仿宋" w:hAnsi="仿宋" w:eastAsia="仿宋"/>
                <w:color w:val="000000" w:themeColor="text1"/>
                <w:sz w:val="28"/>
                <w:szCs w:val="28"/>
                <w14:textFill>
                  <w14:solidFill>
                    <w14:schemeClr w14:val="tx1"/>
                  </w14:solidFill>
                </w14:textFill>
              </w:rPr>
            </w:pPr>
          </w:p>
        </w:tc>
        <w:tc>
          <w:tcPr>
            <w:tcW w:w="1566" w:type="dxa"/>
            <w:gridSpan w:val="2"/>
            <w:vAlign w:val="center"/>
          </w:tcPr>
          <w:p w14:paraId="0FDD6D81">
            <w:pPr>
              <w:rPr>
                <w:rFonts w:hint="eastAsia" w:ascii="仿宋" w:hAnsi="仿宋" w:eastAsia="仿宋"/>
                <w:color w:val="000000" w:themeColor="text1"/>
                <w:sz w:val="28"/>
                <w:szCs w:val="28"/>
                <w14:textFill>
                  <w14:solidFill>
                    <w14:schemeClr w14:val="tx1"/>
                  </w14:solidFill>
                </w14:textFill>
              </w:rPr>
            </w:pPr>
          </w:p>
        </w:tc>
      </w:tr>
    </w:tbl>
    <w:p w14:paraId="7A9EDCFC">
      <w:pPr>
        <w:ind w:right="1280"/>
        <w:rPr>
          <w:rFonts w:hint="eastAsia" w:ascii="仿宋" w:hAnsi="仿宋" w:eastAsia="仿宋"/>
          <w:color w:val="000000" w:themeColor="text1"/>
          <w:sz w:val="28"/>
          <w:szCs w:val="28"/>
          <w14:textFill>
            <w14:solidFill>
              <w14:schemeClr w14:val="tx1"/>
            </w14:solidFill>
          </w14:textFill>
        </w:rPr>
      </w:pPr>
    </w:p>
    <w:p w14:paraId="3B90BC1D">
      <w:pPr>
        <w:ind w:right="1280" w:firstLine="2800" w:firstLineChars="10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参选人：（盖章）</w:t>
      </w:r>
    </w:p>
    <w:p w14:paraId="3A8D7515">
      <w:pPr>
        <w:ind w:right="840"/>
        <w:jc w:val="right"/>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法定代表人或其委托代理人：（签字）</w:t>
      </w:r>
    </w:p>
    <w:p w14:paraId="5FD18A95">
      <w:pPr>
        <w:jc w:val="left"/>
        <w:rPr>
          <w:rFonts w:hint="eastAsia"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 xml:space="preserve"> 日</w:t>
      </w:r>
      <w:r>
        <w:rPr>
          <w:rFonts w:ascii="仿宋" w:hAnsi="仿宋" w:eastAsia="仿宋"/>
          <w:color w:val="000000" w:themeColor="text1"/>
          <w:sz w:val="28"/>
          <w:szCs w:val="28"/>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期：</w:t>
      </w:r>
      <w:r>
        <w:rPr>
          <w:rFonts w:ascii="仿宋" w:hAnsi="仿宋" w:eastAsia="仿宋"/>
          <w:color w:val="000000" w:themeColor="text1"/>
          <w:sz w:val="28"/>
          <w:szCs w:val="28"/>
          <w14:textFill>
            <w14:solidFill>
              <w14:schemeClr w14:val="tx1"/>
            </w14:solidFill>
          </w14:textFill>
        </w:rPr>
        <w:t xml:space="preserve">                                   </w:t>
      </w:r>
    </w:p>
    <w:p w14:paraId="04BE5BCF">
      <w:pPr>
        <w:rPr>
          <w:rFonts w:hint="eastAsia" w:ascii="仿宋" w:hAnsi="仿宋" w:eastAsia="仿宋"/>
          <w:color w:val="000000" w:themeColor="text1"/>
          <w:sz w:val="28"/>
          <w:szCs w:val="28"/>
          <w14:textFill>
            <w14:solidFill>
              <w14:schemeClr w14:val="tx1"/>
            </w14:solidFill>
          </w14:textFill>
        </w:rPr>
      </w:pPr>
    </w:p>
    <w:p w14:paraId="15D4DA56">
      <w:pPr>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附：以上人员的资质证书、职称证等</w:t>
      </w:r>
    </w:p>
    <w:p w14:paraId="21C8C952">
      <w:pPr>
        <w:jc w:val="center"/>
        <w:outlineLvl w:val="1"/>
        <w:rPr>
          <w:rFonts w:hint="eastAsia" w:ascii="仿宋" w:hAnsi="仿宋" w:eastAsia="仿宋"/>
          <w:b/>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br w:type="page"/>
      </w:r>
      <w:r>
        <w:rPr>
          <w:rFonts w:hint="eastAsia" w:ascii="仿宋" w:hAnsi="仿宋" w:eastAsia="仿宋" w:cs="黑体"/>
          <w:b/>
          <w:color w:val="000000" w:themeColor="text1"/>
          <w:sz w:val="28"/>
          <w:szCs w:val="28"/>
          <w14:textFill>
            <w14:solidFill>
              <w14:schemeClr w14:val="tx1"/>
            </w14:solidFill>
          </w14:textFill>
        </w:rPr>
        <w:t>七、类似项目业绩一览表</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1"/>
        <w:gridCol w:w="2346"/>
        <w:gridCol w:w="2512"/>
        <w:gridCol w:w="3373"/>
      </w:tblGrid>
      <w:tr w14:paraId="7FE6FE99">
        <w:trPr>
          <w:trHeight w:val="630" w:hRule="atLeast"/>
        </w:trPr>
        <w:tc>
          <w:tcPr>
            <w:tcW w:w="991" w:type="dxa"/>
            <w:vAlign w:val="center"/>
          </w:tcPr>
          <w:p w14:paraId="2EE00B7B">
            <w:pPr>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序号</w:t>
            </w:r>
          </w:p>
        </w:tc>
        <w:tc>
          <w:tcPr>
            <w:tcW w:w="2346" w:type="dxa"/>
            <w:vAlign w:val="center"/>
          </w:tcPr>
          <w:p w14:paraId="64254C77">
            <w:pPr>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委托人名称</w:t>
            </w:r>
          </w:p>
        </w:tc>
        <w:tc>
          <w:tcPr>
            <w:tcW w:w="2512" w:type="dxa"/>
            <w:vAlign w:val="center"/>
          </w:tcPr>
          <w:p w14:paraId="05F368D2">
            <w:pPr>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项目名称</w:t>
            </w:r>
          </w:p>
        </w:tc>
        <w:tc>
          <w:tcPr>
            <w:tcW w:w="3373" w:type="dxa"/>
            <w:vAlign w:val="center"/>
          </w:tcPr>
          <w:p w14:paraId="6608EFDE">
            <w:pPr>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项目描述</w:t>
            </w:r>
          </w:p>
        </w:tc>
      </w:tr>
      <w:tr w14:paraId="40AB5E8F">
        <w:trPr>
          <w:trHeight w:val="510" w:hRule="atLeast"/>
        </w:trPr>
        <w:tc>
          <w:tcPr>
            <w:tcW w:w="991" w:type="dxa"/>
            <w:vAlign w:val="center"/>
          </w:tcPr>
          <w:p w14:paraId="5BC22373">
            <w:pPr>
              <w:rPr>
                <w:rFonts w:hint="eastAsia"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1</w:t>
            </w:r>
          </w:p>
        </w:tc>
        <w:tc>
          <w:tcPr>
            <w:tcW w:w="2346" w:type="dxa"/>
            <w:vAlign w:val="center"/>
          </w:tcPr>
          <w:p w14:paraId="41D6D3F6">
            <w:pPr>
              <w:ind w:firstLine="640"/>
              <w:rPr>
                <w:rFonts w:hint="eastAsia" w:ascii="仿宋" w:hAnsi="仿宋" w:eastAsia="仿宋"/>
                <w:color w:val="000000" w:themeColor="text1"/>
                <w:sz w:val="28"/>
                <w:szCs w:val="28"/>
                <w14:textFill>
                  <w14:solidFill>
                    <w14:schemeClr w14:val="tx1"/>
                  </w14:solidFill>
                </w14:textFill>
              </w:rPr>
            </w:pPr>
          </w:p>
        </w:tc>
        <w:tc>
          <w:tcPr>
            <w:tcW w:w="2512" w:type="dxa"/>
            <w:vAlign w:val="center"/>
          </w:tcPr>
          <w:p w14:paraId="698E4E65">
            <w:pPr>
              <w:ind w:firstLine="640"/>
              <w:rPr>
                <w:rFonts w:hint="eastAsia" w:ascii="仿宋" w:hAnsi="仿宋" w:eastAsia="仿宋"/>
                <w:color w:val="000000" w:themeColor="text1"/>
                <w:sz w:val="28"/>
                <w:szCs w:val="28"/>
                <w14:textFill>
                  <w14:solidFill>
                    <w14:schemeClr w14:val="tx1"/>
                  </w14:solidFill>
                </w14:textFill>
              </w:rPr>
            </w:pPr>
          </w:p>
        </w:tc>
        <w:tc>
          <w:tcPr>
            <w:tcW w:w="3373" w:type="dxa"/>
            <w:vAlign w:val="center"/>
          </w:tcPr>
          <w:p w14:paraId="13626437">
            <w:pPr>
              <w:ind w:firstLine="640"/>
              <w:rPr>
                <w:rFonts w:hint="eastAsia" w:ascii="仿宋" w:hAnsi="仿宋" w:eastAsia="仿宋"/>
                <w:color w:val="000000" w:themeColor="text1"/>
                <w:sz w:val="28"/>
                <w:szCs w:val="28"/>
                <w14:textFill>
                  <w14:solidFill>
                    <w14:schemeClr w14:val="tx1"/>
                  </w14:solidFill>
                </w14:textFill>
              </w:rPr>
            </w:pPr>
          </w:p>
        </w:tc>
      </w:tr>
      <w:tr w14:paraId="2B479BED">
        <w:trPr>
          <w:trHeight w:val="510" w:hRule="atLeast"/>
        </w:trPr>
        <w:tc>
          <w:tcPr>
            <w:tcW w:w="991" w:type="dxa"/>
            <w:vAlign w:val="center"/>
          </w:tcPr>
          <w:p w14:paraId="09575FDB">
            <w:pPr>
              <w:rPr>
                <w:rFonts w:hint="eastAsia"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2</w:t>
            </w:r>
          </w:p>
        </w:tc>
        <w:tc>
          <w:tcPr>
            <w:tcW w:w="2346" w:type="dxa"/>
            <w:vAlign w:val="center"/>
          </w:tcPr>
          <w:p w14:paraId="7805081B">
            <w:pPr>
              <w:ind w:firstLine="640"/>
              <w:rPr>
                <w:rFonts w:hint="eastAsia" w:ascii="仿宋" w:hAnsi="仿宋" w:eastAsia="仿宋"/>
                <w:color w:val="000000" w:themeColor="text1"/>
                <w:sz w:val="28"/>
                <w:szCs w:val="28"/>
                <w14:textFill>
                  <w14:solidFill>
                    <w14:schemeClr w14:val="tx1"/>
                  </w14:solidFill>
                </w14:textFill>
              </w:rPr>
            </w:pPr>
          </w:p>
        </w:tc>
        <w:tc>
          <w:tcPr>
            <w:tcW w:w="2512" w:type="dxa"/>
            <w:vAlign w:val="center"/>
          </w:tcPr>
          <w:p w14:paraId="7414F2CF">
            <w:pPr>
              <w:ind w:firstLine="640"/>
              <w:rPr>
                <w:rFonts w:hint="eastAsia" w:ascii="仿宋" w:hAnsi="仿宋" w:eastAsia="仿宋"/>
                <w:color w:val="000000" w:themeColor="text1"/>
                <w:sz w:val="28"/>
                <w:szCs w:val="28"/>
                <w14:textFill>
                  <w14:solidFill>
                    <w14:schemeClr w14:val="tx1"/>
                  </w14:solidFill>
                </w14:textFill>
              </w:rPr>
            </w:pPr>
          </w:p>
        </w:tc>
        <w:tc>
          <w:tcPr>
            <w:tcW w:w="3373" w:type="dxa"/>
            <w:vAlign w:val="center"/>
          </w:tcPr>
          <w:p w14:paraId="62B3EAE7">
            <w:pPr>
              <w:ind w:firstLine="640"/>
              <w:rPr>
                <w:rFonts w:hint="eastAsia" w:ascii="仿宋" w:hAnsi="仿宋" w:eastAsia="仿宋"/>
                <w:color w:val="000000" w:themeColor="text1"/>
                <w:sz w:val="28"/>
                <w:szCs w:val="28"/>
                <w14:textFill>
                  <w14:solidFill>
                    <w14:schemeClr w14:val="tx1"/>
                  </w14:solidFill>
                </w14:textFill>
              </w:rPr>
            </w:pPr>
          </w:p>
        </w:tc>
      </w:tr>
      <w:tr w14:paraId="543BBCD5">
        <w:trPr>
          <w:trHeight w:val="510" w:hRule="atLeast"/>
        </w:trPr>
        <w:tc>
          <w:tcPr>
            <w:tcW w:w="991" w:type="dxa"/>
            <w:vAlign w:val="center"/>
          </w:tcPr>
          <w:p w14:paraId="75359E2C">
            <w:pPr>
              <w:rPr>
                <w:rFonts w:hint="eastAsia"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3</w:t>
            </w:r>
          </w:p>
        </w:tc>
        <w:tc>
          <w:tcPr>
            <w:tcW w:w="2346" w:type="dxa"/>
            <w:vAlign w:val="center"/>
          </w:tcPr>
          <w:p w14:paraId="2501FE57">
            <w:pPr>
              <w:ind w:firstLine="640"/>
              <w:rPr>
                <w:rFonts w:hint="eastAsia" w:ascii="仿宋" w:hAnsi="仿宋" w:eastAsia="仿宋"/>
                <w:color w:val="000000" w:themeColor="text1"/>
                <w:sz w:val="28"/>
                <w:szCs w:val="28"/>
                <w14:textFill>
                  <w14:solidFill>
                    <w14:schemeClr w14:val="tx1"/>
                  </w14:solidFill>
                </w14:textFill>
              </w:rPr>
            </w:pPr>
          </w:p>
        </w:tc>
        <w:tc>
          <w:tcPr>
            <w:tcW w:w="2512" w:type="dxa"/>
            <w:vAlign w:val="center"/>
          </w:tcPr>
          <w:p w14:paraId="588708ED">
            <w:pPr>
              <w:ind w:firstLine="640"/>
              <w:rPr>
                <w:rFonts w:hint="eastAsia" w:ascii="仿宋" w:hAnsi="仿宋" w:eastAsia="仿宋"/>
                <w:color w:val="000000" w:themeColor="text1"/>
                <w:sz w:val="28"/>
                <w:szCs w:val="28"/>
                <w14:textFill>
                  <w14:solidFill>
                    <w14:schemeClr w14:val="tx1"/>
                  </w14:solidFill>
                </w14:textFill>
              </w:rPr>
            </w:pPr>
          </w:p>
        </w:tc>
        <w:tc>
          <w:tcPr>
            <w:tcW w:w="3373" w:type="dxa"/>
            <w:vAlign w:val="center"/>
          </w:tcPr>
          <w:p w14:paraId="4F6E4436">
            <w:pPr>
              <w:ind w:firstLine="640"/>
              <w:rPr>
                <w:rFonts w:hint="eastAsia" w:ascii="仿宋" w:hAnsi="仿宋" w:eastAsia="仿宋"/>
                <w:color w:val="000000" w:themeColor="text1"/>
                <w:sz w:val="28"/>
                <w:szCs w:val="28"/>
                <w14:textFill>
                  <w14:solidFill>
                    <w14:schemeClr w14:val="tx1"/>
                  </w14:solidFill>
                </w14:textFill>
              </w:rPr>
            </w:pPr>
          </w:p>
        </w:tc>
      </w:tr>
      <w:tr w14:paraId="0D3D9935">
        <w:trPr>
          <w:trHeight w:val="510" w:hRule="atLeast"/>
        </w:trPr>
        <w:tc>
          <w:tcPr>
            <w:tcW w:w="991" w:type="dxa"/>
            <w:vAlign w:val="center"/>
          </w:tcPr>
          <w:p w14:paraId="12C822D4">
            <w:pPr>
              <w:rPr>
                <w:rFonts w:hint="eastAsia"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4</w:t>
            </w:r>
          </w:p>
        </w:tc>
        <w:tc>
          <w:tcPr>
            <w:tcW w:w="2346" w:type="dxa"/>
            <w:vAlign w:val="center"/>
          </w:tcPr>
          <w:p w14:paraId="22ECE4A0">
            <w:pPr>
              <w:ind w:firstLine="640"/>
              <w:rPr>
                <w:rFonts w:hint="eastAsia" w:ascii="仿宋" w:hAnsi="仿宋" w:eastAsia="仿宋"/>
                <w:color w:val="000000" w:themeColor="text1"/>
                <w:sz w:val="28"/>
                <w:szCs w:val="28"/>
                <w14:textFill>
                  <w14:solidFill>
                    <w14:schemeClr w14:val="tx1"/>
                  </w14:solidFill>
                </w14:textFill>
              </w:rPr>
            </w:pPr>
          </w:p>
        </w:tc>
        <w:tc>
          <w:tcPr>
            <w:tcW w:w="2512" w:type="dxa"/>
            <w:vAlign w:val="center"/>
          </w:tcPr>
          <w:p w14:paraId="750B9E25">
            <w:pPr>
              <w:ind w:firstLine="640"/>
              <w:rPr>
                <w:rFonts w:hint="eastAsia" w:ascii="仿宋" w:hAnsi="仿宋" w:eastAsia="仿宋"/>
                <w:color w:val="000000" w:themeColor="text1"/>
                <w:sz w:val="28"/>
                <w:szCs w:val="28"/>
                <w14:textFill>
                  <w14:solidFill>
                    <w14:schemeClr w14:val="tx1"/>
                  </w14:solidFill>
                </w14:textFill>
              </w:rPr>
            </w:pPr>
          </w:p>
        </w:tc>
        <w:tc>
          <w:tcPr>
            <w:tcW w:w="3373" w:type="dxa"/>
            <w:vAlign w:val="center"/>
          </w:tcPr>
          <w:p w14:paraId="59BEF158">
            <w:pPr>
              <w:ind w:firstLine="640"/>
              <w:rPr>
                <w:rFonts w:hint="eastAsia" w:ascii="仿宋" w:hAnsi="仿宋" w:eastAsia="仿宋"/>
                <w:color w:val="000000" w:themeColor="text1"/>
                <w:sz w:val="28"/>
                <w:szCs w:val="28"/>
                <w14:textFill>
                  <w14:solidFill>
                    <w14:schemeClr w14:val="tx1"/>
                  </w14:solidFill>
                </w14:textFill>
              </w:rPr>
            </w:pPr>
          </w:p>
        </w:tc>
      </w:tr>
      <w:tr w14:paraId="769AF3A5">
        <w:trPr>
          <w:trHeight w:val="510" w:hRule="atLeast"/>
        </w:trPr>
        <w:tc>
          <w:tcPr>
            <w:tcW w:w="991" w:type="dxa"/>
            <w:vAlign w:val="center"/>
          </w:tcPr>
          <w:p w14:paraId="0F2B50BC">
            <w:pPr>
              <w:rPr>
                <w:rFonts w:hint="eastAsia"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5</w:t>
            </w:r>
          </w:p>
        </w:tc>
        <w:tc>
          <w:tcPr>
            <w:tcW w:w="2346" w:type="dxa"/>
            <w:vAlign w:val="center"/>
          </w:tcPr>
          <w:p w14:paraId="0BC504E8">
            <w:pPr>
              <w:ind w:firstLine="640"/>
              <w:rPr>
                <w:rFonts w:hint="eastAsia" w:ascii="仿宋" w:hAnsi="仿宋" w:eastAsia="仿宋"/>
                <w:color w:val="000000" w:themeColor="text1"/>
                <w:sz w:val="28"/>
                <w:szCs w:val="28"/>
                <w14:textFill>
                  <w14:solidFill>
                    <w14:schemeClr w14:val="tx1"/>
                  </w14:solidFill>
                </w14:textFill>
              </w:rPr>
            </w:pPr>
          </w:p>
        </w:tc>
        <w:tc>
          <w:tcPr>
            <w:tcW w:w="2512" w:type="dxa"/>
            <w:vAlign w:val="center"/>
          </w:tcPr>
          <w:p w14:paraId="2059EC22">
            <w:pPr>
              <w:ind w:firstLine="640"/>
              <w:rPr>
                <w:rFonts w:hint="eastAsia" w:ascii="仿宋" w:hAnsi="仿宋" w:eastAsia="仿宋"/>
                <w:color w:val="000000" w:themeColor="text1"/>
                <w:sz w:val="28"/>
                <w:szCs w:val="28"/>
                <w14:textFill>
                  <w14:solidFill>
                    <w14:schemeClr w14:val="tx1"/>
                  </w14:solidFill>
                </w14:textFill>
              </w:rPr>
            </w:pPr>
          </w:p>
        </w:tc>
        <w:tc>
          <w:tcPr>
            <w:tcW w:w="3373" w:type="dxa"/>
            <w:vAlign w:val="center"/>
          </w:tcPr>
          <w:p w14:paraId="34C4A281">
            <w:pPr>
              <w:ind w:firstLine="640"/>
              <w:rPr>
                <w:rFonts w:hint="eastAsia" w:ascii="仿宋" w:hAnsi="仿宋" w:eastAsia="仿宋"/>
                <w:color w:val="000000" w:themeColor="text1"/>
                <w:sz w:val="28"/>
                <w:szCs w:val="28"/>
                <w14:textFill>
                  <w14:solidFill>
                    <w14:schemeClr w14:val="tx1"/>
                  </w14:solidFill>
                </w14:textFill>
              </w:rPr>
            </w:pPr>
          </w:p>
        </w:tc>
      </w:tr>
      <w:tr w14:paraId="2EAC1324">
        <w:trPr>
          <w:trHeight w:val="510" w:hRule="atLeast"/>
        </w:trPr>
        <w:tc>
          <w:tcPr>
            <w:tcW w:w="991" w:type="dxa"/>
            <w:vAlign w:val="center"/>
          </w:tcPr>
          <w:p w14:paraId="3181F767">
            <w:pPr>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w:t>
            </w:r>
          </w:p>
        </w:tc>
        <w:tc>
          <w:tcPr>
            <w:tcW w:w="2346" w:type="dxa"/>
            <w:vAlign w:val="center"/>
          </w:tcPr>
          <w:p w14:paraId="61FD0B00">
            <w:pPr>
              <w:ind w:firstLine="640"/>
              <w:rPr>
                <w:rFonts w:hint="eastAsia" w:ascii="仿宋" w:hAnsi="仿宋" w:eastAsia="仿宋"/>
                <w:color w:val="000000" w:themeColor="text1"/>
                <w:sz w:val="28"/>
                <w:szCs w:val="28"/>
                <w14:textFill>
                  <w14:solidFill>
                    <w14:schemeClr w14:val="tx1"/>
                  </w14:solidFill>
                </w14:textFill>
              </w:rPr>
            </w:pPr>
          </w:p>
        </w:tc>
        <w:tc>
          <w:tcPr>
            <w:tcW w:w="2512" w:type="dxa"/>
            <w:vAlign w:val="center"/>
          </w:tcPr>
          <w:p w14:paraId="439BDE02">
            <w:pPr>
              <w:ind w:firstLine="640"/>
              <w:rPr>
                <w:rFonts w:hint="eastAsia" w:ascii="仿宋" w:hAnsi="仿宋" w:eastAsia="仿宋"/>
                <w:color w:val="000000" w:themeColor="text1"/>
                <w:sz w:val="28"/>
                <w:szCs w:val="28"/>
                <w14:textFill>
                  <w14:solidFill>
                    <w14:schemeClr w14:val="tx1"/>
                  </w14:solidFill>
                </w14:textFill>
              </w:rPr>
            </w:pPr>
          </w:p>
        </w:tc>
        <w:tc>
          <w:tcPr>
            <w:tcW w:w="3373" w:type="dxa"/>
            <w:vAlign w:val="center"/>
          </w:tcPr>
          <w:p w14:paraId="4DA0D8DA">
            <w:pPr>
              <w:ind w:firstLine="640"/>
              <w:rPr>
                <w:rFonts w:hint="eastAsia" w:ascii="仿宋" w:hAnsi="仿宋" w:eastAsia="仿宋"/>
                <w:color w:val="000000" w:themeColor="text1"/>
                <w:sz w:val="28"/>
                <w:szCs w:val="28"/>
                <w14:textFill>
                  <w14:solidFill>
                    <w14:schemeClr w14:val="tx1"/>
                  </w14:solidFill>
                </w14:textFill>
              </w:rPr>
            </w:pPr>
          </w:p>
        </w:tc>
      </w:tr>
    </w:tbl>
    <w:p w14:paraId="1A670DCB">
      <w:pPr>
        <w:rPr>
          <w:rFonts w:hint="eastAsia" w:ascii="仿宋" w:hAnsi="仿宋" w:eastAsia="仿宋"/>
          <w:color w:val="000000" w:themeColor="text1"/>
          <w:sz w:val="28"/>
          <w:szCs w:val="28"/>
          <w14:textFill>
            <w14:solidFill>
              <w14:schemeClr w14:val="tx1"/>
            </w14:solidFill>
          </w14:textFill>
        </w:rPr>
      </w:pPr>
    </w:p>
    <w:p w14:paraId="7E88E3AF">
      <w:pPr>
        <w:ind w:right="1280" w:firstLine="2520" w:firstLineChars="9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参选人：（盖章）</w:t>
      </w:r>
    </w:p>
    <w:p w14:paraId="6493A097">
      <w:pPr>
        <w:jc w:val="right"/>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法定代表人或其委托代理人：（签字）</w:t>
      </w:r>
    </w:p>
    <w:p w14:paraId="0E84AFFA">
      <w:pPr>
        <w:rPr>
          <w:rFonts w:hint="eastAsia"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日</w:t>
      </w:r>
      <w:r>
        <w:rPr>
          <w:rFonts w:ascii="仿宋" w:hAnsi="仿宋" w:eastAsia="仿宋"/>
          <w:color w:val="000000" w:themeColor="text1"/>
          <w:sz w:val="28"/>
          <w:szCs w:val="28"/>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期：</w:t>
      </w:r>
      <w:r>
        <w:rPr>
          <w:rFonts w:ascii="仿宋" w:hAnsi="仿宋" w:eastAsia="仿宋"/>
          <w:color w:val="000000" w:themeColor="text1"/>
          <w:sz w:val="28"/>
          <w:szCs w:val="28"/>
          <w14:textFill>
            <w14:solidFill>
              <w14:schemeClr w14:val="tx1"/>
            </w14:solidFill>
          </w14:textFill>
        </w:rPr>
        <w:t xml:space="preserve">       </w:t>
      </w:r>
    </w:p>
    <w:p w14:paraId="135FCB9C">
      <w:pPr>
        <w:ind w:firstLine="560" w:firstLineChars="200"/>
        <w:rPr>
          <w:rFonts w:hint="eastAsia" w:ascii="仿宋" w:hAnsi="仿宋" w:eastAsia="仿宋"/>
          <w:color w:val="000000" w:themeColor="text1"/>
          <w:sz w:val="28"/>
          <w:szCs w:val="28"/>
          <w14:textFill>
            <w14:solidFill>
              <w14:schemeClr w14:val="tx1"/>
            </w14:solidFill>
          </w14:textFill>
        </w:rPr>
      </w:pPr>
    </w:p>
    <w:p w14:paraId="5D12E594">
      <w:pPr>
        <w:jc w:val="right"/>
        <w:rPr>
          <w:rFonts w:hint="eastAsia" w:ascii="仿宋" w:hAnsi="仿宋" w:eastAsia="仿宋"/>
          <w:color w:val="000000" w:themeColor="text1"/>
          <w:sz w:val="28"/>
          <w:szCs w:val="28"/>
          <w14:textFill>
            <w14:solidFill>
              <w14:schemeClr w14:val="tx1"/>
            </w14:solidFill>
          </w14:textFill>
        </w:rPr>
      </w:pPr>
    </w:p>
    <w:p w14:paraId="12BE7F53">
      <w:pPr>
        <w:jc w:val="left"/>
        <w:rPr>
          <w:rFonts w:hint="eastAsia" w:ascii="仿宋" w:hAnsi="仿宋" w:eastAsia="仿宋"/>
          <w:color w:val="000000" w:themeColor="text1"/>
          <w:sz w:val="28"/>
          <w:szCs w:val="28"/>
          <w14:textFill>
            <w14:solidFill>
              <w14:schemeClr w14:val="tx1"/>
            </w14:solidFill>
          </w14:textFill>
        </w:rPr>
        <w:sectPr>
          <w:pgSz w:w="11906" w:h="16838"/>
          <w:pgMar w:top="1440" w:right="1800" w:bottom="1440" w:left="1800" w:header="851" w:footer="992" w:gutter="0"/>
          <w:pgNumType w:fmt="numberInDash"/>
          <w:cols w:space="425" w:num="1"/>
          <w:docGrid w:type="lines" w:linePitch="312" w:charSpace="0"/>
        </w:sectPr>
      </w:pPr>
      <w:r>
        <w:rPr>
          <w:rFonts w:hint="eastAsia" w:ascii="仿宋" w:hAnsi="仿宋" w:eastAsia="仿宋"/>
          <w:color w:val="000000" w:themeColor="text1"/>
          <w:sz w:val="28"/>
          <w:szCs w:val="28"/>
          <w14:textFill>
            <w14:solidFill>
              <w14:schemeClr w14:val="tx1"/>
            </w14:solidFill>
          </w14:textFill>
        </w:rPr>
        <w:t>附：类似业绩的合同</w:t>
      </w:r>
      <w:r>
        <w:rPr>
          <w:rFonts w:ascii="仿宋" w:hAnsi="仿宋" w:eastAsia="仿宋"/>
          <w:color w:val="000000" w:themeColor="text1"/>
          <w:sz w:val="28"/>
          <w:szCs w:val="28"/>
          <w14:textFill>
            <w14:solidFill>
              <w14:schemeClr w14:val="tx1"/>
            </w14:solidFill>
          </w14:textFill>
        </w:rPr>
        <w:t>/</w:t>
      </w:r>
      <w:r>
        <w:rPr>
          <w:rFonts w:hint="eastAsia" w:ascii="仿宋" w:hAnsi="仿宋" w:eastAsia="仿宋"/>
          <w:color w:val="000000" w:themeColor="text1"/>
          <w:sz w:val="28"/>
          <w:szCs w:val="28"/>
          <w14:textFill>
            <w14:solidFill>
              <w14:schemeClr w14:val="tx1"/>
            </w14:solidFill>
          </w14:textFill>
        </w:rPr>
        <w:t>协议复印件</w:t>
      </w:r>
      <w:r>
        <w:rPr>
          <w:rFonts w:ascii="仿宋" w:hAnsi="仿宋" w:eastAsia="仿宋"/>
          <w:color w:val="000000" w:themeColor="text1"/>
          <w:sz w:val="28"/>
          <w:szCs w:val="28"/>
          <w14:textFill>
            <w14:solidFill>
              <w14:schemeClr w14:val="tx1"/>
            </w14:solidFill>
          </w14:textFill>
        </w:rPr>
        <w:t>(</w:t>
      </w:r>
      <w:r>
        <w:rPr>
          <w:rFonts w:hint="eastAsia" w:ascii="仿宋" w:hAnsi="仿宋" w:eastAsia="仿宋"/>
          <w:color w:val="000000" w:themeColor="text1"/>
          <w:sz w:val="28"/>
          <w:szCs w:val="28"/>
          <w14:textFill>
            <w14:solidFill>
              <w14:schemeClr w14:val="tx1"/>
            </w14:solidFill>
          </w14:textFill>
        </w:rPr>
        <w:t>类似业绩时限为2021年至今</w:t>
      </w:r>
      <w:r>
        <w:rPr>
          <w:rFonts w:ascii="仿宋" w:hAnsi="仿宋" w:eastAsia="仿宋"/>
          <w:color w:val="000000" w:themeColor="text1"/>
          <w:sz w:val="28"/>
          <w:szCs w:val="28"/>
          <w14:textFill>
            <w14:solidFill>
              <w14:schemeClr w14:val="tx1"/>
            </w14:solidFill>
          </w14:textFill>
        </w:rPr>
        <w:t>)</w:t>
      </w:r>
    </w:p>
    <w:p w14:paraId="0C8830A2">
      <w:pPr>
        <w:jc w:val="center"/>
      </w:pPr>
      <w:r>
        <w:rPr>
          <w:rFonts w:hint="eastAsia" w:ascii="仿宋" w:hAnsi="仿宋" w:eastAsia="仿宋" w:cs="黑体"/>
          <w:b/>
          <w:color w:val="000000" w:themeColor="text1"/>
          <w:sz w:val="28"/>
          <w:szCs w:val="28"/>
          <w14:textFill>
            <w14:solidFill>
              <w14:schemeClr w14:val="tx1"/>
            </w14:solidFill>
          </w14:textFill>
        </w:rPr>
        <w:t>八、服务方案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汉仪中等线KW"/>
    <w:panose1 w:val="02010600030101010101"/>
    <w:charset w:val="86"/>
    <w:family w:val="auto"/>
    <w:pitch w:val="default"/>
    <w:sig w:usb0="00000000" w:usb1="00000000" w:usb2="00000016" w:usb3="00000000" w:csb0="0004000F"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仿宋">
    <w:altName w:val="方正仿宋_GBK"/>
    <w:panose1 w:val="02010609060101010101"/>
    <w:charset w:val="86"/>
    <w:family w:val="modern"/>
    <w:pitch w:val="default"/>
    <w:sig w:usb0="00000000" w:usb1="00000000" w:usb2="00000016" w:usb3="00000000" w:csb0="00040001" w:csb1="00000000"/>
  </w:font>
  <w:font w:name="方正小标宋简体">
    <w:altName w:val="汉仪书宋二KW"/>
    <w:panose1 w:val="00000000000000000000"/>
    <w:charset w:val="86"/>
    <w:family w:val="auto"/>
    <w:pitch w:val="default"/>
    <w:sig w:usb0="00000000" w:usb1="00000000" w:usb2="00000010" w:usb3="00000000" w:csb0="00040001" w:csb1="00000000"/>
  </w:font>
  <w:font w:name="楷体">
    <w:altName w:val="汉仪楷体KW"/>
    <w:panose1 w:val="02010609060101010101"/>
    <w:charset w:val="86"/>
    <w:family w:val="modern"/>
    <w:pitch w:val="default"/>
    <w:sig w:usb0="00000000" w:usb1="00000000" w:usb2="00000016" w:usb3="00000000" w:csb0="00040001" w:csb1="00000000"/>
  </w:font>
  <w:font w:name="仿宋_GB2312">
    <w:altName w:val="方正仿宋_GBK"/>
    <w:panose1 w:val="00000000000000000000"/>
    <w:charset w:val="00"/>
    <w:family w:val="auto"/>
    <w:pitch w:val="default"/>
    <w:sig w:usb0="00000000" w:usb1="00000000" w:usb2="00000000" w:usb3="00000000" w:csb0="00000000" w:csb1="00000000"/>
  </w:font>
  <w:font w:name="汉仪中等线KW">
    <w:panose1 w:val="01010104010101010101"/>
    <w:charset w:val="86"/>
    <w:family w:val="auto"/>
    <w:pitch w:val="default"/>
    <w:sig w:usb0="800002BF" w:usb1="004F7CFA" w:usb2="00000000" w:usb3="00000000" w:csb0="00040001"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RlMjYyYjkzNjVhMTA2YWU3OTQ4ODk3YjE4NDY3NzgifQ=="/>
  </w:docVars>
  <w:rsids>
    <w:rsidRoot w:val="00E97C4E"/>
    <w:rsid w:val="000C0219"/>
    <w:rsid w:val="00495A77"/>
    <w:rsid w:val="00891ABC"/>
    <w:rsid w:val="00D30E10"/>
    <w:rsid w:val="00E97C4E"/>
    <w:rsid w:val="F1CF5C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4"/>
      <w:szCs w:val="24"/>
      <w:lang w:val="en-US" w:eastAsia="zh-CN" w:bidi="ar-SA"/>
      <w14:ligatures w14:val="none"/>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Normal Indent"/>
    <w:basedOn w:val="1"/>
    <w:qFormat/>
    <w:uiPriority w:val="99"/>
    <w:pPr>
      <w:ind w:firstLine="420"/>
    </w:pPr>
    <w:rPr>
      <w:kern w:val="0"/>
      <w:sz w:val="20"/>
    </w:rPr>
  </w:style>
  <w:style w:type="paragraph" w:styleId="3">
    <w:name w:val="footer"/>
    <w:basedOn w:val="1"/>
    <w:link w:val="8"/>
    <w:unhideWhenUsed/>
    <w:uiPriority w:val="99"/>
    <w:pPr>
      <w:tabs>
        <w:tab w:val="center" w:pos="4153"/>
        <w:tab w:val="right" w:pos="8306"/>
      </w:tabs>
      <w:snapToGrid w:val="0"/>
      <w:jc w:val="left"/>
    </w:pPr>
    <w:rPr>
      <w:sz w:val="18"/>
      <w:szCs w:val="18"/>
      <w14:ligatures w14:val="standardContextual"/>
    </w:rPr>
  </w:style>
  <w:style w:type="paragraph" w:styleId="4">
    <w:name w:val="header"/>
    <w:basedOn w:val="1"/>
    <w:link w:val="7"/>
    <w:unhideWhenUsed/>
    <w:uiPriority w:val="99"/>
    <w:pPr>
      <w:tabs>
        <w:tab w:val="center" w:pos="4153"/>
        <w:tab w:val="right" w:pos="8306"/>
      </w:tabs>
      <w:snapToGrid w:val="0"/>
      <w:jc w:val="center"/>
    </w:pPr>
    <w:rPr>
      <w:sz w:val="18"/>
      <w:szCs w:val="18"/>
      <w14:ligatures w14:val="standardContextual"/>
    </w:rPr>
  </w:style>
  <w:style w:type="character" w:customStyle="1" w:styleId="7">
    <w:name w:val="页眉 字符"/>
    <w:basedOn w:val="6"/>
    <w:link w:val="4"/>
    <w:uiPriority w:val="99"/>
    <w:rPr>
      <w:sz w:val="18"/>
      <w:szCs w:val="18"/>
    </w:rPr>
  </w:style>
  <w:style w:type="character" w:customStyle="1" w:styleId="8">
    <w:name w:val="页脚 字符"/>
    <w:basedOn w:val="6"/>
    <w:link w:val="3"/>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848</Words>
  <Characters>4839</Characters>
  <Lines>40</Lines>
  <Paragraphs>11</Paragraphs>
  <TotalTime>1</TotalTime>
  <ScaleCrop>false</ScaleCrop>
  <LinksUpToDate>false</LinksUpToDate>
  <CharactersWithSpaces>5676</CharactersWithSpaces>
  <Application>WPS Office_6.12.1.8902_F1E327BC-269C-435d-A152-05C5408002CA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2024-11-28T10:13:00Z</dcterms:created>
  <dc:creator>xiaoxue zhang</dc:creator>
  <cp:lastModifiedBy>Yoooh！</cp:lastModifiedBy>
  <dcterms:modified xsi:type="dcterms:W3CDTF">2024-11-28T11:05:16Z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2052-6.12.1.8902</vt:lpwstr>
  </property>
  <property fmtid="{D5CDD505-2E9C-101B-9397-08002B2CF9AE}" pid="3" name="ICV">
    <vt:lpwstr>E37BEDEAA44DD016ECDD476782603756_42</vt:lpwstr>
  </property>
</Properties>
</file>