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5E2DC">
      <w:pPr>
        <w:spacing w:before="172" w:line="222" w:lineRule="auto"/>
        <w:ind w:left="1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20"/>
          <w:sz w:val="30"/>
          <w:szCs w:val="30"/>
        </w:rPr>
        <w:t>附件</w:t>
      </w:r>
      <w:r>
        <w:rPr>
          <w:rFonts w:ascii="仿宋" w:hAnsi="仿宋" w:eastAsia="仿宋" w:cs="仿宋"/>
          <w:spacing w:val="-40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-20"/>
          <w:sz w:val="30"/>
          <w:szCs w:val="30"/>
        </w:rPr>
        <w:t>1：</w:t>
      </w:r>
    </w:p>
    <w:p w14:paraId="709E7C9F">
      <w:pPr>
        <w:spacing w:before="253" w:line="228" w:lineRule="auto"/>
        <w:ind w:left="3189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意向投资人报名表</w:t>
      </w:r>
    </w:p>
    <w:p w14:paraId="62F0E161">
      <w:pPr>
        <w:spacing w:before="1"/>
      </w:pPr>
    </w:p>
    <w:p w14:paraId="27EC2FE4"/>
    <w:tbl>
      <w:tblPr>
        <w:tblStyle w:val="4"/>
        <w:tblW w:w="89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6"/>
        <w:gridCol w:w="6664"/>
      </w:tblGrid>
      <w:tr w14:paraId="0187A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266" w:type="dxa"/>
            <w:vAlign w:val="top"/>
          </w:tcPr>
          <w:p w14:paraId="39933B09">
            <w:pPr>
              <w:pStyle w:val="5"/>
              <w:spacing w:before="244" w:line="222" w:lineRule="auto"/>
              <w:ind w:left="175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意向投资人名称</w:t>
            </w:r>
          </w:p>
        </w:tc>
        <w:tc>
          <w:tcPr>
            <w:tcW w:w="6664" w:type="dxa"/>
            <w:vAlign w:val="top"/>
          </w:tcPr>
          <w:p w14:paraId="13A26626">
            <w:pPr>
              <w:rPr>
                <w:rFonts w:ascii="Arial"/>
                <w:sz w:val="21"/>
              </w:rPr>
            </w:pPr>
          </w:p>
        </w:tc>
      </w:tr>
      <w:tr w14:paraId="1C94A4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2266" w:type="dxa"/>
            <w:vAlign w:val="top"/>
          </w:tcPr>
          <w:p w14:paraId="477F729E">
            <w:pPr>
              <w:pStyle w:val="5"/>
              <w:spacing w:before="202" w:line="224" w:lineRule="auto"/>
              <w:ind w:left="447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拟投资金额</w:t>
            </w:r>
          </w:p>
        </w:tc>
        <w:tc>
          <w:tcPr>
            <w:tcW w:w="6664" w:type="dxa"/>
            <w:vAlign w:val="top"/>
          </w:tcPr>
          <w:p w14:paraId="5ECC21F7">
            <w:pPr>
              <w:rPr>
                <w:rFonts w:ascii="Arial"/>
                <w:sz w:val="21"/>
              </w:rPr>
            </w:pPr>
          </w:p>
        </w:tc>
      </w:tr>
      <w:tr w14:paraId="1EFFD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2266" w:type="dxa"/>
            <w:vAlign w:val="top"/>
          </w:tcPr>
          <w:p w14:paraId="58080F9E">
            <w:pPr>
              <w:pStyle w:val="5"/>
              <w:spacing w:before="174" w:line="222" w:lineRule="auto"/>
              <w:ind w:left="305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投资资金来源</w:t>
            </w:r>
          </w:p>
          <w:p w14:paraId="295142B8">
            <w:pPr>
              <w:pStyle w:val="5"/>
              <w:spacing w:before="166" w:line="230" w:lineRule="auto"/>
              <w:ind w:left="204"/>
            </w:pPr>
            <w:r>
              <w:rPr>
                <w:spacing w:val="7"/>
              </w:rPr>
              <w:t>（说明投资资金来源</w:t>
            </w:r>
          </w:p>
          <w:p w14:paraId="4726B9B5">
            <w:pPr>
              <w:pStyle w:val="5"/>
              <w:spacing w:before="62" w:line="231" w:lineRule="auto"/>
              <w:ind w:left="122"/>
            </w:pPr>
            <w:r>
              <w:rPr>
                <w:spacing w:val="3"/>
              </w:rPr>
              <w:t>是自有资金、对外融资</w:t>
            </w:r>
          </w:p>
          <w:p w14:paraId="2B63E337">
            <w:pPr>
              <w:pStyle w:val="5"/>
              <w:spacing w:before="62" w:line="229" w:lineRule="auto"/>
              <w:ind w:left="124"/>
            </w:pPr>
            <w:r>
              <w:rPr>
                <w:spacing w:val="3"/>
              </w:rPr>
              <w:t>或是其他方式。多种方</w:t>
            </w:r>
          </w:p>
          <w:p w14:paraId="76F6EE14">
            <w:pPr>
              <w:pStyle w:val="5"/>
              <w:spacing w:before="63" w:line="229" w:lineRule="auto"/>
              <w:ind w:left="126"/>
            </w:pPr>
            <w:r>
              <w:rPr>
                <w:spacing w:val="2"/>
              </w:rPr>
              <w:t>式相结合的，请注明各</w:t>
            </w:r>
          </w:p>
          <w:p w14:paraId="1F38BD48">
            <w:pPr>
              <w:pStyle w:val="5"/>
              <w:spacing w:before="63" w:line="232" w:lineRule="auto"/>
              <w:ind w:left="762"/>
            </w:pPr>
            <w:r>
              <w:rPr>
                <w:spacing w:val="-7"/>
              </w:rPr>
              <w:t>自比例）</w:t>
            </w:r>
          </w:p>
        </w:tc>
        <w:tc>
          <w:tcPr>
            <w:tcW w:w="6664" w:type="dxa"/>
            <w:vAlign w:val="top"/>
          </w:tcPr>
          <w:p w14:paraId="154E4D4E">
            <w:pPr>
              <w:rPr>
                <w:rFonts w:ascii="Arial"/>
                <w:sz w:val="21"/>
              </w:rPr>
            </w:pPr>
          </w:p>
        </w:tc>
      </w:tr>
      <w:tr w14:paraId="1053D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2266" w:type="dxa"/>
            <w:vAlign w:val="top"/>
          </w:tcPr>
          <w:p w14:paraId="71306D6F">
            <w:pPr>
              <w:pStyle w:val="5"/>
              <w:spacing w:before="229" w:line="224" w:lineRule="auto"/>
              <w:ind w:left="590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财务状况</w:t>
            </w:r>
          </w:p>
          <w:p w14:paraId="473D4CC7">
            <w:pPr>
              <w:pStyle w:val="5"/>
              <w:spacing w:before="163" w:line="231" w:lineRule="auto"/>
              <w:ind w:left="204"/>
            </w:pPr>
            <w:r>
              <w:rPr>
                <w:spacing w:val="7"/>
              </w:rPr>
              <w:t>（说明意向投资人最</w:t>
            </w:r>
          </w:p>
          <w:p w14:paraId="051AF8DF">
            <w:pPr>
              <w:pStyle w:val="5"/>
              <w:spacing w:before="62" w:line="271" w:lineRule="auto"/>
              <w:ind w:left="630" w:right="185" w:hanging="430"/>
            </w:pPr>
            <w:r>
              <w:rPr>
                <w:spacing w:val="8"/>
              </w:rPr>
              <w:t>近一个会计年度的净</w:t>
            </w:r>
            <w:r>
              <w:rPr>
                <w:spacing w:val="2"/>
              </w:rPr>
              <w:t xml:space="preserve"> 资产信息）</w:t>
            </w:r>
          </w:p>
        </w:tc>
        <w:tc>
          <w:tcPr>
            <w:tcW w:w="6664" w:type="dxa"/>
            <w:vAlign w:val="top"/>
          </w:tcPr>
          <w:p w14:paraId="0337120B">
            <w:pPr>
              <w:rPr>
                <w:rFonts w:ascii="Arial"/>
                <w:sz w:val="21"/>
              </w:rPr>
            </w:pPr>
          </w:p>
        </w:tc>
      </w:tr>
      <w:tr w14:paraId="21D36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 w14:paraId="05E943FF">
            <w:pPr>
              <w:pStyle w:val="5"/>
              <w:spacing w:before="188" w:line="224" w:lineRule="auto"/>
              <w:ind w:left="583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联系方式</w:t>
            </w:r>
          </w:p>
          <w:p w14:paraId="36EF08C0">
            <w:pPr>
              <w:pStyle w:val="5"/>
              <w:spacing w:before="164" w:line="282" w:lineRule="auto"/>
              <w:ind w:left="122" w:right="101" w:firstLine="3"/>
              <w:jc w:val="both"/>
            </w:pPr>
            <w:r>
              <w:rPr>
                <w:spacing w:val="2"/>
              </w:rPr>
              <w:t>（相关信息、文件发送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至该电话、邮箱、通讯</w:t>
            </w:r>
            <w:r>
              <w:t xml:space="preserve"> </w:t>
            </w:r>
            <w:r>
              <w:rPr>
                <w:spacing w:val="3"/>
              </w:rPr>
              <w:t>地址的，均视为有效送</w:t>
            </w:r>
            <w:r>
              <w:t xml:space="preserve"> </w:t>
            </w:r>
            <w:r>
              <w:rPr>
                <w:spacing w:val="3"/>
              </w:rPr>
              <w:t>达；如为联合体报名，</w:t>
            </w:r>
            <w:r>
              <w:rPr>
                <w:spacing w:val="6"/>
              </w:rPr>
              <w:t xml:space="preserve"> </w:t>
            </w:r>
            <w:r>
              <w:rPr>
                <w:spacing w:val="17"/>
              </w:rPr>
              <w:t>以牵头方联系方式为</w:t>
            </w:r>
          </w:p>
          <w:p w14:paraId="506DA1A5">
            <w:pPr>
              <w:pStyle w:val="5"/>
              <w:spacing w:before="34" w:line="231" w:lineRule="auto"/>
              <w:ind w:left="937"/>
            </w:pPr>
            <w:r>
              <w:rPr>
                <w:spacing w:val="-4"/>
              </w:rPr>
              <w:t>准）</w:t>
            </w:r>
          </w:p>
        </w:tc>
        <w:tc>
          <w:tcPr>
            <w:tcW w:w="6664" w:type="dxa"/>
            <w:vAlign w:val="top"/>
          </w:tcPr>
          <w:p w14:paraId="75BB4278">
            <w:pPr>
              <w:pStyle w:val="5"/>
              <w:spacing w:before="175" w:line="225" w:lineRule="auto"/>
              <w:ind w:left="12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联系人：</w:t>
            </w:r>
          </w:p>
        </w:tc>
      </w:tr>
      <w:tr w14:paraId="2DC6C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66" w:type="dxa"/>
            <w:vMerge w:val="continue"/>
            <w:tcBorders>
              <w:top w:val="nil"/>
              <w:bottom w:val="nil"/>
            </w:tcBorders>
            <w:vAlign w:val="top"/>
          </w:tcPr>
          <w:p w14:paraId="25B05896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6A5DA2AB">
            <w:pPr>
              <w:pStyle w:val="5"/>
              <w:spacing w:before="174" w:line="224" w:lineRule="auto"/>
              <w:ind w:left="120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联系电话：</w:t>
            </w:r>
          </w:p>
        </w:tc>
      </w:tr>
      <w:tr w14:paraId="3D634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continue"/>
            <w:tcBorders>
              <w:top w:val="nil"/>
              <w:bottom w:val="nil"/>
            </w:tcBorders>
            <w:vAlign w:val="top"/>
          </w:tcPr>
          <w:p w14:paraId="59D61928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17F377CB">
            <w:pPr>
              <w:pStyle w:val="5"/>
              <w:spacing w:before="176" w:line="222" w:lineRule="auto"/>
              <w:ind w:left="154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电子邮箱：</w:t>
            </w:r>
          </w:p>
        </w:tc>
      </w:tr>
      <w:tr w14:paraId="13078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 w14:paraId="0EC6EBF0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18BE8653">
            <w:pPr>
              <w:pStyle w:val="5"/>
              <w:spacing w:before="177" w:line="224" w:lineRule="auto"/>
              <w:ind w:left="128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通讯地址：</w:t>
            </w:r>
          </w:p>
        </w:tc>
      </w:tr>
      <w:tr w14:paraId="30204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</w:trPr>
        <w:tc>
          <w:tcPr>
            <w:tcW w:w="2266" w:type="dxa"/>
            <w:vAlign w:val="top"/>
          </w:tcPr>
          <w:p w14:paraId="26475F6D">
            <w:pPr>
              <w:spacing w:line="287" w:lineRule="auto"/>
              <w:rPr>
                <w:rFonts w:ascii="Arial"/>
                <w:sz w:val="21"/>
              </w:rPr>
            </w:pPr>
          </w:p>
          <w:p w14:paraId="2DFE80D3">
            <w:pPr>
              <w:spacing w:line="287" w:lineRule="auto"/>
              <w:rPr>
                <w:rFonts w:ascii="Arial"/>
                <w:sz w:val="21"/>
              </w:rPr>
            </w:pPr>
          </w:p>
          <w:p w14:paraId="23A7E135">
            <w:pPr>
              <w:spacing w:line="287" w:lineRule="auto"/>
              <w:rPr>
                <w:rFonts w:ascii="Arial"/>
                <w:sz w:val="21"/>
              </w:rPr>
            </w:pPr>
          </w:p>
          <w:p w14:paraId="520F713A">
            <w:pPr>
              <w:pStyle w:val="5"/>
              <w:spacing w:before="91" w:line="224" w:lineRule="auto"/>
              <w:ind w:left="585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投资意向</w:t>
            </w:r>
          </w:p>
        </w:tc>
        <w:tc>
          <w:tcPr>
            <w:tcW w:w="6664" w:type="dxa"/>
            <w:vAlign w:val="top"/>
          </w:tcPr>
          <w:p w14:paraId="7177ED5F">
            <w:pPr>
              <w:pStyle w:val="5"/>
              <w:spacing w:before="42" w:line="234" w:lineRule="auto"/>
              <w:ind w:left="129" w:right="108" w:firstLine="471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本单位/本人已充分知悉《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江苏</w:t>
            </w:r>
            <w:r>
              <w:rPr>
                <w:rFonts w:hint="eastAsia"/>
                <w:spacing w:val="2"/>
                <w:sz w:val="24"/>
                <w:szCs w:val="24"/>
                <w:lang w:val="en-US" w:eastAsia="zh-CN"/>
              </w:rPr>
              <w:t>霹雳神电源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有限公司</w:t>
            </w:r>
            <w:r>
              <w:rPr>
                <w:spacing w:val="2"/>
                <w:sz w:val="24"/>
                <w:szCs w:val="24"/>
              </w:rPr>
              <w:t>预重整案</w:t>
            </w:r>
            <w:r>
              <w:rPr>
                <w:spacing w:val="-2"/>
                <w:sz w:val="24"/>
                <w:szCs w:val="24"/>
              </w:rPr>
              <w:t>意向重整投资人招募公告》内容，承诺符合该公</w:t>
            </w:r>
            <w:r>
              <w:rPr>
                <w:spacing w:val="-3"/>
                <w:sz w:val="24"/>
                <w:szCs w:val="24"/>
              </w:rPr>
              <w:t>告所要求的意向重整投资人报名条件。</w:t>
            </w:r>
          </w:p>
          <w:p w14:paraId="0667FF18">
            <w:pPr>
              <w:pStyle w:val="5"/>
              <w:spacing w:before="21" w:line="232" w:lineRule="auto"/>
              <w:ind w:left="120" w:right="108" w:firstLine="480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本单位/本人提交的报名材料均真实、合法、有效且不存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在重大隐瞒或遗漏，本单位/本人自愿参加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江苏</w:t>
            </w:r>
            <w:r>
              <w:rPr>
                <w:rFonts w:hint="eastAsia"/>
                <w:spacing w:val="2"/>
                <w:sz w:val="24"/>
                <w:szCs w:val="24"/>
                <w:lang w:val="en-US" w:eastAsia="zh-CN"/>
              </w:rPr>
              <w:t>霹雳神电源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有限公司</w:t>
            </w:r>
            <w:r>
              <w:rPr>
                <w:spacing w:val="-2"/>
                <w:sz w:val="24"/>
                <w:szCs w:val="24"/>
              </w:rPr>
              <w:t>意向重整投资人的招募、遴选，已获得内部有权机关的决策</w:t>
            </w:r>
            <w:r>
              <w:rPr>
                <w:spacing w:val="-6"/>
                <w:sz w:val="24"/>
                <w:szCs w:val="24"/>
              </w:rPr>
              <w:t>批准。</w:t>
            </w:r>
            <w:bookmarkStart w:id="0" w:name="_GoBack"/>
            <w:bookmarkEnd w:id="0"/>
          </w:p>
        </w:tc>
      </w:tr>
    </w:tbl>
    <w:p w14:paraId="7A1EA6CD">
      <w:pPr>
        <w:spacing w:line="330" w:lineRule="auto"/>
        <w:rPr>
          <w:rFonts w:ascii="Arial"/>
          <w:sz w:val="21"/>
        </w:rPr>
      </w:pPr>
    </w:p>
    <w:p w14:paraId="0E7E3535">
      <w:pPr>
        <w:spacing w:before="91" w:line="223" w:lineRule="auto"/>
        <w:ind w:left="36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意向重整投资人（签章</w:t>
      </w:r>
      <w:r>
        <w:rPr>
          <w:rFonts w:ascii="仿宋" w:hAnsi="仿宋" w:eastAsia="仿宋" w:cs="仿宋"/>
          <w:sz w:val="28"/>
          <w:szCs w:val="28"/>
        </w:rPr>
        <w:t>）：</w:t>
      </w:r>
    </w:p>
    <w:p w14:paraId="3FFC74E6">
      <w:pPr>
        <w:spacing w:before="259" w:line="223" w:lineRule="auto"/>
        <w:ind w:left="341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法定代表人或负责人（签章</w:t>
      </w:r>
      <w:r>
        <w:rPr>
          <w:rFonts w:ascii="仿宋" w:hAnsi="仿宋" w:eastAsia="仿宋" w:cs="仿宋"/>
          <w:spacing w:val="3"/>
          <w:sz w:val="28"/>
          <w:szCs w:val="28"/>
        </w:rPr>
        <w:t>）：</w:t>
      </w:r>
    </w:p>
    <w:p w14:paraId="5B9295F2">
      <w:pPr>
        <w:spacing w:before="257" w:line="223" w:lineRule="auto"/>
        <w:ind w:left="586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sectPr>
      <w:pgSz w:w="11906" w:h="16839"/>
      <w:pgMar w:top="1431" w:right="1249" w:bottom="0" w:left="172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390D30FB"/>
    <w:rsid w:val="394A199E"/>
    <w:rsid w:val="7C5B1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358</Words>
  <Characters>358</Characters>
  <TotalTime>1</TotalTime>
  <ScaleCrop>false</ScaleCrop>
  <LinksUpToDate>false</LinksUpToDate>
  <CharactersWithSpaces>374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爱喝抹茶的小菇凉</cp:lastModifiedBy>
  <dcterms:modified xsi:type="dcterms:W3CDTF">2024-12-05T10:35:28Z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2024-09-19T10:10:25Z</vt:filetime>
  </property>
  <property fmtid="{D5CDD505-2E9C-101B-9397-08002B2CF9AE}" pid="4" name="KSOProductBuildVer">
    <vt:lpwstr>2052-12.1.0.18912</vt:lpwstr>
  </property>
  <property fmtid="{D5CDD505-2E9C-101B-9397-08002B2CF9AE}" pid="5" name="ICV">
    <vt:lpwstr>D1E7F685118842C98BA555300738EDCA_13</vt:lpwstr>
  </property>
</Properties>
</file>