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D4CE8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附件一</w:t>
      </w:r>
    </w:p>
    <w:p w14:paraId="7386ADDA">
      <w:pPr>
        <w:keepNext w:val="0"/>
        <w:keepLines w:val="0"/>
        <w:pageBreakBefore w:val="0"/>
        <w:widowControl w:val="0"/>
        <w:kinsoku/>
        <w:wordWrap/>
        <w:overflowPunct/>
        <w:topLinePunct w:val="0"/>
        <w:autoSpaceDE/>
        <w:autoSpaceDN/>
        <w:bidi w:val="0"/>
        <w:adjustRightInd/>
        <w:snapToGrid/>
        <w:spacing w:after="313" w:afterLines="100" w:line="360" w:lineRule="auto"/>
        <w:ind w:left="0" w:leftChars="0" w:right="0" w:rightChars="0" w:firstLine="0" w:firstLineChars="0"/>
        <w:jc w:val="center"/>
        <w:textAlignment w:val="auto"/>
        <w:rPr>
          <w:rFonts w:hint="eastAsia" w:ascii="宋体" w:hAnsi="宋体" w:eastAsia="宋体" w:cs="宋体"/>
          <w:b/>
          <w:bCs/>
          <w:sz w:val="40"/>
          <w:szCs w:val="48"/>
          <w:lang w:val="en-US" w:eastAsia="zh-CN"/>
        </w:rPr>
      </w:pPr>
      <w:r>
        <w:rPr>
          <w:rFonts w:hint="eastAsia" w:ascii="宋体" w:hAnsi="宋体" w:eastAsia="宋体" w:cs="宋体"/>
          <w:b/>
          <w:bCs/>
          <w:sz w:val="40"/>
          <w:szCs w:val="48"/>
          <w:lang w:val="en-US" w:eastAsia="zh-CN"/>
        </w:rPr>
        <w:t>债权申报指引</w:t>
      </w:r>
    </w:p>
    <w:p w14:paraId="53B9F24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为保障债权人权益，特将债权人在债权申报阶段之权利、义务，告知如下：</w:t>
      </w:r>
    </w:p>
    <w:p w14:paraId="60A1979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2" w:firstLineChars="200"/>
        <w:textAlignment w:val="auto"/>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t>一、债权申报期限</w:t>
      </w:r>
    </w:p>
    <w:p w14:paraId="566F103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left="239" w:leftChars="114" w:firstLine="360" w:firstLineChars="15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债权人应当</w:t>
      </w:r>
      <w:r>
        <w:rPr>
          <w:rFonts w:hint="eastAsia" w:ascii="宋体" w:hAnsi="宋体" w:eastAsia="宋体" w:cs="宋体"/>
          <w:sz w:val="24"/>
          <w:szCs w:val="32"/>
          <w:lang w:val="en-US" w:eastAsia="zh-CN"/>
        </w:rPr>
        <w:t>在2025年1月24日前，携带纸质债权申报材料或者通过邮寄向重庆越博传动系统有限公司/重庆越</w:t>
      </w:r>
      <w:r>
        <w:rPr>
          <w:rFonts w:hint="eastAsia" w:ascii="宋体" w:hAnsi="宋体" w:eastAsia="宋体" w:cs="宋体"/>
          <w:sz w:val="24"/>
          <w:szCs w:val="32"/>
          <w:lang w:val="en-US" w:eastAsia="zh-CN"/>
        </w:rPr>
        <w:t>博传动系统有限公司预重整辅助机构完成债权申报。</w:t>
      </w:r>
    </w:p>
    <w:p w14:paraId="676A8A9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2" w:firstLineChars="200"/>
        <w:textAlignment w:val="auto"/>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t>二、申报条件</w:t>
      </w:r>
    </w:p>
    <w:p w14:paraId="7BBE7A0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1、未到期的债权，债权人可以申报债权；</w:t>
      </w:r>
    </w:p>
    <w:p w14:paraId="7E87F18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2、附条件、附期限的债权和诉讼、仲裁未决的债权，债权人可以申报；</w:t>
      </w:r>
    </w:p>
    <w:p w14:paraId="520A9E1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3、连带债权人可以由其中一人代表全体连带债权人申报债权，也可以共同申报债权；</w:t>
      </w:r>
    </w:p>
    <w:p w14:paraId="140213E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4、法律规定其他可以申报的债权人。</w:t>
      </w:r>
    </w:p>
    <w:p w14:paraId="6A3C0E9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2" w:firstLineChars="200"/>
        <w:textAlignment w:val="auto"/>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t>三、债权申报表填写须知</w:t>
      </w:r>
    </w:p>
    <w:p w14:paraId="2A69D54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1、债权人名称栏，需填写完整准确，与债权人提供的身份证明文件保持一致，债权人为公司或其他组织的，需填写法定代表（负责人）；</w:t>
      </w:r>
    </w:p>
    <w:p w14:paraId="5E44DCA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债权人所填写的联系电话、电子邮箱、通讯地址，视为本人同意重庆越博传动系统有限公司/重庆越博传动系统有限公司预重整辅助机构通过上述方式送达相关文书，债权人需确保所填上述联系方式及通讯地址真实有效，如有误，债权人自行承担因材料无法送达等产生的一切法律后果。债权人上述通讯方式变更的，应及时书面告知重庆越博传动系统有限公司/重庆越博传动系统有限公司预重整辅助机构更新通讯方式；</w:t>
      </w:r>
    </w:p>
    <w:p w14:paraId="10E633CB">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债权人需完整准确填写开户银行名称、开户名、银行账号，此银行账户将作为破产财产分配方案向债权人分配破产财产的途径，债权人需确保所填写的银行账户信息真实有效，如有误，债权人自行承担由此产生的一切法律后果。债权人上述银行账户变更的，应及时书面告知重庆越博传动系统有限公司/重庆越博传动系统有限公司预重整辅助机构进行更新；</w:t>
      </w:r>
    </w:p>
    <w:p w14:paraId="5BAC3D7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债权人委托代理人的，需填写代理人基本情况，代理人信息与委托授权材料保持一致，填写代理人的联系电话、电子邮箱、通讯地址，视为本人同意重庆越博传动系统有限公司/重庆越博传动系统有限公司预重整辅助机构通过上述方式向代理人送达相关文书，债权人需确保所填代理人联系方式及通讯地址真实有效，如有误，债权人自行承担因材料无法送达等产生的一切法律后果。</w:t>
      </w:r>
    </w:p>
    <w:p w14:paraId="06FE0FF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5、申报债权金额栏，填写债权总额，债权总额为债权本金、利息及其他项的总和，附利息的债权，利息计算截止日为预重整登记备案日期（2024年12月20日），除本金和利息以外的款项列为其他项。债权人享有多笔债权的，填写多笔债权的总额。债权金额与债权人提供的证明文件保持一致，如原始合同、付款凭证等，</w:t>
      </w:r>
    </w:p>
    <w:p w14:paraId="58B170A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6、债权种类栏，债权人因借贷合同、买卖合同、租赁合同等原因产生的债权，分别在其前面的选择框内勾选，除以上三种之外的债权，属于其他类。</w:t>
      </w:r>
    </w:p>
    <w:p w14:paraId="6B2A910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7、是否财产担保栏勾选“是”的债权人，需填写担保债权金额、担保物、担保登记时间、勾选对应的担保种类，有多笔担保债权的，担保债权金额填写多笔担保债权总金额。担保债权信息与债权提供的证明文件保持一致，如担保合同、抵押登记等。</w:t>
      </w:r>
    </w:p>
    <w:p w14:paraId="36B9C69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8、债权是否有连带债务人栏勾选“是”的债权人，需填写完整的连带债务人名称，与债权人提供的证明文件保持一致，如原始合同等。</w:t>
      </w:r>
    </w:p>
    <w:p w14:paraId="79A165B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9、是否有优先受偿权栏勾选“是”的债权人，需填写优先受偿权金额、勾选优先受偿权种类。优先受偿权种类通常包括工程款、税款、担保债权</w:t>
      </w:r>
      <w:r>
        <w:rPr>
          <w:rFonts w:hint="eastAsia" w:ascii="宋体" w:hAnsi="宋体" w:eastAsia="宋体" w:cs="宋体"/>
          <w:sz w:val="24"/>
          <w:szCs w:val="32"/>
          <w:lang w:val="en-US" w:eastAsia="zh-Hans"/>
        </w:rPr>
        <w:t>等</w:t>
      </w:r>
      <w:r>
        <w:rPr>
          <w:rFonts w:hint="eastAsia" w:ascii="宋体" w:hAnsi="宋体" w:eastAsia="宋体" w:cs="宋体"/>
          <w:sz w:val="24"/>
          <w:szCs w:val="32"/>
          <w:lang w:val="en-US" w:eastAsia="zh-CN"/>
        </w:rPr>
        <w:t>。</w:t>
      </w:r>
    </w:p>
    <w:p w14:paraId="7DE6984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10、涉诉（仲裁）情况栏，债权人未针对债权提起诉讼或仲裁的，勾选“未起诉”；债权人已提起诉讼或仲裁的，勾选“已起诉”，并根据案件审理进程勾选括号内的选项。</w:t>
      </w:r>
    </w:p>
    <w:p w14:paraId="267B876E">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11、是否已申请执行栏，已向人民法院申请执行生效法律文书的债权人，勾选“是”，并填写执行法院承办人及电话。</w:t>
      </w:r>
    </w:p>
    <w:p w14:paraId="39C832F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12、债权形成的基本事实栏，债权人简要陈述债权形成经过，如债权形成时间、履行期限、违约事实、已履行部分、未履行原因、诉讼审理情况等，描述债权的相关信息。</w:t>
      </w:r>
    </w:p>
    <w:p w14:paraId="14A164F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13、债权人提交债权申报表前应仔细阅读债权人声明及本指引的内容，并填写清楚申报材料提交日期，债权人签字要清晰，用正楷字书写，债权人为公司的，加盖公司公章，印章要规范清晰。</w:t>
      </w:r>
    </w:p>
    <w:p w14:paraId="1A8EC39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14、债权申报表上的“编号”、“文件接收人签字”不填写。</w:t>
      </w:r>
    </w:p>
    <w:p w14:paraId="11E5833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2" w:firstLineChars="200"/>
        <w:textAlignment w:val="auto"/>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t>四、债权申报需提交的文件</w:t>
      </w:r>
    </w:p>
    <w:p w14:paraId="15B1A9B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（一）债权申报表</w:t>
      </w:r>
      <w:bookmarkStart w:id="0" w:name="_GoBack"/>
      <w:bookmarkEnd w:id="0"/>
    </w:p>
    <w:p w14:paraId="3FE51775">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债权申报表一式两份原件。债权人需按照本指引的要求填写债权申报表，若债权人未按照本指引的各项要求填写此表并提交相应文件，导致债权人申报的债权无法经重庆越博传动系统有限公司预重整辅助机构审核确认，由此产生的法律后果，由债权人自行承担。</w:t>
      </w:r>
    </w:p>
    <w:p w14:paraId="246D477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（一）债权人身份证明文件</w:t>
      </w:r>
    </w:p>
    <w:p w14:paraId="41A9B90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1、债权人为法人或其他组织的，提供企业法人营业执照副本复印件（加盖公章）、法定代表人身份证明书原件（附件二）、法定代表人身份证复印件（经本人签字确认）。</w:t>
      </w:r>
    </w:p>
    <w:p w14:paraId="08F9817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2、债权人为自然人的，提供自然人身份证复印件（复印件经本人签字确认）；</w:t>
      </w:r>
    </w:p>
    <w:p w14:paraId="168B080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3、债权人委托代理人申请的，除上诉文件外，还需提供授权委托书原件（附件三）、受托人身份证复印件（经本人签字确认），代理人为律师的，还需提供律师事务所指派函原件、</w:t>
      </w:r>
      <w:r>
        <w:rPr>
          <w:rFonts w:hint="eastAsia" w:ascii="宋体" w:hAnsi="宋体" w:eastAsia="宋体" w:cs="宋体"/>
          <w:sz w:val="24"/>
          <w:szCs w:val="32"/>
          <w:lang w:val="en-US" w:eastAsia="zh-CN"/>
        </w:rPr>
        <w:t>律师执业证复印件</w:t>
      </w:r>
      <w:r>
        <w:rPr>
          <w:rFonts w:hint="eastAsia" w:ascii="宋体" w:hAnsi="宋体" w:eastAsia="宋体" w:cs="宋体"/>
          <w:sz w:val="24"/>
          <w:szCs w:val="32"/>
          <w:lang w:val="en-US" w:eastAsia="zh-CN"/>
        </w:rPr>
        <w:t>。</w:t>
      </w:r>
    </w:p>
    <w:p w14:paraId="64B293E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（二）债权证明文件</w:t>
      </w:r>
    </w:p>
    <w:p w14:paraId="509840A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w:t>
      </w:r>
      <w:r>
        <w:rPr>
          <w:rFonts w:hint="eastAsia" w:ascii="宋体" w:hAnsi="宋体" w:eastAsia="宋体" w:cs="宋体"/>
          <w:sz w:val="24"/>
          <w:szCs w:val="32"/>
          <w:lang w:val="en-US" w:eastAsia="zh-CN"/>
        </w:rPr>
        <w:t>借贷类债权</w:t>
      </w:r>
    </w:p>
    <w:p w14:paraId="10F978B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w:t>
      </w:r>
      <w:r>
        <w:rPr>
          <w:rFonts w:hint="eastAsia" w:ascii="宋体" w:hAnsi="宋体" w:eastAsia="宋体" w:cs="宋体"/>
          <w:sz w:val="24"/>
          <w:szCs w:val="32"/>
          <w:lang w:val="en-US" w:eastAsia="zh-CN"/>
        </w:rPr>
        <w:t>借贷合同或者协议；</w:t>
      </w:r>
    </w:p>
    <w:p w14:paraId="645E83C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w:t>
      </w:r>
      <w:r>
        <w:rPr>
          <w:rFonts w:hint="eastAsia" w:ascii="宋体" w:hAnsi="宋体" w:eastAsia="宋体" w:cs="宋体"/>
          <w:sz w:val="24"/>
          <w:szCs w:val="32"/>
          <w:lang w:val="en-US" w:eastAsia="zh-CN"/>
        </w:rPr>
        <w:t>银行转账的，需提交银行交易明细</w:t>
      </w:r>
      <w:r>
        <w:rPr>
          <w:rFonts w:hint="eastAsia" w:ascii="宋体" w:hAnsi="宋体" w:eastAsia="宋体" w:cs="宋体"/>
          <w:sz w:val="24"/>
          <w:szCs w:val="32"/>
          <w:lang w:val="en-US" w:eastAsia="zh-CN"/>
        </w:rPr>
        <w:t>等</w:t>
      </w:r>
      <w:r>
        <w:rPr>
          <w:rFonts w:hint="eastAsia" w:ascii="宋体" w:hAnsi="宋体" w:eastAsia="宋体" w:cs="宋体"/>
          <w:sz w:val="24"/>
          <w:szCs w:val="32"/>
          <w:lang w:val="en-US" w:eastAsia="zh-CN"/>
        </w:rPr>
        <w:t>；现金借贷的，需提交收条、取款凭证</w:t>
      </w:r>
      <w:r>
        <w:rPr>
          <w:rFonts w:hint="eastAsia" w:ascii="宋体" w:hAnsi="宋体" w:eastAsia="宋体" w:cs="宋体"/>
          <w:sz w:val="24"/>
          <w:szCs w:val="32"/>
          <w:lang w:val="en-US" w:eastAsia="zh-CN"/>
        </w:rPr>
        <w:t>等</w:t>
      </w:r>
      <w:r>
        <w:rPr>
          <w:rFonts w:hint="eastAsia" w:ascii="宋体" w:hAnsi="宋体" w:eastAsia="宋体" w:cs="宋体"/>
          <w:sz w:val="24"/>
          <w:szCs w:val="32"/>
          <w:lang w:val="en-US" w:eastAsia="zh-CN"/>
        </w:rPr>
        <w:t>；</w:t>
      </w:r>
    </w:p>
    <w:p w14:paraId="20AB6C0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w:t>
      </w:r>
      <w:r>
        <w:rPr>
          <w:rFonts w:hint="eastAsia" w:ascii="宋体" w:hAnsi="宋体" w:eastAsia="宋体" w:cs="宋体"/>
          <w:sz w:val="24"/>
          <w:szCs w:val="32"/>
          <w:lang w:val="en-US" w:eastAsia="zh-CN"/>
        </w:rPr>
        <w:t>有财产担保债权的，提交担保合同、担保权凭</w:t>
      </w:r>
      <w:r>
        <w:rPr>
          <w:rFonts w:hint="eastAsia" w:ascii="宋体" w:hAnsi="宋体" w:eastAsia="宋体" w:cs="宋体"/>
          <w:sz w:val="24"/>
          <w:szCs w:val="32"/>
          <w:lang w:val="en-US" w:eastAsia="zh-CN"/>
        </w:rPr>
        <w:t>证等</w:t>
      </w:r>
      <w:r>
        <w:rPr>
          <w:rFonts w:hint="eastAsia" w:ascii="宋体" w:hAnsi="宋体" w:eastAsia="宋体" w:cs="宋体"/>
          <w:sz w:val="24"/>
          <w:szCs w:val="32"/>
          <w:lang w:val="en-US" w:eastAsia="zh-CN"/>
        </w:rPr>
        <w:t>；</w:t>
      </w:r>
    </w:p>
    <w:p w14:paraId="063CCC6C">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（4）</w:t>
      </w:r>
      <w:r>
        <w:rPr>
          <w:rFonts w:hint="eastAsia" w:ascii="宋体" w:hAnsi="宋体" w:eastAsia="宋体" w:cs="宋体"/>
          <w:sz w:val="24"/>
          <w:szCs w:val="32"/>
          <w:lang w:val="en-US" w:eastAsia="zh-CN"/>
        </w:rPr>
        <w:t>人民法院的生效法律文书（包括生效证明）。</w:t>
      </w:r>
    </w:p>
    <w:p w14:paraId="5004BA11">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2、供应商买卖合同</w:t>
      </w:r>
    </w:p>
    <w:p w14:paraId="0275BF9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（1）采购或者</w:t>
      </w:r>
      <w:r>
        <w:rPr>
          <w:rFonts w:hint="eastAsia" w:ascii="宋体" w:hAnsi="宋体" w:eastAsia="宋体" w:cs="宋体"/>
          <w:sz w:val="24"/>
          <w:szCs w:val="32"/>
          <w:lang w:val="en-US" w:eastAsia="zh-CN"/>
        </w:rPr>
        <w:t>销售合同；</w:t>
      </w:r>
    </w:p>
    <w:p w14:paraId="1BF51EE8">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w:t>
      </w:r>
      <w:r>
        <w:rPr>
          <w:rFonts w:hint="eastAsia" w:ascii="宋体" w:hAnsi="宋体" w:eastAsia="宋体" w:cs="宋体"/>
          <w:sz w:val="24"/>
          <w:szCs w:val="32"/>
          <w:lang w:val="en-US" w:eastAsia="zh-CN"/>
        </w:rPr>
        <w:t>保证金或者定金交付凭证；</w:t>
      </w:r>
    </w:p>
    <w:p w14:paraId="7B27CDA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w:t>
      </w:r>
      <w:r>
        <w:rPr>
          <w:rFonts w:hint="eastAsia" w:ascii="宋体" w:hAnsi="宋体" w:eastAsia="宋体" w:cs="宋体"/>
          <w:sz w:val="24"/>
          <w:szCs w:val="32"/>
          <w:lang w:val="en-US" w:eastAsia="zh-CN"/>
        </w:rPr>
        <w:t>人民法院的生效法律文书（包括生效证明）。</w:t>
      </w:r>
    </w:p>
    <w:p w14:paraId="5B752FE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eastAsia="zh-CN"/>
        </w:rPr>
        <w:t>3</w:t>
      </w:r>
      <w:r>
        <w:rPr>
          <w:rFonts w:hint="eastAsia" w:ascii="宋体" w:hAnsi="宋体" w:eastAsia="宋体" w:cs="宋体"/>
          <w:sz w:val="24"/>
          <w:szCs w:val="32"/>
          <w:lang w:val="en-US" w:eastAsia="zh-CN"/>
        </w:rPr>
        <w:t>、租赁合同</w:t>
      </w:r>
    </w:p>
    <w:p w14:paraId="04D45F5F">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（1）租赁</w:t>
      </w:r>
      <w:r>
        <w:rPr>
          <w:rFonts w:hint="eastAsia" w:ascii="宋体" w:hAnsi="宋体" w:eastAsia="宋体" w:cs="宋体"/>
          <w:sz w:val="24"/>
          <w:szCs w:val="32"/>
          <w:lang w:val="en-US" w:eastAsia="zh-CN"/>
        </w:rPr>
        <w:t>合同；</w:t>
      </w:r>
    </w:p>
    <w:p w14:paraId="22CFE6C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（2）押金</w:t>
      </w:r>
      <w:r>
        <w:rPr>
          <w:rFonts w:hint="eastAsia" w:ascii="宋体" w:hAnsi="宋体" w:eastAsia="宋体" w:cs="宋体"/>
          <w:sz w:val="24"/>
          <w:szCs w:val="32"/>
          <w:lang w:val="en-US" w:eastAsia="zh-CN"/>
        </w:rPr>
        <w:t>或者定金交付凭证；</w:t>
      </w:r>
    </w:p>
    <w:p w14:paraId="54F153E0">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（3）</w:t>
      </w:r>
      <w:r>
        <w:rPr>
          <w:rFonts w:hint="eastAsia" w:ascii="宋体" w:hAnsi="宋体" w:eastAsia="宋体" w:cs="宋体"/>
          <w:sz w:val="24"/>
          <w:szCs w:val="32"/>
          <w:lang w:val="en-US" w:eastAsia="zh-CN"/>
        </w:rPr>
        <w:t>人民法院的生效法律文书（包括生效证明）。</w:t>
      </w:r>
    </w:p>
    <w:p w14:paraId="4CD53E2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eastAsia="zh-CN"/>
        </w:rPr>
        <w:t>4</w:t>
      </w:r>
      <w:r>
        <w:rPr>
          <w:rFonts w:hint="eastAsia" w:ascii="宋体" w:hAnsi="宋体" w:eastAsia="宋体" w:cs="宋体"/>
          <w:sz w:val="24"/>
          <w:szCs w:val="32"/>
          <w:lang w:val="en-US" w:eastAsia="zh-CN"/>
        </w:rPr>
        <w:t>、</w:t>
      </w:r>
      <w:r>
        <w:rPr>
          <w:rFonts w:hint="eastAsia" w:ascii="宋体" w:hAnsi="宋体" w:eastAsia="宋体" w:cs="宋体"/>
          <w:sz w:val="24"/>
          <w:szCs w:val="32"/>
          <w:lang w:val="en-US" w:eastAsia="zh-CN"/>
        </w:rPr>
        <w:t>其他类型合同</w:t>
      </w:r>
    </w:p>
    <w:p w14:paraId="3062748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向重庆越博传动系统有限公司/重庆越博传动系统有限公司</w:t>
      </w:r>
      <w:r>
        <w:rPr>
          <w:rFonts w:hint="eastAsia" w:ascii="宋体" w:hAnsi="宋体" w:eastAsia="宋体" w:cs="宋体"/>
          <w:sz w:val="24"/>
          <w:szCs w:val="32"/>
          <w:lang w:val="en-US" w:eastAsia="zh-CN"/>
        </w:rPr>
        <w:t>预</w:t>
      </w:r>
      <w:r>
        <w:rPr>
          <w:rFonts w:hint="eastAsia" w:ascii="宋体" w:hAnsi="宋体" w:eastAsia="宋体" w:cs="宋体"/>
          <w:sz w:val="24"/>
          <w:szCs w:val="32"/>
          <w:lang w:val="en-US" w:eastAsia="zh-CN"/>
        </w:rPr>
        <w:t>重整辅助机构申报债权的，应依法提供法律关系成立的相关证明（合同或者协议）；申报合同履行之债的，需提供合同履行的证明文件；申报违约之债或者缔约过失之债的，需提供债务人违约或者存在缔约过失的证明（合同约定、解除合同的通知、合同无效的证明等）。</w:t>
      </w:r>
    </w:p>
    <w:p w14:paraId="3C321D92">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（三）利息计算清单</w:t>
      </w:r>
    </w:p>
    <w:p w14:paraId="6DCB4574">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附利息的债权，债权人需提供加盖公章的利息计算清单原件（附件四），利息清单需体现利息计算过程。</w:t>
      </w:r>
    </w:p>
    <w:p w14:paraId="40623D66">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（四）债权申报证明文件清单</w:t>
      </w:r>
    </w:p>
    <w:p w14:paraId="296851FE">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债权人需提供债权申报证明文件清单原件（加盖公章）。债权证明文件指证明债权事实的相关证据材料，如合同文本、付款凭证、合同履行证明、补充协议、来往函件、诉讼（仲裁）文书、执行文书等。</w:t>
      </w:r>
    </w:p>
    <w:p w14:paraId="14EDE413">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债权人提交的债权证明材料都应填入债权申报证明文件清单，清单未列明的文件视为未向重庆越博传动系统有限公司司/重庆越博传动系统有限公司预重整辅助机构提交，由此产生的法律后果，由债权人自行承担。证明文件名称填写完整，不能填写简称，比如证明文件为合同的，应填写合同完整名称，证明文件为银行转账凭证的，银行名称应填写完整全称，等。</w:t>
      </w:r>
    </w:p>
    <w:p w14:paraId="7EC0DE97">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若债权人未按照</w:t>
      </w:r>
      <w:r>
        <w:rPr>
          <w:rFonts w:hint="eastAsia" w:ascii="宋体" w:hAnsi="宋体" w:eastAsia="宋体" w:cs="宋体"/>
          <w:sz w:val="24"/>
          <w:szCs w:val="32"/>
          <w:lang w:val="en-US" w:eastAsia="zh-CN"/>
        </w:rPr>
        <w:t>本</w:t>
      </w:r>
      <w:r>
        <w:rPr>
          <w:rFonts w:hint="eastAsia" w:ascii="宋体" w:hAnsi="宋体" w:eastAsia="宋体" w:cs="宋体"/>
          <w:sz w:val="24"/>
          <w:szCs w:val="32"/>
          <w:lang w:val="en-US" w:eastAsia="zh-CN"/>
        </w:rPr>
        <w:t>指引的各项要求填写</w:t>
      </w:r>
      <w:r>
        <w:rPr>
          <w:rFonts w:hint="eastAsia" w:ascii="宋体" w:hAnsi="宋体" w:eastAsia="宋体" w:cs="宋体"/>
          <w:sz w:val="24"/>
          <w:szCs w:val="32"/>
          <w:lang w:val="en-US" w:eastAsia="zh-CN"/>
        </w:rPr>
        <w:t>债权申报表</w:t>
      </w:r>
      <w:r>
        <w:rPr>
          <w:rFonts w:hint="eastAsia" w:ascii="宋体" w:hAnsi="宋体" w:eastAsia="宋体" w:cs="宋体"/>
          <w:sz w:val="24"/>
          <w:szCs w:val="32"/>
          <w:lang w:val="en-US" w:eastAsia="zh-CN"/>
        </w:rPr>
        <w:t>并提交相应文件，导致债权人申报的债权无法经重庆越博传动系统有限公司/重庆越博传动系统有限公司</w:t>
      </w:r>
      <w:r>
        <w:rPr>
          <w:rFonts w:hint="eastAsia" w:ascii="宋体" w:hAnsi="宋体" w:eastAsia="宋体" w:cs="宋体"/>
          <w:sz w:val="24"/>
          <w:szCs w:val="32"/>
          <w:lang w:val="en-US" w:eastAsia="zh-CN"/>
        </w:rPr>
        <w:t>预</w:t>
      </w:r>
      <w:r>
        <w:rPr>
          <w:rFonts w:hint="eastAsia" w:ascii="宋体" w:hAnsi="宋体" w:eastAsia="宋体" w:cs="宋体"/>
          <w:sz w:val="24"/>
          <w:szCs w:val="32"/>
          <w:lang w:val="en-US" w:eastAsia="zh-CN"/>
        </w:rPr>
        <w:t>重整辅助机构审核确认，由此产生的法律后果，由债权人自行承担。</w:t>
      </w:r>
    </w:p>
    <w:p w14:paraId="282C6E6E">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jc w:val="right"/>
        <w:textAlignment w:val="auto"/>
        <w:rPr>
          <w:rFonts w:hint="eastAsia" w:ascii="宋体" w:hAnsi="宋体" w:eastAsia="宋体" w:cs="宋体"/>
          <w:sz w:val="24"/>
          <w:szCs w:val="32"/>
          <w:lang w:val="en-US" w:eastAsia="zh-CN"/>
        </w:rPr>
      </w:pPr>
    </w:p>
    <w:p w14:paraId="2A316C59">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480" w:firstLineChars="200"/>
        <w:jc w:val="right"/>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2024年12月23日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0NDBhYzhjNGVhY2YwZjczNjcwMGVlNGRmYTc2MDEifQ=="/>
  </w:docVars>
  <w:rsids>
    <w:rsidRoot w:val="1BEF1C80"/>
    <w:rsid w:val="06660E9E"/>
    <w:rsid w:val="06D10FE5"/>
    <w:rsid w:val="093A6B48"/>
    <w:rsid w:val="09F6669C"/>
    <w:rsid w:val="0A1B0F4E"/>
    <w:rsid w:val="0CB00281"/>
    <w:rsid w:val="105B5AC9"/>
    <w:rsid w:val="1BEF1C80"/>
    <w:rsid w:val="1C6661B5"/>
    <w:rsid w:val="1E554D9B"/>
    <w:rsid w:val="22201EB8"/>
    <w:rsid w:val="22304392"/>
    <w:rsid w:val="29C84621"/>
    <w:rsid w:val="2E383AEE"/>
    <w:rsid w:val="2FAB7962"/>
    <w:rsid w:val="2FDC15C5"/>
    <w:rsid w:val="3020057B"/>
    <w:rsid w:val="33382B10"/>
    <w:rsid w:val="3399221B"/>
    <w:rsid w:val="362C27DE"/>
    <w:rsid w:val="478F642A"/>
    <w:rsid w:val="4A645464"/>
    <w:rsid w:val="4AAD3B20"/>
    <w:rsid w:val="4FFC0B34"/>
    <w:rsid w:val="528273B6"/>
    <w:rsid w:val="544002D1"/>
    <w:rsid w:val="54E459FF"/>
    <w:rsid w:val="58044F0A"/>
    <w:rsid w:val="58171545"/>
    <w:rsid w:val="5BEB5E8C"/>
    <w:rsid w:val="6AD13FB7"/>
    <w:rsid w:val="700C7723"/>
    <w:rsid w:val="74DC595A"/>
    <w:rsid w:val="78286349"/>
    <w:rsid w:val="79A92B7A"/>
    <w:rsid w:val="7F853FCE"/>
    <w:rsid w:val="7F8F67C4"/>
    <w:rsid w:val="7FF606D3"/>
    <w:rsid w:val="FDCA72E0"/>
    <w:rsid w:val="FDE6D1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2562</Words>
  <Characters>2600</Characters>
  <Lines>1</Lines>
  <Paragraphs>1</Paragraphs>
  <TotalTime>4</TotalTime>
  <ScaleCrop>false</ScaleCrop>
  <LinksUpToDate>false</LinksUpToDate>
  <CharactersWithSpaces>2600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2020-03-13T16:38:00Z</dcterms:created>
  <dc:creator>李涛</dc:creator>
  <cp:lastModifiedBy>兮兮仔</cp:lastModifiedBy>
  <cp:lastPrinted>2020-05-21T08:55:00Z</cp:lastPrinted>
  <dcterms:modified xsi:type="dcterms:W3CDTF">2024-12-22T09:44:10Z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9A4704A5E96B4862AE91301486C5B625</vt:lpwstr>
  </property>
</Properties>
</file>