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firstLine="186" w:firstLineChars="58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东莞市虎门依蓉箱包设计有限公司</w:t>
      </w:r>
      <w:r>
        <w:rPr>
          <w:rFonts w:hint="eastAsia" w:ascii="仿宋" w:hAnsi="仿宋" w:eastAsia="仿宋"/>
          <w:b/>
          <w:bCs/>
          <w:sz w:val="32"/>
          <w:szCs w:val="32"/>
        </w:rPr>
        <w:t>破产清算案</w:t>
      </w:r>
    </w:p>
    <w:p>
      <w:pPr>
        <w:spacing w:line="420" w:lineRule="exact"/>
        <w:ind w:firstLine="186" w:firstLineChars="58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送达方式确认书</w:t>
      </w:r>
    </w:p>
    <w:p>
      <w:pPr>
        <w:spacing w:line="420" w:lineRule="exact"/>
        <w:ind w:firstLine="226"/>
        <w:rPr>
          <w:rFonts w:ascii="仿宋" w:hAnsi="仿宋" w:eastAsia="仿宋"/>
          <w:b/>
          <w:bCs/>
          <w:sz w:val="36"/>
          <w:szCs w:val="36"/>
        </w:rPr>
      </w:pPr>
    </w:p>
    <w:tbl>
      <w:tblPr>
        <w:tblStyle w:val="5"/>
        <w:tblW w:w="10039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559"/>
        <w:gridCol w:w="3260"/>
        <w:gridCol w:w="4085"/>
      </w:tblGrid>
      <w:tr>
        <w:trPr>
          <w:trHeight w:val="509" w:hRule="atLeast"/>
        </w:trPr>
        <w:tc>
          <w:tcPr>
            <w:tcW w:w="1135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案号</w:t>
            </w:r>
          </w:p>
        </w:tc>
        <w:tc>
          <w:tcPr>
            <w:tcW w:w="8904" w:type="dxa"/>
            <w:gridSpan w:val="3"/>
            <w:vAlign w:val="center"/>
          </w:tcPr>
          <w:p>
            <w:pPr>
              <w:spacing w:line="400" w:lineRule="exact"/>
              <w:ind w:left="227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（202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）粤19破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val="en-US" w:eastAsia="zh-CN"/>
              </w:rPr>
              <w:t>208号</w:t>
            </w:r>
          </w:p>
        </w:tc>
      </w:tr>
      <w:tr>
        <w:trPr>
          <w:trHeight w:val="3885" w:hRule="atLeast"/>
        </w:trPr>
        <w:tc>
          <w:tcPr>
            <w:tcW w:w="1135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告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知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事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项</w:t>
            </w:r>
          </w:p>
        </w:tc>
        <w:tc>
          <w:tcPr>
            <w:tcW w:w="8904" w:type="dxa"/>
            <w:gridSpan w:val="3"/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为便于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接收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东莞市虎门依蓉箱包设计有限公司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破产清算案（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下称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“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”）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相关材料，保证破产案件顺利进行，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应当如实提供确切的送达地址。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确认的送达地址适用于本案整个过程，自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  <w:lang w:eastAsia="zh-CN"/>
              </w:rPr>
              <w:t>东莞市虎门依蓉箱包设计有限公司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被人民法院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裁定受理破产清算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之日起至本案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破产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程序终结之日止。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如果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送达地址在本案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破产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程序终结前有变更，应当及时通过书面方式告知管理人变更后的送达地址。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管理人将通过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提供的送达方式向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送达本案相关材料，如果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提供的送达方式不确切或不及时告知管理人变更后的送达方式，导致本案相关材料无法送达，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债权人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应自行承担由此可能产生的法律后果。</w:t>
            </w:r>
          </w:p>
        </w:tc>
      </w:tr>
      <w:tr>
        <w:trPr>
          <w:trHeight w:val="564" w:hRule="atLeast"/>
        </w:trPr>
        <w:tc>
          <w:tcPr>
            <w:tcW w:w="113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送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达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方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式</w:t>
            </w:r>
          </w:p>
        </w:tc>
        <w:tc>
          <w:tcPr>
            <w:tcW w:w="8904" w:type="dxa"/>
            <w:gridSpan w:val="3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</w:t>
            </w:r>
            <w:r>
              <w:rPr>
                <w:rFonts w:ascii="仿宋" w:hAnsi="仿宋" w:eastAsia="仿宋"/>
                <w:sz w:val="24"/>
              </w:rPr>
              <w:t>人</w:t>
            </w:r>
            <w:r>
              <w:rPr>
                <w:rFonts w:hint="eastAsia" w:ascii="仿宋" w:hAnsi="仿宋" w:eastAsia="仿宋"/>
                <w:sz w:val="24"/>
              </w:rPr>
              <w:t xml:space="preserve">：                                </w:t>
            </w:r>
          </w:p>
        </w:tc>
      </w:tr>
      <w:tr>
        <w:trPr>
          <w:trHeight w:val="564" w:hRule="atLeast"/>
        </w:trPr>
        <w:tc>
          <w:tcPr>
            <w:tcW w:w="1135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邮寄送达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（必填）</w:t>
            </w:r>
          </w:p>
        </w:tc>
        <w:tc>
          <w:tcPr>
            <w:tcW w:w="3260" w:type="dxa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申报人</w:t>
            </w:r>
            <w:r>
              <w:rPr>
                <w:rFonts w:ascii="仿宋" w:hAnsi="仿宋" w:eastAsia="仿宋"/>
                <w:sz w:val="24"/>
              </w:rPr>
              <w:t>收件人：</w:t>
            </w:r>
          </w:p>
        </w:tc>
        <w:tc>
          <w:tcPr>
            <w:tcW w:w="4085" w:type="dxa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联系电话：</w:t>
            </w:r>
          </w:p>
        </w:tc>
      </w:tr>
      <w:tr>
        <w:trPr>
          <w:trHeight w:val="827" w:hRule="atLeast"/>
        </w:trPr>
        <w:tc>
          <w:tcPr>
            <w:tcW w:w="1135" w:type="dxa"/>
            <w:vMerge w:val="continue"/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45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收件地址：</w:t>
            </w:r>
            <w:bookmarkStart w:id="0" w:name="_GoBack"/>
            <w:bookmarkEnd w:id="0"/>
          </w:p>
        </w:tc>
      </w:tr>
      <w:tr>
        <w:trPr>
          <w:trHeight w:val="556" w:hRule="atLeast"/>
        </w:trPr>
        <w:tc>
          <w:tcPr>
            <w:tcW w:w="1135" w:type="dxa"/>
            <w:vMerge w:val="continue"/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</w:t>
            </w:r>
            <w:r>
              <w:rPr>
                <w:rFonts w:ascii="仿宋" w:hAnsi="仿宋" w:eastAsia="仿宋"/>
                <w:sz w:val="24"/>
              </w:rPr>
              <w:t>送达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（必填）</w:t>
            </w:r>
          </w:p>
        </w:tc>
        <w:tc>
          <w:tcPr>
            <w:tcW w:w="7345" w:type="dxa"/>
            <w:gridSpan w:val="2"/>
            <w:vAlign w:val="center"/>
          </w:tcPr>
          <w:p>
            <w:pPr>
              <w:spacing w:line="4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</w:t>
            </w:r>
            <w:r>
              <w:rPr>
                <w:rFonts w:ascii="仿宋" w:hAnsi="仿宋" w:eastAsia="仿宋"/>
                <w:sz w:val="24"/>
              </w:rPr>
              <w:t xml:space="preserve">邮箱： </w:t>
            </w:r>
          </w:p>
        </w:tc>
      </w:tr>
      <w:tr>
        <w:trPr>
          <w:trHeight w:val="3608" w:hRule="atLeast"/>
        </w:trPr>
        <w:tc>
          <w:tcPr>
            <w:tcW w:w="1135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债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权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人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确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认</w:t>
            </w:r>
          </w:p>
        </w:tc>
        <w:tc>
          <w:tcPr>
            <w:tcW w:w="89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20" w:lineRule="exact"/>
              <w:ind w:firstLine="480" w:firstLineChars="200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本人/本单位已认真阅读本确认书的告知事项，提供了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以上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送达方式，并保证所提供的送达方式各项内容是正确的、有效的。管理人按照上栏送达方式送达本案相关材料的，视为送达；如果因本人/本单位提供的送达方式不确切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、不准确、拒绝签收或者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未及时告知管理人变更后的送达方式，使本案相关材料通过上述方式无法送达的，本人/本单位自愿确认：</w:t>
            </w:r>
          </w:p>
          <w:p>
            <w:pPr>
              <w:numPr>
                <w:ilvl w:val="0"/>
                <w:numId w:val="2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管理人通过邮寄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送达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方式送达的，相关文书退回之日视为送达之日；</w:t>
            </w:r>
          </w:p>
          <w:p>
            <w:pPr>
              <w:numPr>
                <w:ilvl w:val="0"/>
                <w:numId w:val="2"/>
              </w:num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管理人通过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通讯送达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方式送达的，以管理人发出邮件/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短信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的当日作为送达之日。</w:t>
            </w:r>
          </w:p>
          <w:p>
            <w:pPr>
              <w:spacing w:line="400" w:lineRule="exac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因此造成的法律后果由本人/本单位自行承担。</w:t>
            </w:r>
          </w:p>
          <w:p>
            <w:pPr>
              <w:spacing w:line="420" w:lineRule="exact"/>
              <w:jc w:val="lef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4"/>
              </w:rPr>
              <w:t>申报</w:t>
            </w:r>
            <w:r>
              <w:rPr>
                <w:rFonts w:ascii="仿宋" w:hAnsi="仿宋" w:eastAsia="仿宋"/>
                <w:sz w:val="24"/>
              </w:rPr>
              <w:t>人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或授权代理人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（签名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/</w:t>
            </w:r>
            <w:r>
              <w:rPr>
                <w:rFonts w:hint="eastAsia" w:ascii="仿宋" w:hAnsi="仿宋" w:eastAsia="仿宋"/>
                <w:color w:val="232323"/>
                <w:kern w:val="0"/>
                <w:sz w:val="24"/>
              </w:rPr>
              <w:t>盖章）</w:t>
            </w: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：</w:t>
            </w:r>
          </w:p>
          <w:p>
            <w:pPr>
              <w:spacing w:line="420" w:lineRule="exact"/>
              <w:jc w:val="left"/>
              <w:rPr>
                <w:rFonts w:ascii="仿宋" w:hAnsi="仿宋" w:eastAsia="仿宋"/>
                <w:color w:val="232323"/>
                <w:kern w:val="0"/>
                <w:sz w:val="24"/>
              </w:rPr>
            </w:pPr>
          </w:p>
          <w:p>
            <w:pPr>
              <w:spacing w:line="420" w:lineRule="exact"/>
              <w:jc w:val="right"/>
              <w:rPr>
                <w:rFonts w:ascii="仿宋" w:hAnsi="仿宋" w:eastAsia="仿宋"/>
                <w:color w:val="232323"/>
                <w:kern w:val="0"/>
                <w:sz w:val="24"/>
              </w:rPr>
            </w:pPr>
            <w:r>
              <w:rPr>
                <w:rFonts w:ascii="仿宋" w:hAnsi="仿宋" w:eastAsia="仿宋"/>
                <w:color w:val="232323"/>
                <w:kern w:val="0"/>
                <w:sz w:val="24"/>
              </w:rPr>
              <w:t>年    月    日</w:t>
            </w:r>
          </w:p>
        </w:tc>
      </w:tr>
    </w:tbl>
    <w:p>
      <w:pPr>
        <w:spacing w:line="420" w:lineRule="exact"/>
        <w:rPr>
          <w:rFonts w:ascii="仿宋" w:hAnsi="仿宋" w:eastAsia="仿宋"/>
          <w:color w:val="232323"/>
          <w:kern w:val="0"/>
          <w:sz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386CFF"/>
    <w:multiLevelType w:val="multilevel"/>
    <w:tmpl w:val="40386CFF"/>
    <w:lvl w:ilvl="0" w:tentative="0">
      <w:start w:val="1"/>
      <w:numFmt w:val="decimal"/>
      <w:suff w:val="space"/>
      <w:lvlText w:val="%1."/>
      <w:lvlJc w:val="left"/>
      <w:pPr>
        <w:ind w:left="227" w:hanging="22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5312CA7"/>
    <w:multiLevelType w:val="multilevel"/>
    <w:tmpl w:val="45312CA7"/>
    <w:lvl w:ilvl="0" w:tentative="0">
      <w:start w:val="1"/>
      <w:numFmt w:val="decimal"/>
      <w:suff w:val="space"/>
      <w:lvlText w:val="%1."/>
      <w:lvlJc w:val="left"/>
      <w:pPr>
        <w:ind w:left="227" w:hanging="22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9EC"/>
    <w:rsid w:val="00081F75"/>
    <w:rsid w:val="000A3740"/>
    <w:rsid w:val="000D78DF"/>
    <w:rsid w:val="001E61F8"/>
    <w:rsid w:val="00355535"/>
    <w:rsid w:val="003F2259"/>
    <w:rsid w:val="004424F2"/>
    <w:rsid w:val="00890BF8"/>
    <w:rsid w:val="00915FE8"/>
    <w:rsid w:val="0094117C"/>
    <w:rsid w:val="009A46B7"/>
    <w:rsid w:val="00A47ADA"/>
    <w:rsid w:val="00B14007"/>
    <w:rsid w:val="00CE38C6"/>
    <w:rsid w:val="00DB29EC"/>
    <w:rsid w:val="00ED01F4"/>
    <w:rsid w:val="4FFD0CE0"/>
    <w:rsid w:val="6DB72BAF"/>
    <w:rsid w:val="767F83CD"/>
    <w:rsid w:val="76FC1899"/>
    <w:rsid w:val="DDEEBF07"/>
    <w:rsid w:val="DF7FD747"/>
    <w:rsid w:val="EFB33C8A"/>
    <w:rsid w:val="FF6745A7"/>
    <w:rsid w:val="FF7EC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8">
    <w:name w:val="页眉 字符"/>
    <w:basedOn w:val="6"/>
    <w:link w:val="4"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634</Characters>
  <Lines>5</Lines>
  <Paragraphs>1</Paragraphs>
  <TotalTime>4</TotalTime>
  <ScaleCrop>false</ScaleCrop>
  <LinksUpToDate>false</LinksUpToDate>
  <CharactersWithSpaces>744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2023-11-16T23:54:00Z</dcterms:created>
  <dc:creator>洋 吴</dc:creator>
  <cp:lastModifiedBy>格格巫 </cp:lastModifiedBy>
  <dcterms:modified xsi:type="dcterms:W3CDTF">2024-12-09T17:36:18Z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66C15C66EB8B7FA3C86B4466CB1BFC65_42</vt:lpwstr>
  </property>
</Properties>
</file>