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E9A4">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竞买须知</w:t>
      </w:r>
    </w:p>
    <w:p w14:paraId="4BE9507B">
      <w:p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 </w:t>
      </w:r>
    </w:p>
    <w:p w14:paraId="1DD58AC3">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江西国陶环保科技有限公司</w:t>
      </w:r>
      <w:r>
        <w:rPr>
          <w:rFonts w:hint="eastAsia" w:ascii="仿宋" w:hAnsi="仿宋" w:eastAsia="仿宋" w:cs="仿宋"/>
          <w:sz w:val="28"/>
          <w:szCs w:val="28"/>
          <w:lang w:val="en-US" w:eastAsia="zh-CN"/>
        </w:rPr>
        <w:t>清算组（以下合称“清算组”）</w:t>
      </w:r>
      <w:r>
        <w:rPr>
          <w:rFonts w:hint="eastAsia" w:ascii="仿宋" w:hAnsi="仿宋" w:eastAsia="仿宋" w:cs="仿宋"/>
          <w:sz w:val="28"/>
          <w:szCs w:val="28"/>
        </w:rPr>
        <w:t>将于</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12</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28</w:t>
      </w:r>
      <w:r>
        <w:rPr>
          <w:rFonts w:hint="eastAsia" w:ascii="仿宋" w:hAnsi="仿宋" w:eastAsia="仿宋" w:cs="仿宋"/>
          <w:b/>
          <w:bCs/>
          <w:sz w:val="28"/>
          <w:szCs w:val="28"/>
          <w:u w:val="single"/>
        </w:rPr>
        <w:t>日上午10时至202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12</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28</w:t>
      </w:r>
      <w:r>
        <w:rPr>
          <w:rFonts w:hint="eastAsia" w:ascii="仿宋" w:hAnsi="仿宋" w:eastAsia="仿宋" w:cs="仿宋"/>
          <w:b/>
          <w:bCs/>
          <w:sz w:val="28"/>
          <w:szCs w:val="28"/>
          <w:u w:val="single"/>
        </w:rPr>
        <w:t>日</w:t>
      </w:r>
      <w:r>
        <w:rPr>
          <w:rFonts w:hint="eastAsia" w:ascii="仿宋" w:hAnsi="仿宋" w:eastAsia="仿宋" w:cs="仿宋"/>
          <w:b/>
          <w:bCs/>
          <w:sz w:val="28"/>
          <w:szCs w:val="28"/>
          <w:u w:val="single"/>
          <w:lang w:val="en-US" w:eastAsia="zh-CN"/>
        </w:rPr>
        <w:t>下午</w:t>
      </w:r>
      <w:r>
        <w:rPr>
          <w:rFonts w:hint="eastAsia" w:ascii="仿宋" w:hAnsi="仿宋" w:eastAsia="仿宋" w:cs="仿宋"/>
          <w:b/>
          <w:bCs/>
          <w:sz w:val="28"/>
          <w:szCs w:val="28"/>
          <w:u w:val="single"/>
        </w:rPr>
        <w:t>1</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时止</w:t>
      </w:r>
      <w:r>
        <w:rPr>
          <w:rFonts w:hint="eastAsia" w:ascii="仿宋" w:hAnsi="仿宋" w:eastAsia="仿宋" w:cs="仿宋"/>
          <w:sz w:val="28"/>
          <w:szCs w:val="28"/>
        </w:rPr>
        <w:t>（延时除外）在淘宝网阿里拍卖破产强清平台进行公开拍卖活动，现就网上拍卖有关事宜敬告各位竞买人</w:t>
      </w:r>
      <w:r>
        <w:rPr>
          <w:rFonts w:hint="eastAsia" w:ascii="仿宋" w:hAnsi="仿宋" w:eastAsia="仿宋" w:cs="仿宋"/>
          <w:sz w:val="28"/>
          <w:szCs w:val="28"/>
          <w:lang w:eastAsia="zh-CN"/>
        </w:rPr>
        <w:t>：</w:t>
      </w:r>
    </w:p>
    <w:p w14:paraId="6E2BDA4B">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一、本《拍卖须知》根据《中华人民共和国民事诉讼法》等相关法律规定所制定，竞买人应认真仔细阅读，了解本须知的全部内容。</w:t>
      </w:r>
    </w:p>
    <w:p w14:paraId="52047AA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二、本次拍卖活动遵循“公开、公平、公正、诚实守信”的原则，拍卖活动具备法律效力。参加本次拍卖活动的竞买人必须遵守本须知的各项条款，并对自己的行为承担法律责任。</w:t>
      </w:r>
    </w:p>
    <w:p w14:paraId="472DB11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三、本次拍卖是经法定公告期和展示期后才举行的，就拍卖标的物已知及可能存在的瑕疵已在本次拍卖资料中作了详尽的说明。</w:t>
      </w:r>
      <w:r>
        <w:rPr>
          <w:rFonts w:hint="eastAsia" w:ascii="仿宋" w:hAnsi="仿宋" w:eastAsia="仿宋" w:cs="仿宋"/>
          <w:sz w:val="28"/>
          <w:szCs w:val="28"/>
          <w:lang w:eastAsia="zh-CN"/>
        </w:rPr>
        <w:t>清算组</w:t>
      </w:r>
      <w:r>
        <w:rPr>
          <w:rFonts w:hint="eastAsia" w:ascii="仿宋" w:hAnsi="仿宋" w:eastAsia="仿宋" w:cs="仿宋"/>
          <w:sz w:val="28"/>
          <w:szCs w:val="28"/>
        </w:rPr>
        <w:t>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58C6E18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四、竞买人条件：凡具备完全民事行为能力的公民、法人和其他组织均可参加竞买，若不具有完全民事行为能力其代理人必须具备完全民事行为能力；法律、行政法规、司法解释对</w:t>
      </w:r>
      <w:r>
        <w:rPr>
          <w:rFonts w:hint="eastAsia" w:ascii="仿宋" w:hAnsi="仿宋" w:eastAsia="仿宋" w:cs="仿宋"/>
          <w:sz w:val="28"/>
          <w:szCs w:val="28"/>
          <w:lang w:eastAsia="zh-CN"/>
        </w:rPr>
        <w:t>竞买人</w:t>
      </w:r>
      <w:r>
        <w:rPr>
          <w:rFonts w:hint="eastAsia" w:ascii="仿宋" w:hAnsi="仿宋" w:eastAsia="仿宋" w:cs="仿宋"/>
          <w:sz w:val="28"/>
          <w:szCs w:val="28"/>
        </w:rPr>
        <w:t>资格或者条件有特殊规定的，竞买人应当具备规定的资格或者条件。因不符合条件参加竞买的，由竞买人自行承担相应的法律责任。</w:t>
      </w:r>
    </w:p>
    <w:p w14:paraId="7BD5676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根据最高人民法院《关于人民法院网络司法拍卖若干问题的规定》第三十四条之规定：实施网络司法拍卖的，下列机构和人员不得竞买并不得委托他人代为竞买与其相关的拍卖财产：1.负责执行的人民法院；2.网络服务提供者；3.承担拍卖辅助工作的社会机构或者组织；4.第1至3项规定主体的工作人员及近亲属。竞买人可委托代理人（具备完全民事行为能力的自然人）进行，但须在竞买开始前与</w:t>
      </w:r>
      <w:r>
        <w:rPr>
          <w:rFonts w:hint="eastAsia" w:ascii="仿宋" w:hAnsi="仿宋" w:eastAsia="仿宋" w:cs="仿宋"/>
          <w:sz w:val="28"/>
          <w:szCs w:val="28"/>
          <w:lang w:eastAsia="zh-CN"/>
        </w:rPr>
        <w:t>清算组</w:t>
      </w:r>
      <w:r>
        <w:rPr>
          <w:rFonts w:hint="eastAsia" w:ascii="仿宋" w:hAnsi="仿宋" w:eastAsia="仿宋" w:cs="仿宋"/>
          <w:sz w:val="28"/>
          <w:szCs w:val="28"/>
        </w:rPr>
        <w:t>沟通办理委托手续；竞买成功后，竞买人（法定代表人、其他组织的负责人）须与委托代理人一同到</w:t>
      </w:r>
      <w:r>
        <w:rPr>
          <w:rFonts w:hint="eastAsia" w:ascii="仿宋" w:hAnsi="仿宋" w:eastAsia="仿宋" w:cs="仿宋"/>
          <w:sz w:val="28"/>
          <w:szCs w:val="28"/>
          <w:lang w:eastAsia="zh-CN"/>
        </w:rPr>
        <w:t>清算组</w:t>
      </w:r>
      <w:r>
        <w:rPr>
          <w:rFonts w:hint="eastAsia" w:ascii="仿宋" w:hAnsi="仿宋" w:eastAsia="仿宋" w:cs="仿宋"/>
          <w:sz w:val="28"/>
          <w:szCs w:val="28"/>
        </w:rPr>
        <w:t>处办理交付或权属转移手续。如委托手续不全，竞买活动认定为委托代理人的个人行为。</w:t>
      </w:r>
    </w:p>
    <w:p w14:paraId="565DB99D">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因不符合条件参加竞买的，由竞买人自行承担相应的法律责任。</w:t>
      </w:r>
    </w:p>
    <w:p w14:paraId="07F73A4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五、优先购买权人参加竞买的应于拍卖</w:t>
      </w:r>
      <w:r>
        <w:rPr>
          <w:rFonts w:hint="eastAsia" w:ascii="仿宋" w:hAnsi="仿宋" w:eastAsia="仿宋" w:cs="仿宋"/>
          <w:sz w:val="28"/>
          <w:szCs w:val="28"/>
          <w:lang w:val="en-US" w:eastAsia="zh-CN"/>
        </w:rPr>
        <w:t>活动开始</w:t>
      </w:r>
      <w:r>
        <w:rPr>
          <w:rFonts w:hint="eastAsia" w:ascii="仿宋" w:hAnsi="仿宋" w:eastAsia="仿宋" w:cs="仿宋"/>
          <w:sz w:val="28"/>
          <w:szCs w:val="28"/>
        </w:rPr>
        <w:t>日</w:t>
      </w:r>
      <w:r>
        <w:rPr>
          <w:rFonts w:hint="eastAsia" w:ascii="仿宋" w:hAnsi="仿宋" w:eastAsia="仿宋" w:cs="仿宋"/>
          <w:sz w:val="28"/>
          <w:szCs w:val="28"/>
          <w:lang w:val="en-US" w:eastAsia="zh-CN"/>
        </w:rPr>
        <w:t>3日前</w:t>
      </w:r>
      <w:r>
        <w:rPr>
          <w:rFonts w:hint="eastAsia" w:ascii="仿宋" w:hAnsi="仿宋" w:eastAsia="仿宋" w:cs="仿宋"/>
          <w:sz w:val="28"/>
          <w:szCs w:val="28"/>
        </w:rPr>
        <w:t>向</w:t>
      </w:r>
      <w:r>
        <w:rPr>
          <w:rFonts w:hint="eastAsia" w:ascii="仿宋" w:hAnsi="仿宋" w:eastAsia="仿宋" w:cs="仿宋"/>
          <w:sz w:val="28"/>
          <w:szCs w:val="28"/>
          <w:lang w:eastAsia="zh-CN"/>
        </w:rPr>
        <w:t>清算组</w:t>
      </w:r>
      <w:r>
        <w:rPr>
          <w:rFonts w:hint="eastAsia" w:ascii="仿宋" w:hAnsi="仿宋" w:eastAsia="仿宋" w:cs="仿宋"/>
          <w:sz w:val="28"/>
          <w:szCs w:val="28"/>
        </w:rPr>
        <w:t>提交合法有效的证明，资格经</w:t>
      </w:r>
      <w:r>
        <w:rPr>
          <w:rFonts w:hint="eastAsia" w:ascii="仿宋" w:hAnsi="仿宋" w:eastAsia="仿宋" w:cs="仿宋"/>
          <w:sz w:val="28"/>
          <w:szCs w:val="28"/>
          <w:lang w:eastAsia="zh-CN"/>
        </w:rPr>
        <w:t>清算组</w:t>
      </w:r>
      <w:r>
        <w:rPr>
          <w:rFonts w:hint="eastAsia" w:ascii="仿宋" w:hAnsi="仿宋" w:eastAsia="仿宋" w:cs="仿宋"/>
          <w:sz w:val="28"/>
          <w:szCs w:val="28"/>
        </w:rPr>
        <w:t>确认并添加至破产强清平台后台系统后才能参与竞买，逾期不提交的，视为放弃对本标的物享有优先购买权。</w:t>
      </w:r>
    </w:p>
    <w:p w14:paraId="1405D16D">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六、与本标的物有利害关系的当事人可参加竞拍，不参加竞拍的请关注本次拍卖活动的整个过程。</w:t>
      </w:r>
    </w:p>
    <w:p w14:paraId="50CDACE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七、本次拍卖活动设置延时出价功能，在拍卖活动结束前，每最后5分钟如果有竞买人出价，就自动延迟5分钟。</w:t>
      </w:r>
    </w:p>
    <w:p w14:paraId="685730E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八、拍卖成交的，本标的物竞得者（又称“</w:t>
      </w:r>
      <w:r>
        <w:rPr>
          <w:rFonts w:hint="eastAsia" w:ascii="仿宋" w:hAnsi="仿宋" w:eastAsia="仿宋" w:cs="仿宋"/>
          <w:sz w:val="28"/>
          <w:szCs w:val="28"/>
          <w:lang w:eastAsia="zh-CN"/>
        </w:rPr>
        <w:t>竞买人</w:t>
      </w:r>
      <w:r>
        <w:rPr>
          <w:rFonts w:hint="eastAsia" w:ascii="仿宋" w:hAnsi="仿宋" w:eastAsia="仿宋" w:cs="仿宋"/>
          <w:sz w:val="28"/>
          <w:szCs w:val="28"/>
        </w:rPr>
        <w:t>”）冻结的保证金将自动转入</w:t>
      </w:r>
      <w:r>
        <w:rPr>
          <w:rFonts w:hint="eastAsia" w:ascii="仿宋" w:hAnsi="仿宋" w:eastAsia="仿宋" w:cs="仿宋"/>
          <w:sz w:val="28"/>
          <w:szCs w:val="28"/>
          <w:lang w:eastAsia="zh-CN"/>
        </w:rPr>
        <w:t>清算组</w:t>
      </w:r>
      <w:r>
        <w:rPr>
          <w:rFonts w:hint="eastAsia" w:ascii="仿宋" w:hAnsi="仿宋" w:eastAsia="仿宋" w:cs="仿宋"/>
          <w:sz w:val="28"/>
          <w:szCs w:val="28"/>
        </w:rPr>
        <w:t>指定账户，其他竞买人的保证金在拍卖后即时解冻。拍卖未成交的（即流拍的），竞买人的保证金在拍卖活动结束后即时解冻，保证金冻结期间不计利息。</w:t>
      </w:r>
    </w:p>
    <w:p w14:paraId="1A41C71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破产企业资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lang w:eastAsia="zh-CN"/>
        </w:rPr>
        <w:t>：</w:t>
      </w:r>
      <w:r>
        <w:rPr>
          <w:sz w:val="28"/>
          <w:szCs w:val="28"/>
        </w:rPr>
        <w:fldChar w:fldCharType="begin"/>
      </w:r>
      <w:r>
        <w:rPr>
          <w:sz w:val="28"/>
          <w:szCs w:val="28"/>
        </w:rPr>
        <w:instrText xml:space="preserve"> HYPERLINK "https://susong-item.taobao.com/auction/672245033902.htm?spm=a219w.7474998.paiList.2.13834d827pbYRP" </w:instrText>
      </w:r>
      <w:r>
        <w:rPr>
          <w:sz w:val="28"/>
          <w:szCs w:val="28"/>
        </w:rPr>
        <w:fldChar w:fldCharType="separate"/>
      </w:r>
      <w:r>
        <w:rPr>
          <w:rFonts w:hint="eastAsia" w:ascii="仿宋" w:hAnsi="仿宋" w:eastAsia="仿宋" w:cs="仿宋"/>
          <w:sz w:val="28"/>
          <w:szCs w:val="28"/>
        </w:rPr>
        <w:t>https://www.taobao.com/market/paimai/sf-helpcenter.php?path=sf-hc-right-content5#q1</w:t>
      </w:r>
      <w:r>
        <w:rPr>
          <w:rFonts w:hint="eastAsia" w:ascii="仿宋" w:hAnsi="仿宋" w:eastAsia="仿宋" w:cs="仿宋"/>
          <w:sz w:val="28"/>
          <w:szCs w:val="28"/>
        </w:rPr>
        <w:fldChar w:fldCharType="end"/>
      </w:r>
      <w:r>
        <w:rPr>
          <w:rFonts w:hint="eastAsia" w:ascii="仿宋" w:hAnsi="仿宋" w:eastAsia="仿宋" w:cs="仿宋"/>
          <w:sz w:val="28"/>
          <w:szCs w:val="28"/>
        </w:rPr>
        <w:t>。</w:t>
      </w:r>
    </w:p>
    <w:p w14:paraId="1CA3218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九、</w:t>
      </w:r>
      <w:r>
        <w:rPr>
          <w:rFonts w:hint="eastAsia" w:ascii="仿宋" w:hAnsi="仿宋" w:eastAsia="仿宋" w:cs="仿宋"/>
          <w:sz w:val="28"/>
          <w:szCs w:val="28"/>
          <w:lang w:eastAsia="zh-CN"/>
        </w:rPr>
        <w:t>竞买人</w:t>
      </w:r>
      <w:r>
        <w:rPr>
          <w:rFonts w:hint="eastAsia" w:ascii="仿宋" w:hAnsi="仿宋" w:eastAsia="仿宋" w:cs="仿宋"/>
          <w:sz w:val="28"/>
          <w:szCs w:val="28"/>
        </w:rPr>
        <w:t>应于付清全部拍卖成交款后</w:t>
      </w:r>
      <w:r>
        <w:rPr>
          <w:rFonts w:hint="eastAsia" w:ascii="仿宋" w:hAnsi="仿宋" w:eastAsia="仿宋" w:cs="仿宋"/>
          <w:color w:val="000000" w:themeColor="text1"/>
          <w:sz w:val="28"/>
          <w:szCs w:val="28"/>
          <w:u w:val="single"/>
          <w14:textFill>
            <w14:solidFill>
              <w14:schemeClr w14:val="tx1"/>
            </w14:solidFill>
          </w14:textFill>
        </w:rPr>
        <w:t>3日内</w:t>
      </w:r>
      <w:r>
        <w:rPr>
          <w:rFonts w:hint="eastAsia" w:ascii="仿宋" w:hAnsi="仿宋" w:eastAsia="仿宋" w:cs="仿宋"/>
          <w:sz w:val="28"/>
          <w:szCs w:val="28"/>
        </w:rPr>
        <w:t>（遇节假日顺延）</w:t>
      </w:r>
      <w:r>
        <w:rPr>
          <w:rFonts w:hint="eastAsia" w:ascii="仿宋" w:hAnsi="仿宋" w:eastAsia="仿宋" w:cs="仿宋"/>
          <w:sz w:val="28"/>
          <w:szCs w:val="28"/>
          <w:u w:val="single"/>
        </w:rPr>
        <w:t>凭付款凭证及相关身份材料到破产</w:t>
      </w:r>
      <w:r>
        <w:rPr>
          <w:rFonts w:hint="eastAsia" w:ascii="仿宋" w:hAnsi="仿宋" w:eastAsia="仿宋" w:cs="仿宋"/>
          <w:sz w:val="28"/>
          <w:szCs w:val="28"/>
          <w:u w:val="single"/>
          <w:lang w:eastAsia="zh-CN"/>
        </w:rPr>
        <w:t>清算组</w:t>
      </w:r>
      <w:r>
        <w:rPr>
          <w:rFonts w:hint="eastAsia" w:ascii="仿宋" w:hAnsi="仿宋" w:eastAsia="仿宋" w:cs="仿宋"/>
          <w:sz w:val="28"/>
          <w:szCs w:val="28"/>
          <w:u w:val="single"/>
        </w:rPr>
        <w:t>处</w:t>
      </w:r>
      <w:r>
        <w:rPr>
          <w:rFonts w:hint="eastAsia" w:ascii="仿宋" w:hAnsi="仿宋" w:eastAsia="仿宋" w:cs="仿宋"/>
          <w:sz w:val="28"/>
          <w:szCs w:val="28"/>
        </w:rPr>
        <w:t>（地址：</w:t>
      </w:r>
      <w:r>
        <w:rPr>
          <w:rFonts w:hint="eastAsia" w:ascii="仿宋" w:hAnsi="仿宋" w:eastAsia="仿宋" w:cs="仿宋"/>
          <w:sz w:val="28"/>
          <w:szCs w:val="28"/>
          <w:u w:val="single"/>
        </w:rPr>
        <w:t>江西省萍乡市安源区金融港二号楼17F北京雍文（萍乡）律师事务所</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sz w:val="28"/>
          <w:szCs w:val="28"/>
        </w:rPr>
        <w:t>签署拍卖成交确认文件</w:t>
      </w:r>
      <w:r>
        <w:rPr>
          <w:rFonts w:hint="eastAsia" w:ascii="仿宋" w:hAnsi="仿宋" w:eastAsia="仿宋" w:cs="仿宋"/>
          <w:sz w:val="28"/>
          <w:szCs w:val="28"/>
          <w:lang w:eastAsia="zh-CN"/>
        </w:rPr>
        <w:t>，</w:t>
      </w:r>
      <w:r>
        <w:rPr>
          <w:rFonts w:hint="eastAsia" w:ascii="仿宋" w:hAnsi="仿宋" w:eastAsia="仿宋" w:cs="仿宋"/>
          <w:sz w:val="28"/>
          <w:szCs w:val="28"/>
          <w:u w:val="single"/>
        </w:rPr>
        <w:t>并</w:t>
      </w:r>
      <w:r>
        <w:rPr>
          <w:rFonts w:hint="eastAsia" w:ascii="仿宋" w:hAnsi="仿宋" w:eastAsia="仿宋" w:cs="仿宋"/>
          <w:sz w:val="28"/>
          <w:szCs w:val="28"/>
          <w:u w:val="single"/>
          <w:lang w:val="en-US" w:eastAsia="zh-CN"/>
        </w:rPr>
        <w:t>应</w:t>
      </w:r>
      <w:r>
        <w:rPr>
          <w:rFonts w:hint="eastAsia" w:ascii="仿宋" w:hAnsi="仿宋" w:eastAsia="仿宋" w:cs="仿宋"/>
          <w:sz w:val="28"/>
          <w:szCs w:val="28"/>
          <w:u w:val="single"/>
        </w:rPr>
        <w:t>在尾款支付后</w:t>
      </w:r>
      <w:r>
        <w:rPr>
          <w:rFonts w:hint="eastAsia" w:ascii="仿宋" w:hAnsi="仿宋" w:eastAsia="仿宋" w:cs="仿宋"/>
          <w:sz w:val="28"/>
          <w:szCs w:val="28"/>
          <w:u w:val="single"/>
          <w:lang w:val="en-US" w:eastAsia="zh-CN"/>
        </w:rPr>
        <w:t>5</w:t>
      </w:r>
      <w:r>
        <w:rPr>
          <w:rFonts w:hint="eastAsia" w:ascii="仿宋" w:hAnsi="仿宋" w:eastAsia="仿宋" w:cs="仿宋"/>
          <w:color w:val="000000" w:themeColor="text1"/>
          <w:sz w:val="28"/>
          <w:szCs w:val="28"/>
          <w:u w:val="single"/>
          <w14:textFill>
            <w14:solidFill>
              <w14:schemeClr w14:val="tx1"/>
            </w14:solidFill>
          </w14:textFill>
        </w:rPr>
        <w:t>日内</w:t>
      </w:r>
      <w:r>
        <w:rPr>
          <w:rFonts w:hint="eastAsia" w:ascii="仿宋" w:hAnsi="仿宋" w:eastAsia="仿宋" w:cs="仿宋"/>
          <w:sz w:val="28"/>
          <w:szCs w:val="28"/>
          <w:u w:val="single"/>
        </w:rPr>
        <w:t>前往标的物所在厂区内办理交割手续。</w:t>
      </w:r>
      <w:r>
        <w:rPr>
          <w:rFonts w:hint="eastAsia" w:ascii="仿宋" w:hAnsi="仿宋" w:eastAsia="仿宋" w:cs="仿宋"/>
          <w:sz w:val="28"/>
          <w:szCs w:val="28"/>
        </w:rPr>
        <w:t>请</w:t>
      </w:r>
      <w:r>
        <w:rPr>
          <w:rFonts w:hint="eastAsia" w:ascii="仿宋" w:hAnsi="仿宋" w:eastAsia="仿宋" w:cs="仿宋"/>
          <w:sz w:val="28"/>
          <w:szCs w:val="28"/>
          <w:lang w:eastAsia="zh-CN"/>
        </w:rPr>
        <w:t>竞买人</w:t>
      </w:r>
      <w:r>
        <w:rPr>
          <w:rFonts w:hint="eastAsia" w:ascii="仿宋" w:hAnsi="仿宋" w:eastAsia="仿宋" w:cs="仿宋"/>
          <w:sz w:val="28"/>
          <w:szCs w:val="28"/>
        </w:rPr>
        <w:t>于付清全部拍卖成交款后</w:t>
      </w:r>
      <w:r>
        <w:rPr>
          <w:rFonts w:hint="eastAsia" w:ascii="仿宋" w:hAnsi="仿宋" w:eastAsia="仿宋" w:cs="仿宋"/>
          <w:sz w:val="28"/>
          <w:szCs w:val="28"/>
          <w:lang w:val="en-US" w:eastAsia="zh-CN"/>
        </w:rPr>
        <w:t>3</w:t>
      </w:r>
      <w:r>
        <w:rPr>
          <w:rFonts w:hint="eastAsia" w:ascii="仿宋" w:hAnsi="仿宋" w:eastAsia="仿宋" w:cs="仿宋"/>
          <w:sz w:val="28"/>
          <w:szCs w:val="28"/>
        </w:rPr>
        <w:t>日内主动与</w:t>
      </w:r>
      <w:r>
        <w:rPr>
          <w:rFonts w:hint="eastAsia" w:ascii="仿宋" w:hAnsi="仿宋" w:eastAsia="仿宋" w:cs="仿宋"/>
          <w:sz w:val="28"/>
          <w:szCs w:val="28"/>
          <w:lang w:eastAsia="zh-CN"/>
        </w:rPr>
        <w:t>清算组</w:t>
      </w:r>
      <w:r>
        <w:rPr>
          <w:rFonts w:hint="eastAsia" w:ascii="仿宋" w:hAnsi="仿宋" w:eastAsia="仿宋" w:cs="仿宋"/>
          <w:sz w:val="28"/>
          <w:szCs w:val="28"/>
        </w:rPr>
        <w:t>取得联系以确认相关事项。</w:t>
      </w:r>
    </w:p>
    <w:p w14:paraId="2EEF7F9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竞买人</w:t>
      </w:r>
      <w:r>
        <w:rPr>
          <w:rFonts w:hint="eastAsia" w:ascii="仿宋" w:hAnsi="仿宋" w:eastAsia="仿宋" w:cs="仿宋"/>
          <w:sz w:val="28"/>
          <w:szCs w:val="28"/>
        </w:rPr>
        <w:t>在按要求缴纳全部拍卖款后应及时签署成交相关文件，并由</w:t>
      </w:r>
      <w:r>
        <w:rPr>
          <w:rFonts w:hint="eastAsia" w:ascii="仿宋" w:hAnsi="仿宋" w:eastAsia="仿宋" w:cs="仿宋"/>
          <w:sz w:val="28"/>
          <w:szCs w:val="28"/>
          <w:lang w:eastAsia="zh-CN"/>
        </w:rPr>
        <w:t>清算组</w:t>
      </w:r>
      <w:r>
        <w:rPr>
          <w:rFonts w:hint="eastAsia" w:ascii="仿宋" w:hAnsi="仿宋" w:eastAsia="仿宋" w:cs="仿宋"/>
          <w:sz w:val="28"/>
          <w:szCs w:val="28"/>
        </w:rPr>
        <w:t>协助办理</w:t>
      </w:r>
      <w:r>
        <w:rPr>
          <w:rFonts w:hint="eastAsia" w:ascii="仿宋" w:hAnsi="仿宋" w:eastAsia="仿宋" w:cs="仿宋"/>
          <w:sz w:val="28"/>
          <w:szCs w:val="28"/>
          <w:lang w:val="en-US" w:eastAsia="zh-CN"/>
        </w:rPr>
        <w:t>交割手续或</w:t>
      </w:r>
      <w:r>
        <w:rPr>
          <w:rFonts w:hint="eastAsia" w:ascii="仿宋" w:hAnsi="仿宋" w:eastAsia="仿宋" w:cs="仿宋"/>
          <w:sz w:val="28"/>
          <w:szCs w:val="28"/>
        </w:rPr>
        <w:t>过户手续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如需</w:t>
      </w:r>
      <w:r>
        <w:rPr>
          <w:rFonts w:hint="eastAsia" w:ascii="仿宋" w:hAnsi="仿宋" w:eastAsia="仿宋" w:cs="仿宋"/>
          <w:sz w:val="28"/>
          <w:szCs w:val="28"/>
          <w:lang w:eastAsia="zh-CN"/>
        </w:rPr>
        <w:t>）</w:t>
      </w:r>
      <w:r>
        <w:rPr>
          <w:rFonts w:hint="eastAsia" w:ascii="仿宋" w:hAnsi="仿宋" w:eastAsia="仿宋" w:cs="仿宋"/>
          <w:sz w:val="28"/>
          <w:szCs w:val="28"/>
        </w:rPr>
        <w:t>，逾期不办理的，将承担本标的物可能发生的损毁、灭失等后果。能否办理过户手续及办理过户手续的时间请竞买人在竞买前自行到相关部门咨询确认，标的物现状及存在瑕疵等原因不能或者延迟办理过户手续造成的费用增加的后果自负，</w:t>
      </w:r>
      <w:r>
        <w:rPr>
          <w:rFonts w:hint="eastAsia" w:ascii="仿宋" w:hAnsi="仿宋" w:eastAsia="仿宋" w:cs="仿宋"/>
          <w:sz w:val="28"/>
          <w:szCs w:val="28"/>
          <w:lang w:eastAsia="zh-CN"/>
        </w:rPr>
        <w:t>清算组</w:t>
      </w:r>
      <w:r>
        <w:rPr>
          <w:rFonts w:hint="eastAsia" w:ascii="仿宋" w:hAnsi="仿宋" w:eastAsia="仿宋" w:cs="仿宋"/>
          <w:sz w:val="28"/>
          <w:szCs w:val="28"/>
        </w:rPr>
        <w:t>不作过户的任何承诺</w:t>
      </w:r>
      <w:r>
        <w:rPr>
          <w:rFonts w:hint="eastAsia" w:ascii="仿宋" w:hAnsi="仿宋" w:eastAsia="仿宋" w:cs="仿宋"/>
          <w:sz w:val="28"/>
          <w:szCs w:val="28"/>
          <w:lang w:eastAsia="zh-CN"/>
        </w:rPr>
        <w:t>。</w:t>
      </w:r>
      <w:r>
        <w:rPr>
          <w:rFonts w:hint="eastAsia" w:ascii="仿宋" w:hAnsi="仿宋" w:eastAsia="仿宋" w:cs="仿宋"/>
          <w:sz w:val="28"/>
          <w:szCs w:val="28"/>
        </w:rPr>
        <w:t>拍卖所涉及的一切税、费（包括但不限于所得税、</w:t>
      </w:r>
      <w:r>
        <w:rPr>
          <w:rFonts w:hint="eastAsia" w:ascii="仿宋" w:hAnsi="仿宋" w:eastAsia="仿宋" w:cs="仿宋"/>
          <w:sz w:val="28"/>
          <w:szCs w:val="28"/>
          <w:lang w:val="en-US" w:eastAsia="zh-CN"/>
        </w:rPr>
        <w:t>土地增值税、</w:t>
      </w:r>
      <w:r>
        <w:rPr>
          <w:rFonts w:hint="eastAsia" w:ascii="仿宋" w:hAnsi="仿宋" w:eastAsia="仿宋" w:cs="仿宋"/>
          <w:sz w:val="28"/>
          <w:szCs w:val="28"/>
        </w:rPr>
        <w:t>增值税及其附加、印花税、契税、备案手续费、权证费、保管费等）和所需补缴的相关税、费及有可能存在的其他费用全部由</w:t>
      </w:r>
      <w:r>
        <w:rPr>
          <w:rFonts w:hint="eastAsia" w:ascii="仿宋" w:hAnsi="仿宋" w:eastAsia="仿宋" w:cs="仿宋"/>
          <w:sz w:val="28"/>
          <w:szCs w:val="28"/>
          <w:lang w:eastAsia="zh-CN"/>
        </w:rPr>
        <w:t>竞买人</w:t>
      </w:r>
      <w:r>
        <w:rPr>
          <w:rFonts w:hint="eastAsia" w:ascii="仿宋" w:hAnsi="仿宋" w:eastAsia="仿宋" w:cs="仿宋"/>
          <w:sz w:val="28"/>
          <w:szCs w:val="28"/>
        </w:rPr>
        <w:t>承担（依法由标的物所有人承担的税费也由</w:t>
      </w:r>
      <w:r>
        <w:rPr>
          <w:rFonts w:hint="eastAsia" w:ascii="仿宋" w:hAnsi="仿宋" w:eastAsia="仿宋" w:cs="仿宋"/>
          <w:sz w:val="28"/>
          <w:szCs w:val="28"/>
          <w:lang w:eastAsia="zh-CN"/>
        </w:rPr>
        <w:t>竞买人</w:t>
      </w:r>
      <w:r>
        <w:rPr>
          <w:rFonts w:hint="eastAsia" w:ascii="仿宋" w:hAnsi="仿宋" w:eastAsia="仿宋" w:cs="仿宋"/>
          <w:sz w:val="28"/>
          <w:szCs w:val="28"/>
        </w:rPr>
        <w:t>承担）。</w:t>
      </w:r>
      <w:r>
        <w:rPr>
          <w:rFonts w:hint="eastAsia" w:ascii="仿宋" w:hAnsi="仿宋" w:eastAsia="仿宋" w:cs="仿宋"/>
          <w:sz w:val="28"/>
          <w:szCs w:val="28"/>
          <w:lang w:eastAsia="zh-CN"/>
        </w:rPr>
        <w:t>竞买人</w:t>
      </w:r>
      <w:r>
        <w:rPr>
          <w:rFonts w:hint="eastAsia" w:ascii="仿宋" w:hAnsi="仿宋" w:eastAsia="仿宋" w:cs="仿宋"/>
          <w:sz w:val="28"/>
          <w:szCs w:val="28"/>
        </w:rPr>
        <w:t>在竞买前可向所涉相关政府部门进行咨询、了解，确认成交后应缴纳的税费标准。未明确缴费义务人的费用也由</w:t>
      </w:r>
      <w:r>
        <w:rPr>
          <w:rFonts w:hint="eastAsia" w:ascii="仿宋" w:hAnsi="仿宋" w:eastAsia="仿宋" w:cs="仿宋"/>
          <w:sz w:val="28"/>
          <w:szCs w:val="28"/>
          <w:lang w:eastAsia="zh-CN"/>
        </w:rPr>
        <w:t>竞买人</w:t>
      </w:r>
      <w:r>
        <w:rPr>
          <w:rFonts w:hint="eastAsia" w:ascii="仿宋" w:hAnsi="仿宋" w:eastAsia="仿宋" w:cs="仿宋"/>
          <w:sz w:val="28"/>
          <w:szCs w:val="28"/>
        </w:rPr>
        <w:t>承担，具体费用请竞买人至相关单位自行咨询了解。因竞买人的原因产生的税款滞纳金，全部由竞买人承担。涉及违法、违建、无证部分，由</w:t>
      </w:r>
      <w:r>
        <w:rPr>
          <w:rFonts w:hint="eastAsia" w:ascii="仿宋" w:hAnsi="仿宋" w:eastAsia="仿宋" w:cs="仿宋"/>
          <w:sz w:val="28"/>
          <w:szCs w:val="28"/>
          <w:lang w:eastAsia="zh-CN"/>
        </w:rPr>
        <w:t>竞买人</w:t>
      </w:r>
      <w:r>
        <w:rPr>
          <w:rFonts w:hint="eastAsia" w:ascii="仿宋" w:hAnsi="仿宋" w:eastAsia="仿宋" w:cs="仿宋"/>
          <w:sz w:val="28"/>
          <w:szCs w:val="28"/>
        </w:rPr>
        <w:t>自行接受行政主管部门依照有关行政法规的处理。</w:t>
      </w:r>
    </w:p>
    <w:p w14:paraId="1AD38499">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十一、本次拍卖活动计价货币为人民币，拍卖时的起拍价、成交价均不含</w:t>
      </w:r>
      <w:r>
        <w:rPr>
          <w:rFonts w:hint="eastAsia" w:ascii="仿宋" w:hAnsi="仿宋" w:eastAsia="仿宋" w:cs="仿宋"/>
          <w:sz w:val="28"/>
          <w:szCs w:val="28"/>
          <w:lang w:eastAsia="zh-CN"/>
        </w:rPr>
        <w:t>竞买人</w:t>
      </w:r>
      <w:r>
        <w:rPr>
          <w:rFonts w:hint="eastAsia" w:ascii="仿宋" w:hAnsi="仿宋" w:eastAsia="仿宋" w:cs="仿宋"/>
          <w:sz w:val="28"/>
          <w:szCs w:val="28"/>
        </w:rPr>
        <w:t>在拍卖标的物交付、过户时所发生的费用和税费。</w:t>
      </w:r>
      <w:r>
        <w:rPr>
          <w:rFonts w:hint="eastAsia" w:ascii="仿宋" w:hAnsi="仿宋" w:eastAsia="仿宋" w:cs="仿宋"/>
          <w:b/>
          <w:bCs/>
          <w:sz w:val="28"/>
          <w:szCs w:val="28"/>
          <w:u w:val="single"/>
          <w:lang w:eastAsia="zh-CN"/>
        </w:rPr>
        <w:t>清算组</w:t>
      </w:r>
      <w:r>
        <w:rPr>
          <w:rFonts w:hint="eastAsia" w:ascii="仿宋" w:hAnsi="仿宋" w:eastAsia="仿宋" w:cs="仿宋"/>
          <w:b/>
          <w:bCs/>
          <w:sz w:val="28"/>
          <w:szCs w:val="28"/>
          <w:u w:val="single"/>
        </w:rPr>
        <w:t>不提供发票</w:t>
      </w:r>
      <w:r>
        <w:rPr>
          <w:rFonts w:hint="eastAsia" w:ascii="仿宋" w:hAnsi="仿宋" w:eastAsia="仿宋" w:cs="仿宋"/>
          <w:b/>
          <w:bCs/>
          <w:sz w:val="28"/>
          <w:szCs w:val="28"/>
          <w:u w:val="single"/>
          <w:lang w:eastAsia="zh-CN"/>
        </w:rPr>
        <w:t>。</w:t>
      </w:r>
    </w:p>
    <w:p w14:paraId="39C0911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十二、参加竞买的人应当遵守拍卖须知的规定，不得阻挠其他竞买人竞拍，不得操纵、垄断竞拍价格，严禁竞买人恶意串标，上述行为一经发现，将取消其竞买资格，并追究相关的法律责任。</w:t>
      </w:r>
    </w:p>
    <w:p w14:paraId="78B1A17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sz w:val="28"/>
          <w:szCs w:val="28"/>
          <w:lang w:eastAsia="zh-CN"/>
        </w:rPr>
        <w:t>清算组</w:t>
      </w:r>
      <w:r>
        <w:rPr>
          <w:rFonts w:hint="eastAsia" w:ascii="仿宋" w:hAnsi="仿宋" w:eastAsia="仿宋" w:cs="仿宋"/>
          <w:sz w:val="28"/>
          <w:szCs w:val="28"/>
        </w:rPr>
        <w:t>根据法律规定有权在拍卖开始前中止拍卖或撤回拍卖。</w:t>
      </w:r>
    </w:p>
    <w:p w14:paraId="17431EE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十四、为便于</w:t>
      </w:r>
      <w:r>
        <w:rPr>
          <w:rFonts w:hint="eastAsia" w:ascii="仿宋" w:hAnsi="仿宋" w:eastAsia="仿宋" w:cs="仿宋"/>
          <w:sz w:val="28"/>
          <w:szCs w:val="28"/>
          <w:lang w:eastAsia="zh-CN"/>
        </w:rPr>
        <w:t>竞买人</w:t>
      </w:r>
      <w:r>
        <w:rPr>
          <w:rFonts w:hint="eastAsia" w:ascii="仿宋" w:hAnsi="仿宋" w:eastAsia="仿宋" w:cs="仿宋"/>
          <w:sz w:val="28"/>
          <w:szCs w:val="28"/>
        </w:rPr>
        <w:t>及时收到拍卖相关的文书，竞买人在拍卖竞价前如实向淘宝网司法拍卖网络平台提供确切的送达地址或者主动与</w:t>
      </w:r>
      <w:r>
        <w:rPr>
          <w:rFonts w:hint="eastAsia" w:ascii="仿宋" w:hAnsi="仿宋" w:eastAsia="仿宋" w:cs="仿宋"/>
          <w:sz w:val="28"/>
          <w:szCs w:val="28"/>
          <w:lang w:eastAsia="zh-CN"/>
        </w:rPr>
        <w:t>清算组</w:t>
      </w:r>
      <w:r>
        <w:rPr>
          <w:rFonts w:hint="eastAsia" w:ascii="仿宋" w:hAnsi="仿宋" w:eastAsia="仿宋" w:cs="仿宋"/>
          <w:sz w:val="28"/>
          <w:szCs w:val="28"/>
        </w:rPr>
        <w:t>联系。如需更改地址，</w:t>
      </w:r>
      <w:r>
        <w:rPr>
          <w:rFonts w:hint="eastAsia" w:ascii="仿宋" w:hAnsi="仿宋" w:eastAsia="仿宋" w:cs="仿宋"/>
          <w:sz w:val="28"/>
          <w:szCs w:val="28"/>
          <w:lang w:eastAsia="zh-CN"/>
        </w:rPr>
        <w:t>竞买人</w:t>
      </w:r>
      <w:r>
        <w:rPr>
          <w:rFonts w:hint="eastAsia" w:ascii="仿宋" w:hAnsi="仿宋" w:eastAsia="仿宋" w:cs="仿宋"/>
          <w:sz w:val="28"/>
          <w:szCs w:val="28"/>
        </w:rPr>
        <w:t>应及时与</w:t>
      </w:r>
      <w:r>
        <w:rPr>
          <w:rFonts w:hint="eastAsia" w:ascii="仿宋" w:hAnsi="仿宋" w:eastAsia="仿宋" w:cs="仿宋"/>
          <w:sz w:val="28"/>
          <w:szCs w:val="28"/>
          <w:lang w:eastAsia="zh-CN"/>
        </w:rPr>
        <w:t>清算组</w:t>
      </w:r>
      <w:r>
        <w:rPr>
          <w:rFonts w:hint="eastAsia" w:ascii="仿宋" w:hAnsi="仿宋" w:eastAsia="仿宋" w:cs="仿宋"/>
          <w:sz w:val="28"/>
          <w:szCs w:val="28"/>
        </w:rPr>
        <w:t>联系确认更改。因提供的送达地址不确切，或未及时告知变更地址，导致有关法律文书无法送达的，由竞买人自行承担由此可能产生的法律后果。</w:t>
      </w:r>
    </w:p>
    <w:p w14:paraId="1916FDF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五、地上建筑物权利限制由竞买人自行调查。解除限制权利手续需要一定时间，拍卖标的物相关权证原件无法取得或存在担保物权的，办理标的物权属变更登记时需办理登报注销手续或注销他项权证，办理权属变更登记的时间会延长。</w:t>
      </w:r>
    </w:p>
    <w:p w14:paraId="7828D14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十六、凡发现拍卖中有违规行为，可如实举报。破产案件监督单位：</w:t>
      </w:r>
      <w:r>
        <w:rPr>
          <w:rFonts w:hint="eastAsia" w:ascii="仿宋" w:hAnsi="仿宋" w:eastAsia="仿宋" w:cs="仿宋"/>
          <w:sz w:val="28"/>
          <w:szCs w:val="28"/>
          <w:lang w:val="en-US" w:eastAsia="zh-CN"/>
        </w:rPr>
        <w:t>江西省上栗县</w:t>
      </w:r>
      <w:r>
        <w:rPr>
          <w:rFonts w:hint="eastAsia" w:ascii="仿宋" w:hAnsi="仿宋" w:eastAsia="仿宋" w:cs="仿宋"/>
          <w:sz w:val="28"/>
          <w:szCs w:val="28"/>
        </w:rPr>
        <w:t>人民法院。</w:t>
      </w:r>
    </w:p>
    <w:p w14:paraId="44B4979B">
      <w:pPr>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看样电话：</w:t>
      </w:r>
      <w:r>
        <w:rPr>
          <w:rFonts w:hint="eastAsia" w:ascii="仿宋" w:hAnsi="仿宋" w:eastAsia="仿宋" w:cs="仿宋"/>
          <w:color w:val="000000" w:themeColor="text1"/>
          <w:sz w:val="28"/>
          <w:szCs w:val="28"/>
          <w:lang w:val="en-US" w:eastAsia="zh-CN"/>
          <w14:textFill>
            <w14:solidFill>
              <w14:schemeClr w14:val="tx1"/>
            </w14:solidFill>
          </w14:textFill>
        </w:rPr>
        <w:t xml:space="preserve">钟律师 </w:t>
      </w:r>
      <w:r>
        <w:rPr>
          <w:rFonts w:hint="eastAsia" w:ascii="仿宋" w:hAnsi="仿宋" w:eastAsia="仿宋" w:cs="仿宋"/>
          <w:color w:val="000000" w:themeColor="text1"/>
          <w:sz w:val="28"/>
          <w:szCs w:val="28"/>
          <w:u w:val="single"/>
          <w:lang w:val="en-US" w:eastAsia="zh-CN"/>
          <w14:textFill>
            <w14:solidFill>
              <w14:schemeClr w14:val="tx1"/>
            </w14:solidFill>
          </w14:textFill>
        </w:rPr>
        <w:t>15083992004</w:t>
      </w:r>
    </w:p>
    <w:p w14:paraId="3F956840">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淘宝技术咨询：400-822-2870</w:t>
      </w:r>
    </w:p>
    <w:p w14:paraId="3201488A">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本公告未尽事宜，请向</w:t>
      </w:r>
      <w:r>
        <w:rPr>
          <w:rFonts w:hint="eastAsia" w:ascii="仿宋" w:hAnsi="仿宋" w:eastAsia="仿宋" w:cs="仿宋"/>
          <w:color w:val="000000" w:themeColor="text1"/>
          <w:sz w:val="28"/>
          <w:szCs w:val="28"/>
          <w:lang w:eastAsia="zh-CN"/>
          <w14:textFill>
            <w14:solidFill>
              <w14:schemeClr w14:val="tx1"/>
            </w14:solidFill>
          </w14:textFill>
        </w:rPr>
        <w:t>清算组</w:t>
      </w:r>
      <w:r>
        <w:rPr>
          <w:rFonts w:hint="eastAsia" w:ascii="仿宋" w:hAnsi="仿宋" w:eastAsia="仿宋" w:cs="仿宋"/>
          <w:color w:val="000000" w:themeColor="text1"/>
          <w:sz w:val="28"/>
          <w:szCs w:val="28"/>
          <w:u w:val="none"/>
          <w:lang w:val="en-US" w:eastAsia="zh-CN"/>
          <w14:textFill>
            <w14:solidFill>
              <w14:schemeClr w14:val="tx1"/>
            </w14:solidFill>
          </w14:textFill>
        </w:rPr>
        <w:t>钟</w:t>
      </w:r>
      <w:r>
        <w:rPr>
          <w:rFonts w:hint="eastAsia" w:ascii="仿宋" w:hAnsi="仿宋" w:eastAsia="仿宋" w:cs="仿宋"/>
          <w:color w:val="000000" w:themeColor="text1"/>
          <w:sz w:val="28"/>
          <w:szCs w:val="28"/>
          <w14:textFill>
            <w14:solidFill>
              <w14:schemeClr w14:val="tx1"/>
            </w14:solidFill>
          </w14:textFill>
        </w:rPr>
        <w:t>律师：</w:t>
      </w:r>
      <w:r>
        <w:rPr>
          <w:rFonts w:hint="eastAsia" w:ascii="仿宋" w:hAnsi="仿宋" w:eastAsia="仿宋" w:cs="仿宋"/>
          <w:color w:val="000000" w:themeColor="text1"/>
          <w:sz w:val="28"/>
          <w:szCs w:val="28"/>
          <w:lang w:val="en-US" w:eastAsia="zh-CN"/>
          <w14:textFill>
            <w14:solidFill>
              <w14:schemeClr w14:val="tx1"/>
            </w14:solidFill>
          </w14:textFill>
        </w:rPr>
        <w:t>15083992004</w:t>
      </w:r>
      <w:r>
        <w:rPr>
          <w:rFonts w:hint="eastAsia" w:ascii="仿宋" w:hAnsi="仿宋" w:eastAsia="仿宋" w:cs="仿宋"/>
          <w:color w:val="000000" w:themeColor="text1"/>
          <w:sz w:val="28"/>
          <w:szCs w:val="28"/>
          <w14:textFill>
            <w14:solidFill>
              <w14:schemeClr w14:val="tx1"/>
            </w14:solidFill>
          </w14:textFill>
        </w:rPr>
        <w:t>咨询。</w:t>
      </w:r>
    </w:p>
    <w:p w14:paraId="264AADA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w:t>
      </w:r>
    </w:p>
    <w:p w14:paraId="5E4BC5FE">
      <w:pPr>
        <w:spacing w:line="360" w:lineRule="auto"/>
        <w:ind w:firstLine="560" w:firstLineChars="200"/>
        <w:jc w:val="righ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江西国陶环保科技有限公司清算组</w:t>
      </w:r>
    </w:p>
    <w:p w14:paraId="368D4BAB">
      <w:pPr>
        <w:spacing w:line="360" w:lineRule="auto"/>
        <w:jc w:val="center"/>
        <w:rPr>
          <w:rFonts w:ascii="仿宋" w:hAnsi="仿宋" w:eastAsia="仿宋" w:cs="仿宋"/>
          <w:b/>
          <w:bCs/>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 xml:space="preserve">                                       2024年12月13</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日</w:t>
      </w:r>
    </w:p>
    <w:p w14:paraId="2CA793E3">
      <w:pPr>
        <w:pStyle w:val="2"/>
        <w:rPr>
          <w:rFonts w:ascii="仿宋" w:hAnsi="仿宋" w:eastAsia="仿宋" w:cs="仿宋"/>
          <w:b/>
          <w:bCs/>
          <w:sz w:val="30"/>
          <w:szCs w:val="30"/>
        </w:rPr>
      </w:pPr>
    </w:p>
    <w:p w14:paraId="23A22FA5">
      <w:pPr>
        <w:rPr>
          <w:rFonts w:ascii="仿宋" w:hAnsi="仿宋" w:eastAsia="仿宋" w:cs="仿宋"/>
          <w:b/>
          <w:bCs/>
          <w:sz w:val="30"/>
          <w:szCs w:val="30"/>
        </w:rPr>
      </w:pPr>
    </w:p>
    <w:p w14:paraId="0965AF77">
      <w:pPr>
        <w:pStyle w:val="2"/>
        <w:rPr>
          <w:rFonts w:ascii="仿宋" w:hAnsi="仿宋" w:eastAsia="仿宋" w:cs="仿宋"/>
          <w:b/>
          <w:bCs/>
          <w:sz w:val="30"/>
          <w:szCs w:val="30"/>
        </w:rPr>
      </w:pPr>
    </w:p>
    <w:p w14:paraId="463C2E45">
      <w:pPr>
        <w:rPr>
          <w:rFonts w:ascii="仿宋" w:hAnsi="仿宋" w:eastAsia="仿宋" w:cs="仿宋"/>
          <w:b/>
          <w:bCs/>
          <w:sz w:val="30"/>
          <w:szCs w:val="30"/>
        </w:rPr>
      </w:pPr>
    </w:p>
    <w:p w14:paraId="699BFEA3">
      <w:pPr>
        <w:pStyle w:val="2"/>
        <w:rPr>
          <w:rFonts w:ascii="仿宋" w:hAnsi="仿宋" w:eastAsia="仿宋" w:cs="仿宋"/>
          <w:b/>
          <w:bCs/>
          <w:sz w:val="30"/>
          <w:szCs w:val="30"/>
        </w:rPr>
      </w:pPr>
    </w:p>
    <w:p w14:paraId="4B737AC8">
      <w:pPr>
        <w:rPr>
          <w:rFonts w:ascii="仿宋" w:hAnsi="仿宋" w:eastAsia="仿宋" w:cs="仿宋"/>
          <w:b/>
          <w:bCs/>
          <w:sz w:val="30"/>
          <w:szCs w:val="30"/>
        </w:rPr>
      </w:pPr>
    </w:p>
    <w:p w14:paraId="31A5BE5E">
      <w:pPr>
        <w:pStyle w:val="2"/>
        <w:rPr>
          <w:rFonts w:ascii="仿宋" w:hAnsi="仿宋" w:eastAsia="仿宋" w:cs="仿宋"/>
          <w:b/>
          <w:bCs/>
          <w:sz w:val="30"/>
          <w:szCs w:val="30"/>
        </w:rPr>
      </w:pPr>
    </w:p>
    <w:p w14:paraId="19555FDD">
      <w:pPr>
        <w:rPr>
          <w:rFonts w:ascii="仿宋" w:hAnsi="仿宋" w:eastAsia="仿宋" w:cs="仿宋"/>
          <w:b/>
          <w:bCs/>
          <w:sz w:val="30"/>
          <w:szCs w:val="30"/>
        </w:rPr>
      </w:pPr>
    </w:p>
    <w:p w14:paraId="3DD98FEB">
      <w:pPr>
        <w:pStyle w:val="2"/>
      </w:pPr>
    </w:p>
    <w:p w14:paraId="218B083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A2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A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84A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TcwZWUyYjQzYjVkZTIwZjE3ZTMwODBhNzQ0NWYifQ=="/>
  </w:docVars>
  <w:rsids>
    <w:rsidRoot w:val="6F7D9AD8"/>
    <w:rsid w:val="17FD6F8B"/>
    <w:rsid w:val="2B9570EA"/>
    <w:rsid w:val="3CE7AE2D"/>
    <w:rsid w:val="4DCD123F"/>
    <w:rsid w:val="5D7C9482"/>
    <w:rsid w:val="67BFDA2E"/>
    <w:rsid w:val="6D3F5CCC"/>
    <w:rsid w:val="6D7F11FE"/>
    <w:rsid w:val="6F7D9AD8"/>
    <w:rsid w:val="6FF27D78"/>
    <w:rsid w:val="77DF7309"/>
    <w:rsid w:val="7E598F1E"/>
    <w:rsid w:val="A79D6D92"/>
    <w:rsid w:val="BCDAF40D"/>
    <w:rsid w:val="BDFEF9B0"/>
    <w:rsid w:val="BEDC6375"/>
    <w:rsid w:val="BF5F4525"/>
    <w:rsid w:val="BFDB92EF"/>
    <w:rsid w:val="BFFFDCA0"/>
    <w:rsid w:val="DE7D17F5"/>
    <w:rsid w:val="DFBC6BCD"/>
    <w:rsid w:val="ECFF652D"/>
    <w:rsid w:val="F7A4ED95"/>
    <w:rsid w:val="FFB7BB40"/>
    <w:rsid w:val="FFEFC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line="372" w:lineRule="auto"/>
      <w:outlineLvl w:val="3"/>
    </w:pPr>
    <w:rPr>
      <w:rFonts w:ascii="Arial" w:hAnsi="Arial" w:eastAsia="黑体"/>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21"/>
    <w:basedOn w:val="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2024-08-12T21:24:00Z</dcterms:created>
  <dc:creator>钟艳萍律师</dc:creator>
  <cp:lastModifiedBy>钟艳萍律师</cp:lastModifiedBy>
  <dcterms:modified xsi:type="dcterms:W3CDTF">2024-12-13T23:46:11Z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7D3F654BD0A14DF6E5275967CFDE7C90_43</vt:lpwstr>
  </property>
</Properties>
</file>