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0BA1E">
      <w:pPr>
        <w:jc w:val="center"/>
        <w:rPr>
          <w:rFonts w:hint="eastAsia" w:ascii="楷体" w:hAnsi="楷体" w:eastAsia="楷体" w:cs="宋体"/>
          <w:b/>
          <w:kern w:val="0"/>
          <w:sz w:val="32"/>
          <w:szCs w:val="32"/>
        </w:rPr>
      </w:pPr>
      <w:r>
        <w:rPr>
          <w:rFonts w:hint="eastAsia" w:ascii="楷体" w:hAnsi="楷体" w:eastAsia="楷体" w:cs="宋体"/>
          <w:b/>
          <w:kern w:val="0"/>
          <w:sz w:val="32"/>
          <w:szCs w:val="32"/>
          <w:lang w:eastAsia="zh-CN"/>
        </w:rPr>
        <w:t>海城燕阳房地产开发有限公司</w:t>
      </w:r>
      <w:r>
        <w:rPr>
          <w:rFonts w:hint="eastAsia" w:ascii="楷体" w:hAnsi="楷体" w:eastAsia="楷体" w:cs="宋体"/>
          <w:b/>
          <w:kern w:val="0"/>
          <w:sz w:val="32"/>
          <w:szCs w:val="32"/>
        </w:rPr>
        <w:t>破产清算案</w:t>
      </w:r>
    </w:p>
    <w:p w14:paraId="7C2A94D1">
      <w:pPr>
        <w:jc w:val="center"/>
        <w:rPr>
          <w:rFonts w:hint="eastAsia" w:ascii="楷体" w:hAnsi="楷体" w:eastAsia="楷体" w:cs="宋体"/>
          <w:b/>
          <w:kern w:val="0"/>
          <w:sz w:val="32"/>
          <w:szCs w:val="32"/>
        </w:rPr>
      </w:pPr>
      <w:r>
        <w:rPr>
          <w:rFonts w:hint="eastAsia" w:ascii="楷体" w:hAnsi="楷体" w:eastAsia="楷体" w:cs="宋体"/>
          <w:b/>
          <w:kern w:val="0"/>
          <w:sz w:val="32"/>
          <w:szCs w:val="32"/>
        </w:rPr>
        <w:t>债权申报表</w:t>
      </w:r>
    </w:p>
    <w:tbl>
      <w:tblPr>
        <w:tblStyle w:val="5"/>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4"/>
        <w:gridCol w:w="1418"/>
        <w:gridCol w:w="2267"/>
        <w:gridCol w:w="2603"/>
      </w:tblGrid>
      <w:tr w14:paraId="1A05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311" w:type="pct"/>
            <w:vAlign w:val="center"/>
          </w:tcPr>
          <w:p w14:paraId="13AA312D">
            <w:pPr>
              <w:spacing w:line="300" w:lineRule="exact"/>
              <w:rPr>
                <w:rFonts w:hint="eastAsia" w:ascii="楷体" w:hAnsi="楷体" w:eastAsia="楷体"/>
                <w:szCs w:val="21"/>
              </w:rPr>
            </w:pPr>
            <w:r>
              <w:rPr>
                <w:rFonts w:hint="eastAsia" w:ascii="楷体" w:hAnsi="楷体" w:eastAsia="楷体"/>
                <w:szCs w:val="21"/>
              </w:rPr>
              <w:t>债权人名称（姓名）</w:t>
            </w:r>
          </w:p>
        </w:tc>
        <w:tc>
          <w:tcPr>
            <w:tcW w:w="3689" w:type="pct"/>
            <w:gridSpan w:val="3"/>
            <w:vAlign w:val="center"/>
          </w:tcPr>
          <w:p w14:paraId="7D6154F5">
            <w:pPr>
              <w:spacing w:line="300" w:lineRule="exact"/>
              <w:rPr>
                <w:rFonts w:hint="eastAsia" w:ascii="楷体" w:hAnsi="楷体" w:eastAsia="楷体"/>
                <w:color w:val="000000"/>
              </w:rPr>
            </w:pPr>
          </w:p>
        </w:tc>
      </w:tr>
      <w:tr w14:paraId="1490A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11" w:type="pct"/>
            <w:vAlign w:val="center"/>
          </w:tcPr>
          <w:p w14:paraId="61EEEC69">
            <w:pPr>
              <w:spacing w:line="300" w:lineRule="exact"/>
              <w:rPr>
                <w:rFonts w:hint="eastAsia" w:ascii="楷体" w:hAnsi="楷体" w:eastAsia="楷体"/>
                <w:szCs w:val="21"/>
              </w:rPr>
            </w:pPr>
            <w:r>
              <w:rPr>
                <w:rFonts w:hint="eastAsia" w:ascii="楷体" w:hAnsi="楷体" w:eastAsia="楷体"/>
                <w:color w:val="000000"/>
              </w:rPr>
              <w:t>债权人性质</w:t>
            </w:r>
          </w:p>
        </w:tc>
        <w:tc>
          <w:tcPr>
            <w:tcW w:w="3689" w:type="pct"/>
            <w:gridSpan w:val="3"/>
            <w:vAlign w:val="center"/>
          </w:tcPr>
          <w:p w14:paraId="25F073A1">
            <w:pPr>
              <w:spacing w:line="300" w:lineRule="exact"/>
              <w:rPr>
                <w:rFonts w:hint="eastAsia" w:ascii="楷体" w:hAnsi="楷体" w:eastAsia="楷体"/>
                <w:color w:val="000000"/>
              </w:rPr>
            </w:pPr>
            <w:r>
              <w:rPr>
                <w:rFonts w:hint="eastAsia"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机构（法人、其他组织）    2.</w:t>
            </w:r>
            <w:r>
              <w:rPr>
                <w:rFonts w:ascii="楷体" w:hAnsi="楷体" w:eastAsia="楷体"/>
                <w:color w:val="000000"/>
              </w:rPr>
              <w:sym w:font="Wingdings 2" w:char="F0A3"/>
            </w:r>
            <w:r>
              <w:rPr>
                <w:rFonts w:hint="eastAsia" w:ascii="楷体" w:hAnsi="楷体" w:eastAsia="楷体"/>
                <w:color w:val="000000"/>
              </w:rPr>
              <w:t xml:space="preserve">自然人    </w:t>
            </w:r>
            <w:r>
              <w:rPr>
                <w:rFonts w:ascii="楷体" w:hAnsi="楷体" w:eastAsia="楷体"/>
                <w:color w:val="000000"/>
              </w:rPr>
              <w:t>3</w:t>
            </w:r>
            <w:r>
              <w:rPr>
                <w:rFonts w:hint="eastAsia" w:ascii="楷体" w:hAnsi="楷体" w:eastAsia="楷体"/>
                <w:color w:val="000000"/>
              </w:rPr>
              <w:t>.</w:t>
            </w:r>
            <w:r>
              <w:rPr>
                <w:rFonts w:ascii="楷体" w:hAnsi="楷体" w:eastAsia="楷体"/>
                <w:color w:val="000000"/>
              </w:rPr>
              <w:sym w:font="Wingdings 2" w:char="F0A3"/>
            </w:r>
            <w:r>
              <w:rPr>
                <w:rFonts w:hint="eastAsia" w:ascii="楷体" w:hAnsi="楷体" w:eastAsia="楷体"/>
                <w:color w:val="000000"/>
              </w:rPr>
              <w:t>个体工商户</w:t>
            </w:r>
          </w:p>
        </w:tc>
      </w:tr>
      <w:tr w14:paraId="1476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11" w:type="pct"/>
            <w:vAlign w:val="center"/>
          </w:tcPr>
          <w:p w14:paraId="7BDBBF35">
            <w:pPr>
              <w:spacing w:line="300" w:lineRule="exact"/>
              <w:rPr>
                <w:rFonts w:hint="eastAsia" w:ascii="楷体" w:hAnsi="楷体" w:eastAsia="楷体"/>
                <w:szCs w:val="21"/>
              </w:rPr>
            </w:pPr>
            <w:r>
              <w:rPr>
                <w:rFonts w:hint="eastAsia" w:ascii="楷体" w:hAnsi="楷体" w:eastAsia="楷体"/>
                <w:szCs w:val="21"/>
              </w:rPr>
              <w:t>债权人证件类型</w:t>
            </w:r>
          </w:p>
        </w:tc>
        <w:tc>
          <w:tcPr>
            <w:tcW w:w="3689" w:type="pct"/>
            <w:gridSpan w:val="3"/>
            <w:vAlign w:val="center"/>
          </w:tcPr>
          <w:p w14:paraId="5D796074">
            <w:pPr>
              <w:spacing w:line="300" w:lineRule="exact"/>
              <w:rPr>
                <w:rFonts w:hint="eastAsia" w:ascii="楷体" w:hAnsi="楷体" w:eastAsia="楷体"/>
                <w:color w:val="000000"/>
              </w:rPr>
            </w:pPr>
            <w:r>
              <w:rPr>
                <w:rFonts w:hint="eastAsia" w:ascii="楷体" w:hAnsi="楷体" w:eastAsia="楷体"/>
                <w:color w:val="000000"/>
              </w:rPr>
              <w:t>1</w:t>
            </w:r>
            <w:r>
              <w:rPr>
                <w:rFonts w:ascii="楷体" w:hAnsi="楷体" w:eastAsia="楷体"/>
                <w:color w:val="000000"/>
              </w:rPr>
              <w:t>.</w:t>
            </w:r>
            <w:r>
              <w:rPr>
                <w:rFonts w:hint="eastAsia" w:ascii="楷体" w:hAnsi="楷体" w:eastAsia="楷体"/>
                <w:color w:val="000000"/>
              </w:rPr>
              <w:sym w:font="Wingdings 2" w:char="F0A3"/>
            </w:r>
            <w:r>
              <w:rPr>
                <w:rFonts w:hint="eastAsia" w:ascii="楷体" w:hAnsi="楷体" w:eastAsia="楷体"/>
                <w:color w:val="000000"/>
              </w:rPr>
              <w:t xml:space="preserve">营业执照或统一社会信用代码证书 </w:t>
            </w:r>
            <w:r>
              <w:rPr>
                <w:rFonts w:ascii="楷体" w:hAnsi="楷体" w:eastAsia="楷体"/>
                <w:color w:val="000000"/>
              </w:rPr>
              <w:t xml:space="preserve"> </w:t>
            </w:r>
            <w:r>
              <w:rPr>
                <w:rFonts w:hint="eastAsia" w:ascii="楷体" w:hAnsi="楷体" w:eastAsia="楷体"/>
                <w:color w:val="000000"/>
              </w:rPr>
              <w:t xml:space="preserve"> </w:t>
            </w:r>
            <w:r>
              <w:rPr>
                <w:rFonts w:ascii="楷体" w:hAnsi="楷体" w:eastAsia="楷体"/>
                <w:color w:val="000000"/>
              </w:rPr>
              <w:t>2.</w:t>
            </w:r>
            <w:r>
              <w:rPr>
                <w:rFonts w:hint="eastAsia" w:ascii="楷体" w:hAnsi="楷体" w:eastAsia="楷体"/>
                <w:color w:val="000000"/>
              </w:rPr>
              <w:sym w:font="Wingdings 2" w:char="F0A3"/>
            </w:r>
            <w:r>
              <w:rPr>
                <w:rFonts w:hint="eastAsia" w:ascii="楷体" w:hAnsi="楷体" w:eastAsia="楷体"/>
                <w:color w:val="000000"/>
              </w:rPr>
              <w:t xml:space="preserve">身份证 </w:t>
            </w:r>
            <w:r>
              <w:rPr>
                <w:rFonts w:ascii="楷体" w:hAnsi="楷体" w:eastAsia="楷体"/>
                <w:color w:val="000000"/>
              </w:rPr>
              <w:t xml:space="preserve">  3.</w:t>
            </w:r>
            <w:r>
              <w:rPr>
                <w:rFonts w:hint="eastAsia" w:ascii="楷体" w:hAnsi="楷体" w:eastAsia="楷体"/>
                <w:color w:val="000000"/>
              </w:rPr>
              <w:sym w:font="Wingdings 2" w:char="F0A3"/>
            </w:r>
            <w:r>
              <w:rPr>
                <w:rFonts w:hint="eastAsia" w:ascii="楷体" w:hAnsi="楷体" w:eastAsia="楷体"/>
                <w:color w:val="000000"/>
              </w:rPr>
              <w:t>其他</w:t>
            </w:r>
          </w:p>
        </w:tc>
      </w:tr>
      <w:tr w14:paraId="1861F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311" w:type="pct"/>
            <w:vAlign w:val="center"/>
          </w:tcPr>
          <w:p w14:paraId="7F638126">
            <w:pPr>
              <w:spacing w:line="300" w:lineRule="exact"/>
              <w:rPr>
                <w:rFonts w:hint="eastAsia" w:ascii="楷体" w:hAnsi="楷体" w:eastAsia="楷体"/>
                <w:szCs w:val="21"/>
              </w:rPr>
            </w:pPr>
            <w:r>
              <w:rPr>
                <w:rFonts w:hint="eastAsia" w:ascii="楷体" w:hAnsi="楷体" w:eastAsia="楷体"/>
                <w:szCs w:val="21"/>
              </w:rPr>
              <w:t>债权人证件号码</w:t>
            </w:r>
          </w:p>
        </w:tc>
        <w:tc>
          <w:tcPr>
            <w:tcW w:w="3689" w:type="pct"/>
            <w:gridSpan w:val="3"/>
            <w:vAlign w:val="center"/>
          </w:tcPr>
          <w:p w14:paraId="2B668DFD">
            <w:pPr>
              <w:spacing w:line="300" w:lineRule="exact"/>
              <w:rPr>
                <w:rFonts w:hint="eastAsia" w:ascii="楷体" w:hAnsi="楷体" w:eastAsia="楷体"/>
                <w:color w:val="000000"/>
              </w:rPr>
            </w:pPr>
          </w:p>
        </w:tc>
      </w:tr>
      <w:tr w14:paraId="355B1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Align w:val="center"/>
          </w:tcPr>
          <w:p w14:paraId="554A372C">
            <w:pPr>
              <w:spacing w:line="300" w:lineRule="exact"/>
              <w:rPr>
                <w:rFonts w:hint="eastAsia" w:ascii="楷体" w:hAnsi="楷体" w:eastAsia="楷体"/>
                <w:szCs w:val="21"/>
              </w:rPr>
            </w:pPr>
            <w:r>
              <w:rPr>
                <w:rFonts w:hint="eastAsia" w:ascii="楷体" w:hAnsi="楷体" w:eastAsia="楷体"/>
                <w:szCs w:val="21"/>
              </w:rPr>
              <w:t>住所地（注册登记地/身份证件记载地）</w:t>
            </w:r>
          </w:p>
        </w:tc>
        <w:tc>
          <w:tcPr>
            <w:tcW w:w="3689" w:type="pct"/>
            <w:gridSpan w:val="3"/>
            <w:tcBorders>
              <w:right w:val="single" w:color="auto" w:sz="4" w:space="0"/>
            </w:tcBorders>
            <w:vAlign w:val="center"/>
          </w:tcPr>
          <w:p w14:paraId="6CB6A168">
            <w:pPr>
              <w:widowControl/>
              <w:spacing w:line="300" w:lineRule="exact"/>
              <w:rPr>
                <w:rFonts w:hint="eastAsia" w:ascii="楷体" w:hAnsi="楷体" w:eastAsia="楷体"/>
                <w:color w:val="000000"/>
              </w:rPr>
            </w:pPr>
          </w:p>
        </w:tc>
      </w:tr>
      <w:tr w14:paraId="4FD8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14:paraId="02221D3B">
            <w:pPr>
              <w:spacing w:line="300" w:lineRule="exact"/>
              <w:rPr>
                <w:rFonts w:hint="eastAsia" w:ascii="楷体" w:hAnsi="楷体" w:eastAsia="楷体"/>
                <w:szCs w:val="21"/>
              </w:rPr>
            </w:pPr>
            <w:r>
              <w:rPr>
                <w:rFonts w:hint="eastAsia" w:ascii="楷体" w:hAnsi="楷体" w:eastAsia="楷体"/>
                <w:szCs w:val="21"/>
              </w:rPr>
              <w:t>法定代表人</w:t>
            </w:r>
          </w:p>
          <w:p w14:paraId="71C7FEDA">
            <w:pPr>
              <w:spacing w:line="300" w:lineRule="exact"/>
              <w:rPr>
                <w:rFonts w:hint="eastAsia" w:ascii="楷体" w:hAnsi="楷体" w:eastAsia="楷体"/>
                <w:szCs w:val="21"/>
              </w:rPr>
            </w:pPr>
            <w:r>
              <w:rPr>
                <w:rFonts w:hint="eastAsia" w:ascii="楷体" w:hAnsi="楷体" w:eastAsia="楷体"/>
                <w:szCs w:val="21"/>
              </w:rPr>
              <w:t>（负责人）</w:t>
            </w:r>
          </w:p>
        </w:tc>
        <w:tc>
          <w:tcPr>
            <w:tcW w:w="832" w:type="pct"/>
            <w:vAlign w:val="center"/>
          </w:tcPr>
          <w:p w14:paraId="2088E7A9">
            <w:pPr>
              <w:spacing w:line="300" w:lineRule="exact"/>
              <w:rPr>
                <w:rFonts w:hint="eastAsia" w:ascii="楷体" w:hAnsi="楷体" w:eastAsia="楷体"/>
                <w:color w:val="000000"/>
              </w:rPr>
            </w:pPr>
          </w:p>
        </w:tc>
        <w:tc>
          <w:tcPr>
            <w:tcW w:w="1330" w:type="pct"/>
            <w:tcBorders>
              <w:top w:val="single" w:color="auto" w:sz="4" w:space="0"/>
              <w:bottom w:val="nil"/>
              <w:right w:val="single" w:color="auto" w:sz="4" w:space="0"/>
            </w:tcBorders>
            <w:vAlign w:val="center"/>
          </w:tcPr>
          <w:p w14:paraId="3F2C0F8B">
            <w:pPr>
              <w:spacing w:line="300" w:lineRule="exact"/>
              <w:rPr>
                <w:rFonts w:hint="eastAsia" w:ascii="楷体" w:hAnsi="楷体" w:eastAsia="楷体"/>
                <w:szCs w:val="21"/>
              </w:rPr>
            </w:pPr>
            <w:r>
              <w:rPr>
                <w:rFonts w:hint="eastAsia" w:ascii="楷体" w:hAnsi="楷体" w:eastAsia="楷体"/>
                <w:szCs w:val="21"/>
              </w:rPr>
              <w:t>法定代表人（负责人）</w:t>
            </w:r>
          </w:p>
          <w:p w14:paraId="185D1679">
            <w:pPr>
              <w:spacing w:line="300" w:lineRule="exact"/>
              <w:rPr>
                <w:rFonts w:hint="eastAsia" w:ascii="楷体" w:hAnsi="楷体" w:eastAsia="楷体"/>
                <w:szCs w:val="21"/>
              </w:rPr>
            </w:pPr>
            <w:r>
              <w:rPr>
                <w:rFonts w:hint="eastAsia" w:ascii="楷体" w:hAnsi="楷体" w:eastAsia="楷体"/>
                <w:color w:val="000000"/>
              </w:rPr>
              <w:t>身份证等证件号码</w:t>
            </w:r>
          </w:p>
        </w:tc>
        <w:tc>
          <w:tcPr>
            <w:tcW w:w="1527" w:type="pct"/>
            <w:tcBorders>
              <w:top w:val="single" w:color="auto" w:sz="4" w:space="0"/>
              <w:bottom w:val="nil"/>
              <w:right w:val="single" w:color="auto" w:sz="4" w:space="0"/>
            </w:tcBorders>
            <w:vAlign w:val="center"/>
          </w:tcPr>
          <w:p w14:paraId="4633E4AB">
            <w:pPr>
              <w:spacing w:line="300" w:lineRule="exact"/>
              <w:rPr>
                <w:rFonts w:hint="eastAsia" w:ascii="楷体" w:hAnsi="楷体" w:eastAsia="楷体"/>
                <w:color w:val="000000"/>
              </w:rPr>
            </w:pPr>
          </w:p>
        </w:tc>
      </w:tr>
      <w:tr w14:paraId="09052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14:paraId="35B2A4E1">
            <w:pPr>
              <w:spacing w:line="300" w:lineRule="exact"/>
              <w:rPr>
                <w:rFonts w:hint="eastAsia" w:ascii="楷体" w:hAnsi="楷体" w:eastAsia="楷体"/>
                <w:sz w:val="24"/>
              </w:rPr>
            </w:pPr>
            <w:r>
              <w:rPr>
                <w:rFonts w:hint="eastAsia" w:ascii="楷体" w:hAnsi="楷体" w:eastAsia="楷体"/>
                <w:color w:val="000000"/>
              </w:rPr>
              <w:t>委托代理人（主要）</w:t>
            </w:r>
          </w:p>
        </w:tc>
        <w:tc>
          <w:tcPr>
            <w:tcW w:w="832" w:type="pct"/>
            <w:vAlign w:val="center"/>
          </w:tcPr>
          <w:p w14:paraId="216C2368">
            <w:pPr>
              <w:spacing w:line="300" w:lineRule="exact"/>
              <w:rPr>
                <w:rFonts w:hint="eastAsia" w:ascii="楷体" w:hAnsi="楷体" w:eastAsia="楷体"/>
                <w:color w:val="000000"/>
              </w:rPr>
            </w:pPr>
          </w:p>
        </w:tc>
        <w:tc>
          <w:tcPr>
            <w:tcW w:w="1330" w:type="pct"/>
            <w:vAlign w:val="center"/>
          </w:tcPr>
          <w:p w14:paraId="4C971430">
            <w:pPr>
              <w:spacing w:line="300" w:lineRule="exact"/>
              <w:rPr>
                <w:rFonts w:hint="eastAsia" w:ascii="楷体" w:hAnsi="楷体" w:eastAsia="楷体"/>
                <w:color w:val="000000"/>
              </w:rPr>
            </w:pPr>
            <w:r>
              <w:rPr>
                <w:rFonts w:hint="eastAsia" w:ascii="楷体" w:hAnsi="楷体" w:eastAsia="楷体"/>
                <w:color w:val="000000"/>
              </w:rPr>
              <w:t>委托代理人（主要）</w:t>
            </w:r>
          </w:p>
          <w:p w14:paraId="5AEE533F">
            <w:pPr>
              <w:spacing w:line="300" w:lineRule="exact"/>
              <w:rPr>
                <w:rFonts w:hint="eastAsia" w:ascii="楷体" w:hAnsi="楷体" w:eastAsia="楷体"/>
                <w:color w:val="000000"/>
              </w:rPr>
            </w:pPr>
            <w:r>
              <w:rPr>
                <w:rFonts w:hint="eastAsia" w:ascii="楷体" w:hAnsi="楷体" w:eastAsia="楷体"/>
                <w:color w:val="000000"/>
              </w:rPr>
              <w:t>身份证等证件号码</w:t>
            </w:r>
          </w:p>
        </w:tc>
        <w:tc>
          <w:tcPr>
            <w:tcW w:w="1527" w:type="pct"/>
            <w:vAlign w:val="center"/>
          </w:tcPr>
          <w:p w14:paraId="03FC819D">
            <w:pPr>
              <w:spacing w:line="300" w:lineRule="exact"/>
              <w:rPr>
                <w:rFonts w:hint="eastAsia" w:ascii="楷体" w:hAnsi="楷体" w:eastAsia="楷体"/>
                <w:color w:val="000000"/>
              </w:rPr>
            </w:pPr>
          </w:p>
        </w:tc>
      </w:tr>
      <w:tr w14:paraId="49850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restart"/>
            <w:vAlign w:val="center"/>
          </w:tcPr>
          <w:p w14:paraId="362A93C4">
            <w:pPr>
              <w:spacing w:line="300" w:lineRule="exact"/>
              <w:rPr>
                <w:rFonts w:hint="eastAsia" w:ascii="楷体" w:hAnsi="楷体" w:eastAsia="楷体"/>
              </w:rPr>
            </w:pPr>
            <w:r>
              <w:rPr>
                <w:rFonts w:hint="eastAsia" w:ascii="楷体" w:hAnsi="楷体" w:eastAsia="楷体"/>
              </w:rPr>
              <w:t>债权申报金额</w:t>
            </w:r>
          </w:p>
          <w:p w14:paraId="2CEC985E">
            <w:pPr>
              <w:spacing w:line="300" w:lineRule="exact"/>
              <w:rPr>
                <w:rFonts w:hint="eastAsia" w:ascii="楷体" w:hAnsi="楷体" w:eastAsia="楷体"/>
              </w:rPr>
            </w:pPr>
            <w:r>
              <w:rPr>
                <w:rFonts w:hint="eastAsia" w:ascii="楷体" w:hAnsi="楷体" w:eastAsia="楷体"/>
              </w:rPr>
              <w:t>（“债权申报详情表”的金额汇总；</w:t>
            </w:r>
          </w:p>
          <w:p w14:paraId="54CF8A40">
            <w:pPr>
              <w:spacing w:line="300" w:lineRule="exact"/>
              <w:rPr>
                <w:rFonts w:hint="eastAsia" w:ascii="楷体" w:hAnsi="楷体" w:eastAsia="楷体"/>
              </w:rPr>
            </w:pPr>
            <w:r>
              <w:rPr>
                <w:rFonts w:hint="eastAsia" w:ascii="楷体" w:hAnsi="楷体" w:eastAsia="楷体"/>
              </w:rPr>
              <w:t>单位：人民币/元）</w:t>
            </w:r>
          </w:p>
        </w:tc>
        <w:tc>
          <w:tcPr>
            <w:tcW w:w="832" w:type="pct"/>
            <w:vAlign w:val="center"/>
          </w:tcPr>
          <w:p w14:paraId="0DC9DFE9">
            <w:pPr>
              <w:spacing w:line="300" w:lineRule="exact"/>
              <w:rPr>
                <w:rFonts w:hint="eastAsia" w:ascii="楷体" w:hAnsi="楷体" w:eastAsia="楷体"/>
                <w:color w:val="000000"/>
              </w:rPr>
            </w:pPr>
            <w:r>
              <w:rPr>
                <w:rFonts w:hint="eastAsia" w:ascii="楷体" w:hAnsi="楷体" w:eastAsia="楷体"/>
                <w:color w:val="000000"/>
              </w:rPr>
              <w:t>本金</w:t>
            </w:r>
          </w:p>
        </w:tc>
        <w:tc>
          <w:tcPr>
            <w:tcW w:w="2857" w:type="pct"/>
            <w:gridSpan w:val="2"/>
            <w:vAlign w:val="center"/>
          </w:tcPr>
          <w:p w14:paraId="149F9788">
            <w:pPr>
              <w:spacing w:line="300" w:lineRule="exact"/>
              <w:rPr>
                <w:rFonts w:hint="eastAsia" w:ascii="楷体" w:hAnsi="楷体" w:eastAsia="楷体"/>
                <w:color w:val="000000"/>
              </w:rPr>
            </w:pPr>
          </w:p>
        </w:tc>
      </w:tr>
      <w:tr w14:paraId="5E676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continue"/>
            <w:vAlign w:val="center"/>
          </w:tcPr>
          <w:p w14:paraId="0F09FF36">
            <w:pPr>
              <w:spacing w:line="300" w:lineRule="exact"/>
              <w:rPr>
                <w:rFonts w:hint="eastAsia" w:ascii="楷体" w:hAnsi="楷体" w:eastAsia="楷体"/>
              </w:rPr>
            </w:pPr>
          </w:p>
        </w:tc>
        <w:tc>
          <w:tcPr>
            <w:tcW w:w="832" w:type="pct"/>
            <w:vAlign w:val="center"/>
          </w:tcPr>
          <w:p w14:paraId="0D907F41">
            <w:pPr>
              <w:spacing w:line="300" w:lineRule="exact"/>
              <w:rPr>
                <w:rFonts w:hint="eastAsia" w:ascii="楷体" w:hAnsi="楷体" w:eastAsia="楷体"/>
                <w:color w:val="000000"/>
              </w:rPr>
            </w:pPr>
            <w:r>
              <w:rPr>
                <w:rFonts w:hint="eastAsia" w:ascii="楷体" w:hAnsi="楷体" w:eastAsia="楷体"/>
                <w:color w:val="000000"/>
              </w:rPr>
              <w:t>利息</w:t>
            </w:r>
          </w:p>
        </w:tc>
        <w:tc>
          <w:tcPr>
            <w:tcW w:w="2857" w:type="pct"/>
            <w:gridSpan w:val="2"/>
            <w:vAlign w:val="center"/>
          </w:tcPr>
          <w:p w14:paraId="7B6EA2C6">
            <w:pPr>
              <w:spacing w:line="300" w:lineRule="exact"/>
              <w:rPr>
                <w:rFonts w:hint="eastAsia" w:ascii="楷体" w:hAnsi="楷体" w:eastAsia="楷体"/>
                <w:color w:val="000000"/>
              </w:rPr>
            </w:pPr>
          </w:p>
        </w:tc>
      </w:tr>
      <w:tr w14:paraId="2D6FC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continue"/>
            <w:vAlign w:val="center"/>
          </w:tcPr>
          <w:p w14:paraId="1F3EE002">
            <w:pPr>
              <w:spacing w:line="300" w:lineRule="exact"/>
              <w:rPr>
                <w:rFonts w:hint="eastAsia" w:ascii="楷体" w:hAnsi="楷体" w:eastAsia="楷体"/>
              </w:rPr>
            </w:pPr>
          </w:p>
        </w:tc>
        <w:tc>
          <w:tcPr>
            <w:tcW w:w="832" w:type="pct"/>
            <w:vAlign w:val="center"/>
          </w:tcPr>
          <w:p w14:paraId="4A2481C5">
            <w:pPr>
              <w:spacing w:line="300" w:lineRule="exact"/>
              <w:rPr>
                <w:rFonts w:hint="eastAsia" w:ascii="楷体" w:hAnsi="楷体" w:eastAsia="楷体"/>
                <w:color w:val="000000"/>
              </w:rPr>
            </w:pPr>
            <w:r>
              <w:rPr>
                <w:rFonts w:hint="eastAsia" w:ascii="楷体" w:hAnsi="楷体" w:eastAsia="楷体"/>
                <w:color w:val="000000"/>
              </w:rPr>
              <w:t>迟延履行期间的债务利息（如有）</w:t>
            </w:r>
          </w:p>
        </w:tc>
        <w:tc>
          <w:tcPr>
            <w:tcW w:w="2857" w:type="pct"/>
            <w:gridSpan w:val="2"/>
            <w:vAlign w:val="center"/>
          </w:tcPr>
          <w:p w14:paraId="7593429F">
            <w:pPr>
              <w:spacing w:line="300" w:lineRule="exact"/>
              <w:rPr>
                <w:rFonts w:hint="eastAsia" w:ascii="楷体" w:hAnsi="楷体" w:eastAsia="楷体"/>
                <w:color w:val="000000"/>
              </w:rPr>
            </w:pPr>
          </w:p>
        </w:tc>
      </w:tr>
      <w:tr w14:paraId="4B01C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continue"/>
            <w:vAlign w:val="center"/>
          </w:tcPr>
          <w:p w14:paraId="410DE0A7">
            <w:pPr>
              <w:spacing w:line="300" w:lineRule="exact"/>
              <w:rPr>
                <w:rFonts w:hint="eastAsia" w:ascii="楷体" w:hAnsi="楷体" w:eastAsia="楷体"/>
              </w:rPr>
            </w:pPr>
          </w:p>
        </w:tc>
        <w:tc>
          <w:tcPr>
            <w:tcW w:w="832" w:type="pct"/>
            <w:vAlign w:val="center"/>
          </w:tcPr>
          <w:p w14:paraId="4C703F88">
            <w:pPr>
              <w:spacing w:line="300" w:lineRule="exact"/>
              <w:rPr>
                <w:rFonts w:hint="eastAsia" w:ascii="楷体" w:hAnsi="楷体" w:eastAsia="楷体"/>
                <w:color w:val="000000"/>
              </w:rPr>
            </w:pPr>
            <w:r>
              <w:rPr>
                <w:rFonts w:hint="eastAsia" w:ascii="楷体" w:hAnsi="楷体" w:eastAsia="楷体"/>
                <w:color w:val="000000"/>
              </w:rPr>
              <w:t>其他</w:t>
            </w:r>
          </w:p>
        </w:tc>
        <w:tc>
          <w:tcPr>
            <w:tcW w:w="2857" w:type="pct"/>
            <w:gridSpan w:val="2"/>
            <w:vAlign w:val="center"/>
          </w:tcPr>
          <w:p w14:paraId="09422E95">
            <w:pPr>
              <w:spacing w:line="300" w:lineRule="exact"/>
              <w:rPr>
                <w:rFonts w:hint="eastAsia" w:ascii="楷体" w:hAnsi="楷体" w:eastAsia="楷体"/>
                <w:color w:val="000000"/>
              </w:rPr>
            </w:pPr>
          </w:p>
        </w:tc>
      </w:tr>
      <w:tr w14:paraId="3F96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continue"/>
            <w:vAlign w:val="center"/>
          </w:tcPr>
          <w:p w14:paraId="412D57B8">
            <w:pPr>
              <w:spacing w:line="300" w:lineRule="exact"/>
              <w:rPr>
                <w:rFonts w:hint="eastAsia" w:ascii="楷体" w:hAnsi="楷体" w:eastAsia="楷体"/>
              </w:rPr>
            </w:pPr>
          </w:p>
        </w:tc>
        <w:tc>
          <w:tcPr>
            <w:tcW w:w="832" w:type="pct"/>
            <w:vAlign w:val="center"/>
          </w:tcPr>
          <w:p w14:paraId="038B133A">
            <w:pPr>
              <w:spacing w:line="300" w:lineRule="exact"/>
              <w:rPr>
                <w:rFonts w:hint="eastAsia" w:ascii="楷体" w:hAnsi="楷体" w:eastAsia="楷体"/>
                <w:color w:val="000000"/>
              </w:rPr>
            </w:pPr>
            <w:r>
              <w:rPr>
                <w:rFonts w:hint="eastAsia" w:ascii="楷体" w:hAnsi="楷体" w:eastAsia="楷体"/>
                <w:color w:val="000000"/>
              </w:rPr>
              <w:t>总计（小写）</w:t>
            </w:r>
          </w:p>
        </w:tc>
        <w:tc>
          <w:tcPr>
            <w:tcW w:w="2857" w:type="pct"/>
            <w:gridSpan w:val="2"/>
            <w:vAlign w:val="center"/>
          </w:tcPr>
          <w:p w14:paraId="096D4255">
            <w:pPr>
              <w:spacing w:line="300" w:lineRule="exact"/>
              <w:rPr>
                <w:rFonts w:hint="eastAsia" w:ascii="楷体" w:hAnsi="楷体" w:eastAsia="楷体"/>
                <w:color w:val="000000"/>
              </w:rPr>
            </w:pPr>
          </w:p>
        </w:tc>
      </w:tr>
      <w:tr w14:paraId="32AF3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1" w:type="pct"/>
            <w:vMerge w:val="continue"/>
            <w:vAlign w:val="center"/>
          </w:tcPr>
          <w:p w14:paraId="1F09FB81">
            <w:pPr>
              <w:spacing w:line="300" w:lineRule="exact"/>
              <w:rPr>
                <w:rFonts w:hint="eastAsia" w:ascii="楷体" w:hAnsi="楷体" w:eastAsia="楷体"/>
              </w:rPr>
            </w:pPr>
          </w:p>
        </w:tc>
        <w:tc>
          <w:tcPr>
            <w:tcW w:w="832" w:type="pct"/>
            <w:vAlign w:val="center"/>
          </w:tcPr>
          <w:p w14:paraId="0A99F13F">
            <w:pPr>
              <w:spacing w:line="300" w:lineRule="exact"/>
              <w:rPr>
                <w:rFonts w:hint="eastAsia" w:ascii="楷体" w:hAnsi="楷体" w:eastAsia="楷体"/>
                <w:color w:val="000000"/>
              </w:rPr>
            </w:pPr>
            <w:r>
              <w:rPr>
                <w:rFonts w:hint="eastAsia" w:ascii="楷体" w:hAnsi="楷体" w:eastAsia="楷体"/>
                <w:color w:val="000000"/>
              </w:rPr>
              <w:t>总计（大写）</w:t>
            </w:r>
          </w:p>
        </w:tc>
        <w:tc>
          <w:tcPr>
            <w:tcW w:w="2857" w:type="pct"/>
            <w:gridSpan w:val="2"/>
            <w:vAlign w:val="center"/>
          </w:tcPr>
          <w:p w14:paraId="3DD1BF93">
            <w:pPr>
              <w:spacing w:line="300" w:lineRule="exact"/>
              <w:rPr>
                <w:rFonts w:hint="eastAsia" w:ascii="楷体" w:hAnsi="楷体" w:eastAsia="楷体"/>
                <w:color w:val="000000"/>
              </w:rPr>
            </w:pPr>
          </w:p>
        </w:tc>
      </w:tr>
      <w:tr w14:paraId="15105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43" w:type="pct"/>
            <w:gridSpan w:val="2"/>
            <w:vAlign w:val="center"/>
          </w:tcPr>
          <w:p w14:paraId="6C8107BE">
            <w:pPr>
              <w:spacing w:line="300" w:lineRule="exact"/>
              <w:rPr>
                <w:rFonts w:hint="eastAsia" w:ascii="楷体" w:hAnsi="楷体" w:eastAsia="楷体"/>
                <w:color w:val="000000"/>
              </w:rPr>
            </w:pPr>
            <w:r>
              <w:rPr>
                <w:rFonts w:hint="eastAsia" w:ascii="楷体" w:hAnsi="楷体" w:eastAsia="楷体"/>
                <w:color w:val="000000"/>
              </w:rPr>
              <w:t>其中，有财产担保债权申报金额合计</w:t>
            </w:r>
          </w:p>
          <w:p w14:paraId="63B3BF52">
            <w:pPr>
              <w:spacing w:line="300" w:lineRule="exact"/>
              <w:rPr>
                <w:rFonts w:hint="eastAsia" w:ascii="楷体" w:hAnsi="楷体" w:eastAsia="楷体"/>
                <w:color w:val="000000"/>
              </w:rPr>
            </w:pPr>
            <w:r>
              <w:rPr>
                <w:rFonts w:hint="eastAsia" w:ascii="楷体" w:hAnsi="楷体" w:eastAsia="楷体"/>
                <w:color w:val="000000"/>
              </w:rPr>
              <w:t>（若均为普通债权，则填0</w:t>
            </w:r>
            <w:r>
              <w:rPr>
                <w:rFonts w:ascii="楷体" w:hAnsi="楷体" w:eastAsia="楷体"/>
                <w:color w:val="000000"/>
              </w:rPr>
              <w:t>.00</w:t>
            </w:r>
            <w:r>
              <w:rPr>
                <w:rFonts w:hint="eastAsia" w:ascii="楷体" w:hAnsi="楷体" w:eastAsia="楷体"/>
                <w:color w:val="000000"/>
              </w:rPr>
              <w:t>元）</w:t>
            </w:r>
          </w:p>
        </w:tc>
        <w:tc>
          <w:tcPr>
            <w:tcW w:w="2857" w:type="pct"/>
            <w:gridSpan w:val="2"/>
            <w:vAlign w:val="center"/>
          </w:tcPr>
          <w:p w14:paraId="4CC74E36">
            <w:pPr>
              <w:spacing w:line="300" w:lineRule="exact"/>
              <w:rPr>
                <w:rFonts w:hint="eastAsia" w:ascii="楷体" w:hAnsi="楷体" w:eastAsia="楷体"/>
                <w:color w:val="000000"/>
              </w:rPr>
            </w:pPr>
          </w:p>
        </w:tc>
      </w:tr>
      <w:tr w14:paraId="259F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14:paraId="3D7BFE66">
            <w:pPr>
              <w:spacing w:line="300" w:lineRule="exact"/>
              <w:rPr>
                <w:rFonts w:hint="eastAsia" w:ascii="楷体" w:hAnsi="楷体" w:eastAsia="楷体"/>
                <w:color w:val="000000"/>
              </w:rPr>
            </w:pPr>
            <w:r>
              <w:rPr>
                <w:rFonts w:hint="eastAsia" w:ascii="楷体" w:hAnsi="楷体" w:eastAsia="楷体"/>
                <w:color w:val="000000"/>
              </w:rPr>
              <w:t>破产前对债务人是否负有债务及金额</w:t>
            </w:r>
          </w:p>
        </w:tc>
        <w:tc>
          <w:tcPr>
            <w:tcW w:w="3689" w:type="pct"/>
            <w:gridSpan w:val="3"/>
            <w:vAlign w:val="center"/>
          </w:tcPr>
          <w:p w14:paraId="4463040B">
            <w:pPr>
              <w:spacing w:line="300" w:lineRule="exact"/>
              <w:rPr>
                <w:rFonts w:hint="eastAsia" w:ascii="楷体" w:hAnsi="楷体" w:eastAsia="楷体"/>
                <w:color w:val="000000"/>
              </w:rPr>
            </w:pPr>
            <w:r>
              <w:rPr>
                <w:rFonts w:hint="eastAsia"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 xml:space="preserve">否  </w:t>
            </w:r>
            <w:r>
              <w:rPr>
                <w:rFonts w:ascii="楷体" w:hAnsi="楷体" w:eastAsia="楷体"/>
                <w:color w:val="000000"/>
              </w:rPr>
              <w:t xml:space="preserve">        </w:t>
            </w:r>
            <w:r>
              <w:rPr>
                <w:rFonts w:hint="eastAsia" w:ascii="楷体" w:hAnsi="楷体" w:eastAsia="楷体"/>
                <w:color w:val="000000"/>
              </w:rPr>
              <w:t xml:space="preserve">   2.</w:t>
            </w:r>
            <w:r>
              <w:rPr>
                <w:rFonts w:ascii="楷体" w:hAnsi="楷体" w:eastAsia="楷体"/>
                <w:color w:val="000000"/>
              </w:rPr>
              <w:sym w:font="Wingdings 2" w:char="F0A3"/>
            </w:r>
            <w:r>
              <w:rPr>
                <w:rFonts w:hint="eastAsia" w:ascii="楷体" w:hAnsi="楷体" w:eastAsia="楷体"/>
                <w:color w:val="000000"/>
              </w:rPr>
              <w:t>是，</w:t>
            </w:r>
            <w:r>
              <w:rPr>
                <w:rFonts w:hint="eastAsia" w:ascii="楷体" w:hAnsi="楷体" w:eastAsia="楷体"/>
                <w:color w:val="000000"/>
                <w:u w:val="single"/>
              </w:rPr>
              <w:t xml:space="preserve"> </w:t>
            </w:r>
            <w:r>
              <w:rPr>
                <w:rFonts w:ascii="楷体" w:hAnsi="楷体" w:eastAsia="楷体"/>
                <w:color w:val="000000"/>
                <w:u w:val="single"/>
              </w:rPr>
              <w:t xml:space="preserve">                    </w:t>
            </w:r>
            <w:r>
              <w:rPr>
                <w:rFonts w:hint="eastAsia" w:ascii="楷体" w:hAnsi="楷体" w:eastAsia="楷体"/>
                <w:color w:val="000000"/>
                <w:u w:val="single"/>
              </w:rPr>
              <w:t>（小写/元）</w:t>
            </w:r>
          </w:p>
        </w:tc>
      </w:tr>
      <w:tr w14:paraId="0D6CD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1" w:type="pct"/>
            <w:vAlign w:val="center"/>
          </w:tcPr>
          <w:p w14:paraId="10D2341D">
            <w:pPr>
              <w:spacing w:line="300" w:lineRule="exact"/>
              <w:rPr>
                <w:rFonts w:hint="eastAsia" w:ascii="楷体" w:hAnsi="楷体" w:eastAsia="楷体"/>
                <w:color w:val="000000"/>
              </w:rPr>
            </w:pPr>
            <w:r>
              <w:rPr>
                <w:rFonts w:hint="eastAsia" w:ascii="楷体" w:hAnsi="楷体" w:eastAsia="楷体"/>
                <w:color w:val="000000"/>
              </w:rPr>
              <w:t>是否主张抵销及申请抵销的金额</w:t>
            </w:r>
          </w:p>
        </w:tc>
        <w:tc>
          <w:tcPr>
            <w:tcW w:w="3689" w:type="pct"/>
            <w:gridSpan w:val="3"/>
            <w:vAlign w:val="center"/>
          </w:tcPr>
          <w:p w14:paraId="522FC386">
            <w:pPr>
              <w:spacing w:line="300" w:lineRule="exact"/>
              <w:rPr>
                <w:rFonts w:hint="eastAsia" w:ascii="楷体" w:hAnsi="楷体" w:eastAsia="楷体"/>
                <w:color w:val="000000"/>
              </w:rPr>
            </w:pPr>
            <w:r>
              <w:rPr>
                <w:rFonts w:hint="eastAsia"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 xml:space="preserve">否  </w:t>
            </w:r>
            <w:r>
              <w:rPr>
                <w:rFonts w:ascii="楷体" w:hAnsi="楷体" w:eastAsia="楷体"/>
                <w:color w:val="000000"/>
              </w:rPr>
              <w:t xml:space="preserve">        </w:t>
            </w:r>
            <w:r>
              <w:rPr>
                <w:rFonts w:hint="eastAsia" w:ascii="楷体" w:hAnsi="楷体" w:eastAsia="楷体"/>
                <w:color w:val="000000"/>
              </w:rPr>
              <w:t xml:space="preserve">   2.</w:t>
            </w:r>
            <w:r>
              <w:rPr>
                <w:rFonts w:ascii="楷体" w:hAnsi="楷体" w:eastAsia="楷体"/>
                <w:color w:val="000000"/>
              </w:rPr>
              <w:sym w:font="Wingdings 2" w:char="F0A3"/>
            </w:r>
            <w:r>
              <w:rPr>
                <w:rFonts w:hint="eastAsia" w:ascii="楷体" w:hAnsi="楷体" w:eastAsia="楷体"/>
                <w:color w:val="000000"/>
              </w:rPr>
              <w:t>是，</w:t>
            </w:r>
            <w:r>
              <w:rPr>
                <w:rFonts w:hint="eastAsia" w:ascii="楷体" w:hAnsi="楷体" w:eastAsia="楷体"/>
                <w:color w:val="000000"/>
                <w:u w:val="single"/>
              </w:rPr>
              <w:t xml:space="preserve"> </w:t>
            </w:r>
            <w:r>
              <w:rPr>
                <w:rFonts w:ascii="楷体" w:hAnsi="楷体" w:eastAsia="楷体"/>
                <w:color w:val="000000"/>
                <w:u w:val="single"/>
              </w:rPr>
              <w:t xml:space="preserve">                    </w:t>
            </w:r>
            <w:r>
              <w:rPr>
                <w:rFonts w:hint="eastAsia" w:ascii="楷体" w:hAnsi="楷体" w:eastAsia="楷体"/>
                <w:color w:val="000000"/>
                <w:u w:val="single"/>
              </w:rPr>
              <w:t>（小写/元）</w:t>
            </w:r>
          </w:p>
        </w:tc>
      </w:tr>
      <w:tr w14:paraId="09B81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F60C875">
            <w:pPr>
              <w:spacing w:line="300" w:lineRule="exact"/>
              <w:rPr>
                <w:rFonts w:hint="eastAsia" w:ascii="楷体" w:hAnsi="楷体" w:eastAsia="楷体"/>
                <w:b/>
                <w:bCs/>
                <w:color w:val="000000"/>
              </w:rPr>
            </w:pPr>
            <w:r>
              <w:rPr>
                <w:rFonts w:hint="eastAsia" w:ascii="楷体" w:hAnsi="楷体" w:eastAsia="楷体"/>
                <w:b/>
                <w:bCs/>
                <w:color w:val="000000"/>
              </w:rPr>
              <w:t>特别提示:</w:t>
            </w:r>
          </w:p>
          <w:p w14:paraId="5EF6ECD2">
            <w:pPr>
              <w:spacing w:line="300" w:lineRule="exact"/>
              <w:rPr>
                <w:rFonts w:hint="eastAsia" w:ascii="楷体" w:hAnsi="楷体" w:eastAsia="楷体"/>
                <w:color w:val="000000"/>
              </w:rPr>
            </w:pPr>
            <w:r>
              <w:rPr>
                <w:rFonts w:hint="eastAsia" w:ascii="楷体" w:hAnsi="楷体" w:eastAsia="楷体"/>
                <w:color w:val="000000"/>
              </w:rPr>
              <w:t>1.本债权申报表不构成无效债权（包括但不限于已过诉讼时效/除斥期间/申请执行期间的债权等）的重新有效确认。</w:t>
            </w:r>
          </w:p>
          <w:p w14:paraId="41E81698">
            <w:pPr>
              <w:spacing w:line="300" w:lineRule="exact"/>
              <w:rPr>
                <w:rFonts w:hint="eastAsia" w:ascii="楷体" w:hAnsi="楷体" w:eastAsia="楷体"/>
                <w:color w:val="000000"/>
              </w:rPr>
            </w:pPr>
            <w:r>
              <w:rPr>
                <w:rFonts w:hint="eastAsia" w:ascii="楷体" w:hAnsi="楷体" w:eastAsia="楷体"/>
                <w:color w:val="000000"/>
              </w:rPr>
              <w:t>2.债权申报人已全面、完整知晓本次债权登记的有关要求并保证提供资料及情况的真实、合法、完整，否则，一切法律责任和后果由债权申报人自行承担。</w:t>
            </w:r>
          </w:p>
          <w:p w14:paraId="7FB7AB0B">
            <w:pPr>
              <w:spacing w:line="300" w:lineRule="exact"/>
              <w:rPr>
                <w:rFonts w:hint="eastAsia" w:ascii="楷体" w:hAnsi="楷体" w:eastAsia="楷体"/>
                <w:color w:val="000000"/>
              </w:rPr>
            </w:pPr>
            <w:r>
              <w:rPr>
                <w:rFonts w:hint="eastAsia" w:ascii="楷体" w:hAnsi="楷体" w:eastAsia="楷体"/>
                <w:color w:val="000000"/>
              </w:rPr>
              <w:t>3.请填写本债权申报表以及所附的债权申报详情表、关于债权金额计算过程的说明、关于债务履约情况的说明等材料，以及申报材料目录和送达地址确认书，并提供相应的证据材料，仅提交本债权申报表而无任何证据材料的，将无法完成债权申报。</w:t>
            </w:r>
          </w:p>
          <w:p w14:paraId="13F71A49">
            <w:pPr>
              <w:spacing w:line="300" w:lineRule="exact"/>
              <w:rPr>
                <w:rFonts w:hint="eastAsia" w:ascii="楷体" w:hAnsi="楷体" w:eastAsia="楷体"/>
                <w:color w:val="000000"/>
              </w:rPr>
            </w:pPr>
            <w:r>
              <w:rPr>
                <w:rFonts w:hint="eastAsia" w:ascii="楷体" w:hAnsi="楷体" w:eastAsia="楷体"/>
                <w:color w:val="000000"/>
              </w:rPr>
              <w:t>4.债权申报人需另行填写《债权人送达地址确认书》，预留有效通讯方式（地址、电话、银行账号及电子邮箱等），管理人将相关文件邮寄到指定地址或以电子邮件方式发送至指定邮箱均视为有效送达，因债权申报人未正确填写通讯方式导致的相关文件无法送达的一切法律责任和后果由债权申报人自行承担。</w:t>
            </w:r>
          </w:p>
        </w:tc>
      </w:tr>
    </w:tbl>
    <w:p w14:paraId="728A7A5E">
      <w:pPr>
        <w:rPr>
          <w:rFonts w:hint="eastAsia" w:ascii="楷体" w:hAnsi="楷体" w:eastAsia="楷体"/>
          <w:color w:val="000000"/>
        </w:rPr>
      </w:pPr>
      <w:bookmarkStart w:id="0" w:name="_Hlk78191998"/>
      <w:bookmarkStart w:id="1" w:name="_Hlk77082313"/>
      <w:bookmarkStart w:id="2" w:name="_Hlk77081189"/>
      <w:r>
        <w:rPr>
          <w:rFonts w:hint="eastAsia" w:ascii="楷体" w:hAnsi="楷体" w:eastAsia="楷体"/>
          <w:color w:val="000000"/>
        </w:rPr>
        <w:t xml:space="preserve">债权人盖章（法人或其他组织）/签字并捺印（自然人） </w:t>
      </w:r>
      <w:bookmarkEnd w:id="0"/>
      <w:r>
        <w:rPr>
          <w:rFonts w:hint="eastAsia" w:ascii="楷体" w:hAnsi="楷体" w:eastAsia="楷体"/>
          <w:color w:val="000000"/>
        </w:rPr>
        <w:t xml:space="preserve">      </w:t>
      </w:r>
      <w:r>
        <w:rPr>
          <w:rFonts w:ascii="楷体" w:hAnsi="楷体" w:eastAsia="楷体"/>
          <w:color w:val="000000"/>
        </w:rPr>
        <w:t xml:space="preserve">  </w:t>
      </w:r>
      <w:r>
        <w:rPr>
          <w:rFonts w:hint="eastAsia" w:ascii="楷体" w:hAnsi="楷体" w:eastAsia="楷体"/>
          <w:color w:val="000000"/>
        </w:rPr>
        <w:t xml:space="preserve">申报日期： </w:t>
      </w:r>
      <w:r>
        <w:rPr>
          <w:rFonts w:ascii="楷体" w:hAnsi="楷体" w:eastAsia="楷体"/>
          <w:color w:val="000000"/>
        </w:rPr>
        <w:t xml:space="preserve">  </w:t>
      </w:r>
      <w:r>
        <w:rPr>
          <w:rFonts w:hint="eastAsia" w:ascii="楷体" w:hAnsi="楷体" w:eastAsia="楷体"/>
          <w:color w:val="000000"/>
        </w:rPr>
        <w:t xml:space="preserve"> 年   月   日</w:t>
      </w:r>
      <w:bookmarkEnd w:id="1"/>
    </w:p>
    <w:bookmarkEnd w:id="2"/>
    <w:p w14:paraId="4C86A3C7">
      <w:pPr>
        <w:spacing w:line="300" w:lineRule="exact"/>
        <w:jc w:val="left"/>
        <w:rPr>
          <w:rFonts w:hint="eastAsia" w:ascii="楷体" w:hAnsi="楷体" w:eastAsia="楷体" w:cs="宋体"/>
          <w:b/>
          <w:kern w:val="0"/>
          <w:sz w:val="28"/>
          <w:szCs w:val="28"/>
        </w:rPr>
      </w:pPr>
      <w:r>
        <w:rPr>
          <w:rFonts w:ascii="楷体" w:hAnsi="楷体" w:eastAsia="楷体"/>
          <w:color w:val="000000"/>
        </w:rPr>
        <w:br w:type="page"/>
      </w:r>
      <w:r>
        <w:rPr>
          <w:rFonts w:hint="eastAsia" w:ascii="楷体" w:hAnsi="楷体" w:eastAsia="楷体" w:cs="宋体"/>
          <w:b/>
          <w:kern w:val="0"/>
          <w:sz w:val="28"/>
          <w:szCs w:val="28"/>
        </w:rPr>
        <w:t>附件一：</w:t>
      </w:r>
    </w:p>
    <w:p w14:paraId="278416D9">
      <w:pPr>
        <w:spacing w:line="300" w:lineRule="exact"/>
        <w:jc w:val="center"/>
        <w:rPr>
          <w:rFonts w:hint="eastAsia" w:ascii="楷体" w:hAnsi="楷体" w:eastAsia="楷体" w:cs="宋体"/>
          <w:b/>
          <w:kern w:val="0"/>
          <w:sz w:val="28"/>
          <w:szCs w:val="28"/>
          <w:u w:val="single"/>
        </w:rPr>
      </w:pPr>
      <w:r>
        <w:rPr>
          <w:rFonts w:hint="eastAsia" w:ascii="楷体" w:hAnsi="楷体" w:eastAsia="楷体" w:cs="宋体"/>
          <w:b/>
          <w:kern w:val="0"/>
          <w:sz w:val="28"/>
          <w:szCs w:val="28"/>
        </w:rPr>
        <w:t>债权申报详情表</w:t>
      </w:r>
    </w:p>
    <w:tbl>
      <w:tblPr>
        <w:tblStyle w:val="5"/>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9"/>
        <w:gridCol w:w="781"/>
        <w:gridCol w:w="5152"/>
      </w:tblGrid>
      <w:tr w14:paraId="0E1E5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42DE9899">
            <w:pPr>
              <w:spacing w:line="300" w:lineRule="exact"/>
              <w:rPr>
                <w:rFonts w:hint="eastAsia" w:ascii="楷体" w:hAnsi="楷体" w:eastAsia="楷体"/>
                <w:szCs w:val="21"/>
              </w:rPr>
            </w:pPr>
            <w:r>
              <w:rPr>
                <w:rFonts w:hint="eastAsia" w:ascii="楷体" w:hAnsi="楷体" w:eastAsia="楷体"/>
                <w:szCs w:val="21"/>
              </w:rPr>
              <w:t>基础业务合同名称及编号</w:t>
            </w:r>
          </w:p>
          <w:p w14:paraId="116D3ACE">
            <w:pPr>
              <w:spacing w:line="300" w:lineRule="exact"/>
              <w:rPr>
                <w:rFonts w:hint="eastAsia" w:ascii="楷体" w:hAnsi="楷体" w:eastAsia="楷体"/>
                <w:szCs w:val="21"/>
              </w:rPr>
            </w:pPr>
            <w:r>
              <w:rPr>
                <w:rFonts w:hint="eastAsia" w:ascii="楷体" w:hAnsi="楷体" w:eastAsia="楷体"/>
                <w:szCs w:val="21"/>
              </w:rPr>
              <w:t>（非担保合同）</w:t>
            </w:r>
          </w:p>
        </w:tc>
        <w:tc>
          <w:tcPr>
            <w:tcW w:w="3481" w:type="pct"/>
            <w:gridSpan w:val="2"/>
            <w:vAlign w:val="center"/>
          </w:tcPr>
          <w:p w14:paraId="2675BE9D">
            <w:pPr>
              <w:spacing w:line="300" w:lineRule="exact"/>
              <w:rPr>
                <w:rFonts w:hint="eastAsia" w:ascii="楷体" w:hAnsi="楷体" w:eastAsia="楷体"/>
                <w:color w:val="000000"/>
              </w:rPr>
            </w:pPr>
          </w:p>
        </w:tc>
      </w:tr>
      <w:tr w14:paraId="2402E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6307C5A0">
            <w:pPr>
              <w:spacing w:line="300" w:lineRule="exact"/>
              <w:rPr>
                <w:rFonts w:hint="eastAsia" w:ascii="楷体" w:hAnsi="楷体" w:eastAsia="楷体"/>
                <w:szCs w:val="21"/>
              </w:rPr>
            </w:pPr>
            <w:r>
              <w:rPr>
                <w:rFonts w:hint="eastAsia" w:ascii="楷体" w:hAnsi="楷体" w:eastAsia="楷体"/>
                <w:szCs w:val="21"/>
              </w:rPr>
              <w:t>合同相对方/主债务人</w:t>
            </w:r>
          </w:p>
          <w:p w14:paraId="3CBCCF4F">
            <w:pPr>
              <w:spacing w:line="300" w:lineRule="exact"/>
              <w:rPr>
                <w:rFonts w:hint="eastAsia" w:ascii="楷体" w:hAnsi="楷体" w:eastAsia="楷体"/>
                <w:szCs w:val="21"/>
              </w:rPr>
            </w:pPr>
            <w:r>
              <w:rPr>
                <w:rFonts w:hint="eastAsia" w:ascii="楷体" w:hAnsi="楷体" w:eastAsia="楷体"/>
                <w:szCs w:val="21"/>
              </w:rPr>
              <w:t>（非担保合同相对方）</w:t>
            </w:r>
          </w:p>
        </w:tc>
        <w:tc>
          <w:tcPr>
            <w:tcW w:w="3481" w:type="pct"/>
            <w:gridSpan w:val="2"/>
            <w:vAlign w:val="center"/>
          </w:tcPr>
          <w:p w14:paraId="3269E856">
            <w:pPr>
              <w:spacing w:line="300" w:lineRule="exact"/>
              <w:rPr>
                <w:rFonts w:hint="eastAsia" w:ascii="楷体" w:hAnsi="楷体" w:eastAsia="楷体"/>
                <w:color w:val="000000"/>
              </w:rPr>
            </w:pPr>
          </w:p>
        </w:tc>
      </w:tr>
      <w:tr w14:paraId="31C96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1F858F3B">
            <w:pPr>
              <w:spacing w:line="300" w:lineRule="exact"/>
              <w:rPr>
                <w:rFonts w:hint="eastAsia" w:ascii="楷体" w:hAnsi="楷体" w:eastAsia="楷体"/>
                <w:szCs w:val="21"/>
              </w:rPr>
            </w:pPr>
            <w:r>
              <w:rPr>
                <w:rFonts w:hint="eastAsia" w:ascii="楷体" w:hAnsi="楷体" w:eastAsia="楷体"/>
                <w:szCs w:val="21"/>
              </w:rPr>
              <w:t>基础业务合同期限</w:t>
            </w:r>
          </w:p>
        </w:tc>
        <w:tc>
          <w:tcPr>
            <w:tcW w:w="3481" w:type="pct"/>
            <w:gridSpan w:val="2"/>
            <w:vAlign w:val="center"/>
          </w:tcPr>
          <w:p w14:paraId="61D48A45">
            <w:pPr>
              <w:spacing w:line="300" w:lineRule="exact"/>
              <w:rPr>
                <w:rFonts w:hint="eastAsia" w:ascii="楷体" w:hAnsi="楷体" w:eastAsia="楷体"/>
                <w:color w:val="000000"/>
              </w:rPr>
            </w:pPr>
            <w:r>
              <w:rPr>
                <w:rFonts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 xml:space="preserve">未明确 </w:t>
            </w:r>
            <w:r>
              <w:rPr>
                <w:rFonts w:ascii="楷体" w:hAnsi="楷体" w:eastAsia="楷体"/>
                <w:color w:val="000000"/>
              </w:rPr>
              <w:t xml:space="preserve">       2.</w:t>
            </w:r>
            <w:r>
              <w:rPr>
                <w:rFonts w:hint="eastAsia" w:ascii="楷体" w:hAnsi="楷体" w:eastAsia="楷体"/>
                <w:color w:val="000000"/>
              </w:rPr>
              <w:sym w:font="Wingdings 2" w:char="F0A3"/>
            </w:r>
            <w:r>
              <w:rPr>
                <w:rFonts w:hint="eastAsia" w:ascii="楷体" w:hAnsi="楷体" w:eastAsia="楷体"/>
                <w:color w:val="000000"/>
              </w:rPr>
              <w:t>明确</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25BA7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3653CAE2">
            <w:pPr>
              <w:spacing w:line="300" w:lineRule="exact"/>
              <w:rPr>
                <w:rFonts w:hint="eastAsia" w:ascii="楷体" w:hAnsi="楷体" w:eastAsia="楷体"/>
                <w:szCs w:val="21"/>
              </w:rPr>
            </w:pPr>
            <w:r>
              <w:rPr>
                <w:rFonts w:hint="eastAsia" w:ascii="楷体" w:hAnsi="楷体" w:eastAsia="楷体"/>
                <w:szCs w:val="21"/>
              </w:rPr>
              <w:t>最后一次主张债权时间</w:t>
            </w:r>
          </w:p>
        </w:tc>
        <w:tc>
          <w:tcPr>
            <w:tcW w:w="3481" w:type="pct"/>
            <w:gridSpan w:val="2"/>
            <w:vAlign w:val="center"/>
          </w:tcPr>
          <w:p w14:paraId="479B23D5">
            <w:pPr>
              <w:spacing w:line="300" w:lineRule="exact"/>
              <w:rPr>
                <w:rFonts w:hint="eastAsia" w:ascii="楷体" w:hAnsi="楷体" w:eastAsia="楷体"/>
                <w:color w:val="000000"/>
              </w:rPr>
            </w:pPr>
          </w:p>
        </w:tc>
      </w:tr>
      <w:tr w14:paraId="4CC2A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restart"/>
            <w:vAlign w:val="center"/>
          </w:tcPr>
          <w:p w14:paraId="681F7BDE">
            <w:pPr>
              <w:spacing w:line="300" w:lineRule="exact"/>
              <w:rPr>
                <w:rFonts w:hint="eastAsia" w:ascii="楷体" w:hAnsi="楷体" w:eastAsia="楷体"/>
                <w:szCs w:val="21"/>
              </w:rPr>
            </w:pPr>
            <w:r>
              <w:rPr>
                <w:rFonts w:hint="eastAsia" w:ascii="楷体" w:hAnsi="楷体" w:eastAsia="楷体"/>
                <w:szCs w:val="21"/>
              </w:rPr>
              <w:t>有无担保</w:t>
            </w:r>
          </w:p>
          <w:p w14:paraId="17D9ADC7">
            <w:pPr>
              <w:spacing w:line="300" w:lineRule="exact"/>
              <w:rPr>
                <w:rFonts w:hint="eastAsia" w:ascii="楷体" w:hAnsi="楷体" w:eastAsia="楷体"/>
                <w:szCs w:val="21"/>
              </w:rPr>
            </w:pPr>
            <w:r>
              <w:rPr>
                <w:rFonts w:hint="eastAsia" w:ascii="楷体" w:hAnsi="楷体" w:eastAsia="楷体"/>
                <w:szCs w:val="21"/>
              </w:rPr>
              <w:t>（对应基础业务合同的担保合同或担保函等）</w:t>
            </w:r>
          </w:p>
        </w:tc>
        <w:tc>
          <w:tcPr>
            <w:tcW w:w="3481" w:type="pct"/>
            <w:gridSpan w:val="2"/>
            <w:tcBorders>
              <w:right w:val="single" w:color="auto" w:sz="4" w:space="0"/>
            </w:tcBorders>
            <w:vAlign w:val="center"/>
          </w:tcPr>
          <w:p w14:paraId="14EC6A9C">
            <w:pPr>
              <w:widowControl/>
              <w:spacing w:line="300" w:lineRule="exact"/>
              <w:rPr>
                <w:rFonts w:hint="eastAsia" w:ascii="楷体" w:hAnsi="楷体" w:eastAsia="楷体"/>
                <w:color w:val="000000"/>
              </w:rPr>
            </w:pPr>
            <w:r>
              <w:rPr>
                <w:rFonts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 xml:space="preserve">无 </w:t>
            </w:r>
            <w:r>
              <w:rPr>
                <w:rFonts w:ascii="楷体" w:hAnsi="楷体" w:eastAsia="楷体"/>
                <w:color w:val="000000"/>
              </w:rPr>
              <w:t xml:space="preserve">       2.</w:t>
            </w:r>
            <w:r>
              <w:rPr>
                <w:rFonts w:hint="eastAsia" w:ascii="楷体" w:hAnsi="楷体" w:eastAsia="楷体"/>
                <w:color w:val="000000"/>
              </w:rPr>
              <w:sym w:font="Wingdings 2" w:char="F0A3"/>
            </w:r>
            <w:r>
              <w:rPr>
                <w:rFonts w:hint="eastAsia" w:ascii="楷体" w:hAnsi="楷体" w:eastAsia="楷体"/>
                <w:color w:val="000000"/>
              </w:rPr>
              <w:t>有</w:t>
            </w:r>
            <w:r>
              <w:rPr>
                <w:rFonts w:hint="eastAsia" w:ascii="楷体" w:hAnsi="楷体" w:eastAsia="楷体"/>
                <w:b/>
                <w:bCs/>
                <w:color w:val="000000"/>
                <w:u w:val="single"/>
              </w:rPr>
              <w:t>（请将所有担保情况在下表穷举列明）</w:t>
            </w:r>
          </w:p>
        </w:tc>
      </w:tr>
      <w:tr w14:paraId="730FF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62D2C146">
            <w:pPr>
              <w:spacing w:line="300" w:lineRule="exact"/>
              <w:rPr>
                <w:rFonts w:hint="eastAsia" w:ascii="楷体" w:hAnsi="楷体" w:eastAsia="楷体"/>
                <w:szCs w:val="21"/>
              </w:rPr>
            </w:pPr>
          </w:p>
        </w:tc>
        <w:tc>
          <w:tcPr>
            <w:tcW w:w="3481" w:type="pct"/>
            <w:gridSpan w:val="2"/>
            <w:tcBorders>
              <w:right w:val="single" w:color="auto" w:sz="4" w:space="0"/>
            </w:tcBorders>
            <w:vAlign w:val="center"/>
          </w:tcPr>
          <w:p w14:paraId="3693F933">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6FCBA899">
            <w:pPr>
              <w:widowControl/>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50E44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5D7E4A52">
            <w:pPr>
              <w:spacing w:line="300" w:lineRule="exact"/>
              <w:rPr>
                <w:rFonts w:hint="eastAsia" w:ascii="楷体" w:hAnsi="楷体" w:eastAsia="楷体"/>
                <w:szCs w:val="21"/>
              </w:rPr>
            </w:pPr>
          </w:p>
        </w:tc>
        <w:tc>
          <w:tcPr>
            <w:tcW w:w="3481" w:type="pct"/>
            <w:gridSpan w:val="2"/>
            <w:tcBorders>
              <w:right w:val="single" w:color="auto" w:sz="4" w:space="0"/>
            </w:tcBorders>
            <w:vAlign w:val="center"/>
          </w:tcPr>
          <w:p w14:paraId="224CB3E3">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0C526B1F">
            <w:pPr>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148A4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4AB1602D">
            <w:pPr>
              <w:spacing w:line="300" w:lineRule="exact"/>
              <w:rPr>
                <w:rFonts w:hint="eastAsia" w:ascii="楷体" w:hAnsi="楷体" w:eastAsia="楷体"/>
                <w:sz w:val="24"/>
              </w:rPr>
            </w:pPr>
          </w:p>
        </w:tc>
        <w:tc>
          <w:tcPr>
            <w:tcW w:w="3481" w:type="pct"/>
            <w:gridSpan w:val="2"/>
            <w:vAlign w:val="center"/>
          </w:tcPr>
          <w:p w14:paraId="0687A1C9">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11C38321">
            <w:pPr>
              <w:widowControl/>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5F750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2E41F458">
            <w:pPr>
              <w:spacing w:line="300" w:lineRule="exact"/>
              <w:rPr>
                <w:rFonts w:hint="eastAsia" w:ascii="楷体" w:hAnsi="楷体" w:eastAsia="楷体"/>
                <w:sz w:val="24"/>
              </w:rPr>
            </w:pPr>
          </w:p>
        </w:tc>
        <w:tc>
          <w:tcPr>
            <w:tcW w:w="3481" w:type="pct"/>
            <w:gridSpan w:val="2"/>
            <w:vAlign w:val="center"/>
          </w:tcPr>
          <w:p w14:paraId="7FD006AF">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3347AAED">
            <w:pPr>
              <w:widowControl/>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65E59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1E27C87D">
            <w:pPr>
              <w:spacing w:line="300" w:lineRule="exact"/>
              <w:rPr>
                <w:rFonts w:hint="eastAsia" w:ascii="楷体" w:hAnsi="楷体" w:eastAsia="楷体"/>
                <w:sz w:val="24"/>
              </w:rPr>
            </w:pPr>
          </w:p>
        </w:tc>
        <w:tc>
          <w:tcPr>
            <w:tcW w:w="3481" w:type="pct"/>
            <w:gridSpan w:val="2"/>
            <w:vAlign w:val="center"/>
          </w:tcPr>
          <w:p w14:paraId="3800781E">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774324BF">
            <w:pPr>
              <w:widowControl/>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338F5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5F9CAF6C">
            <w:pPr>
              <w:spacing w:line="300" w:lineRule="exact"/>
              <w:rPr>
                <w:rFonts w:hint="eastAsia" w:ascii="楷体" w:hAnsi="楷体" w:eastAsia="楷体"/>
                <w:sz w:val="24"/>
              </w:rPr>
            </w:pPr>
          </w:p>
        </w:tc>
        <w:tc>
          <w:tcPr>
            <w:tcW w:w="3481" w:type="pct"/>
            <w:gridSpan w:val="2"/>
            <w:vAlign w:val="center"/>
          </w:tcPr>
          <w:p w14:paraId="092B2D44">
            <w:pPr>
              <w:widowControl/>
              <w:spacing w:line="300" w:lineRule="exact"/>
              <w:rPr>
                <w:rFonts w:hint="eastAsia" w:ascii="楷体" w:hAnsi="楷体" w:eastAsia="楷体"/>
                <w:color w:val="000000"/>
              </w:rPr>
            </w:pPr>
            <w:r>
              <w:rPr>
                <w:rFonts w:hint="eastAsia" w:ascii="楷体" w:hAnsi="楷体" w:eastAsia="楷体"/>
                <w:color w:val="000000"/>
              </w:rPr>
              <w:t>担保人名称：</w:t>
            </w:r>
            <w:r>
              <w:rPr>
                <w:rFonts w:hint="eastAsia" w:ascii="楷体" w:hAnsi="楷体" w:eastAsia="楷体"/>
                <w:color w:val="000000"/>
                <w:u w:val="single"/>
              </w:rPr>
              <w:t xml:space="preserve"> </w:t>
            </w:r>
            <w:r>
              <w:rPr>
                <w:rFonts w:ascii="楷体" w:hAnsi="楷体" w:eastAsia="楷体"/>
                <w:color w:val="000000"/>
                <w:u w:val="single"/>
              </w:rPr>
              <w:t xml:space="preserve">                                         </w:t>
            </w:r>
          </w:p>
          <w:p w14:paraId="022A8079">
            <w:pPr>
              <w:spacing w:line="300" w:lineRule="exact"/>
              <w:rPr>
                <w:rFonts w:hint="eastAsia" w:ascii="楷体" w:hAnsi="楷体" w:eastAsia="楷体"/>
                <w:color w:val="000000"/>
              </w:rPr>
            </w:pPr>
            <w:r>
              <w:rPr>
                <w:rFonts w:hint="eastAsia" w:ascii="楷体" w:hAnsi="楷体" w:eastAsia="楷体"/>
                <w:color w:val="000000"/>
              </w:rPr>
              <w:t>担保方式：</w:t>
            </w:r>
            <w:r>
              <w:rPr>
                <w:rFonts w:hint="eastAsia" w:ascii="楷体" w:hAnsi="楷体" w:eastAsia="楷体"/>
                <w:color w:val="000000"/>
              </w:rPr>
              <w:sym w:font="Wingdings 2" w:char="F0A3"/>
            </w:r>
            <w:r>
              <w:rPr>
                <w:rFonts w:hint="eastAsia" w:ascii="楷体" w:hAnsi="楷体" w:eastAsia="楷体"/>
                <w:color w:val="000000"/>
              </w:rPr>
              <w:t xml:space="preserve">抵押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质押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 xml:space="preserve">保证 </w:t>
            </w:r>
            <w:r>
              <w:rPr>
                <w:rFonts w:ascii="楷体" w:hAnsi="楷体" w:eastAsia="楷体"/>
                <w:color w:val="000000"/>
              </w:rPr>
              <w:t xml:space="preserve">  </w:t>
            </w:r>
            <w:r>
              <w:rPr>
                <w:rFonts w:hint="eastAsia" w:ascii="楷体" w:hAnsi="楷体" w:eastAsia="楷体"/>
                <w:color w:val="000000"/>
              </w:rPr>
              <w:sym w:font="Wingdings 2" w:char="F0A3"/>
            </w:r>
            <w:r>
              <w:rPr>
                <w:rFonts w:hint="eastAsia" w:ascii="楷体" w:hAnsi="楷体" w:eastAsia="楷体"/>
                <w:color w:val="000000"/>
              </w:rPr>
              <w:t>其他</w:t>
            </w:r>
            <w:r>
              <w:rPr>
                <w:rFonts w:hint="eastAsia" w:ascii="楷体" w:hAnsi="楷体" w:eastAsia="楷体"/>
                <w:color w:val="000000"/>
                <w:u w:val="single"/>
              </w:rPr>
              <w:t xml:space="preserve"> </w:t>
            </w:r>
            <w:r>
              <w:rPr>
                <w:rFonts w:ascii="楷体" w:hAnsi="楷体" w:eastAsia="楷体"/>
                <w:color w:val="000000"/>
                <w:u w:val="single"/>
              </w:rPr>
              <w:t xml:space="preserve">             </w:t>
            </w:r>
          </w:p>
        </w:tc>
      </w:tr>
      <w:tr w14:paraId="34927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14:paraId="1DE42875">
            <w:pPr>
              <w:spacing w:line="300" w:lineRule="exact"/>
              <w:rPr>
                <w:rFonts w:hint="eastAsia" w:ascii="楷体" w:hAnsi="楷体" w:eastAsia="楷体"/>
                <w:color w:val="000000"/>
              </w:rPr>
            </w:pPr>
            <w:r>
              <w:rPr>
                <w:rFonts w:hint="eastAsia" w:ascii="楷体" w:hAnsi="楷体" w:eastAsia="楷体"/>
                <w:color w:val="000000"/>
              </w:rPr>
              <w:t>有无诉讼、仲裁、公证、保全或执行</w:t>
            </w:r>
          </w:p>
        </w:tc>
        <w:tc>
          <w:tcPr>
            <w:tcW w:w="3481" w:type="pct"/>
            <w:gridSpan w:val="2"/>
            <w:tcBorders>
              <w:bottom w:val="single" w:color="auto" w:sz="4" w:space="0"/>
            </w:tcBorders>
            <w:vAlign w:val="center"/>
          </w:tcPr>
          <w:p w14:paraId="42F0B62C">
            <w:pPr>
              <w:spacing w:line="300" w:lineRule="exact"/>
              <w:rPr>
                <w:rFonts w:hint="eastAsia" w:ascii="楷体" w:hAnsi="楷体" w:eastAsia="楷体"/>
                <w:color w:val="000000"/>
              </w:rPr>
            </w:pPr>
            <w:r>
              <w:rPr>
                <w:rFonts w:hint="eastAsia" w:ascii="楷体" w:hAnsi="楷体" w:eastAsia="楷体"/>
                <w:color w:val="000000"/>
              </w:rPr>
              <w:t>1.</w:t>
            </w:r>
            <w:r>
              <w:rPr>
                <w:rFonts w:hint="eastAsia" w:ascii="楷体" w:hAnsi="楷体" w:eastAsia="楷体"/>
                <w:color w:val="000000"/>
              </w:rPr>
              <w:sym w:font="Wingdings 2" w:char="F0A3"/>
            </w:r>
            <w:r>
              <w:rPr>
                <w:rFonts w:hint="eastAsia" w:ascii="楷体" w:hAnsi="楷体" w:eastAsia="楷体"/>
                <w:color w:val="000000"/>
              </w:rPr>
              <w:t xml:space="preserve">无  </w:t>
            </w:r>
            <w:r>
              <w:rPr>
                <w:rFonts w:ascii="楷体" w:hAnsi="楷体" w:eastAsia="楷体"/>
                <w:color w:val="000000"/>
              </w:rPr>
              <w:t xml:space="preserve">  </w:t>
            </w:r>
            <w:r>
              <w:rPr>
                <w:rFonts w:hint="eastAsia" w:ascii="楷体" w:hAnsi="楷体" w:eastAsia="楷体"/>
                <w:color w:val="000000"/>
              </w:rPr>
              <w:t xml:space="preserve"> 2.</w:t>
            </w:r>
            <w:r>
              <w:rPr>
                <w:rFonts w:ascii="楷体" w:hAnsi="楷体" w:eastAsia="楷体"/>
                <w:color w:val="000000"/>
              </w:rPr>
              <w:sym w:font="Wingdings 2" w:char="F0A3"/>
            </w:r>
            <w:r>
              <w:rPr>
                <w:rFonts w:hint="eastAsia" w:ascii="楷体" w:hAnsi="楷体" w:eastAsia="楷体"/>
                <w:color w:val="000000"/>
              </w:rPr>
              <w:t>有，诉讼文书编号：</w:t>
            </w:r>
            <w:r>
              <w:rPr>
                <w:rFonts w:hint="eastAsia" w:ascii="楷体" w:hAnsi="楷体" w:eastAsia="楷体"/>
                <w:color w:val="000000"/>
                <w:u w:val="single"/>
              </w:rPr>
              <w:t xml:space="preserve"> </w:t>
            </w:r>
            <w:r>
              <w:rPr>
                <w:rFonts w:ascii="楷体" w:hAnsi="楷体" w:eastAsia="楷体"/>
                <w:color w:val="000000"/>
                <w:u w:val="single"/>
              </w:rPr>
              <w:t xml:space="preserve">                     </w:t>
            </w:r>
          </w:p>
          <w:p w14:paraId="54F0CA6C">
            <w:pPr>
              <w:spacing w:line="300" w:lineRule="exact"/>
              <w:rPr>
                <w:rFonts w:hint="eastAsia" w:ascii="楷体" w:hAnsi="楷体" w:eastAsia="楷体"/>
                <w:color w:val="000000"/>
              </w:rPr>
            </w:pPr>
            <w:r>
              <w:rPr>
                <w:rFonts w:hint="eastAsia" w:ascii="楷体" w:hAnsi="楷体" w:eastAsia="楷体"/>
                <w:color w:val="000000"/>
              </w:rPr>
              <w:t>如未提起诉讼或申请仲裁、办理公证、财产保全、强制执行，请勾选“无”；如曾提起诉讼或申请仲裁、办理公证、财产保全、强制执行，无论是否结案，请勾选“有”，并填写诉讼文书编号</w:t>
            </w:r>
          </w:p>
        </w:tc>
      </w:tr>
      <w:tr w14:paraId="14C5D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14:paraId="2738D6D7">
            <w:pPr>
              <w:spacing w:line="300" w:lineRule="exact"/>
              <w:rPr>
                <w:rFonts w:hint="eastAsia" w:ascii="楷体" w:hAnsi="楷体" w:eastAsia="楷体"/>
                <w:color w:val="000000"/>
              </w:rPr>
            </w:pPr>
            <w:r>
              <w:rPr>
                <w:rFonts w:hint="eastAsia" w:ascii="楷体" w:hAnsi="楷体" w:eastAsia="楷体"/>
              </w:rPr>
              <w:t>对破产企业</w:t>
            </w:r>
            <w:r>
              <w:rPr>
                <w:rFonts w:hint="eastAsia" w:ascii="楷体" w:hAnsi="楷体" w:eastAsia="楷体"/>
                <w:color w:val="000000"/>
              </w:rPr>
              <w:t>申报债权性质</w:t>
            </w:r>
          </w:p>
        </w:tc>
        <w:tc>
          <w:tcPr>
            <w:tcW w:w="3481" w:type="pct"/>
            <w:gridSpan w:val="2"/>
            <w:tcBorders>
              <w:bottom w:val="single" w:color="auto" w:sz="4" w:space="0"/>
            </w:tcBorders>
            <w:vAlign w:val="center"/>
          </w:tcPr>
          <w:p w14:paraId="68E1EE01">
            <w:pPr>
              <w:numPr>
                <w:ilvl w:val="0"/>
                <w:numId w:val="0"/>
              </w:numPr>
              <w:spacing w:line="300" w:lineRule="exact"/>
              <w:rPr>
                <w:rFonts w:hint="eastAsia" w:ascii="楷体" w:hAnsi="楷体" w:eastAsia="楷体"/>
                <w:color w:val="000000"/>
                <w:lang w:val="en-US" w:eastAsia="zh-CN"/>
              </w:rPr>
            </w:pPr>
            <w:r>
              <w:rPr>
                <w:rFonts w:hint="eastAsia" w:ascii="楷体" w:hAnsi="楷体" w:eastAsia="楷体"/>
                <w:color w:val="000000"/>
                <w:lang w:val="en-US" w:eastAsia="zh-CN"/>
              </w:rPr>
              <w:t>1.</w:t>
            </w:r>
            <w:r>
              <w:rPr>
                <w:rFonts w:hint="eastAsia" w:ascii="楷体" w:hAnsi="楷体" w:eastAsia="楷体"/>
                <w:color w:val="000000"/>
              </w:rPr>
              <w:sym w:font="Wingdings 2" w:char="F0A3"/>
            </w:r>
            <w:r>
              <w:rPr>
                <w:rFonts w:hint="eastAsia" w:ascii="楷体" w:hAnsi="楷体" w:eastAsia="楷体"/>
                <w:color w:val="000000"/>
                <w:lang w:val="en-US" w:eastAsia="zh-CN"/>
              </w:rPr>
              <w:t>商品房消费者债权  2.</w:t>
            </w:r>
            <w:r>
              <w:rPr>
                <w:rFonts w:hint="eastAsia" w:ascii="楷体" w:hAnsi="楷体" w:eastAsia="楷体"/>
                <w:color w:val="000000"/>
              </w:rPr>
              <w:sym w:font="Wingdings 2" w:char="F0A3"/>
            </w:r>
            <w:r>
              <w:rPr>
                <w:rFonts w:hint="eastAsia" w:ascii="楷体" w:hAnsi="楷体" w:eastAsia="楷体"/>
                <w:color w:val="000000"/>
              </w:rPr>
              <w:t>建设工程</w:t>
            </w:r>
            <w:r>
              <w:rPr>
                <w:rFonts w:hint="eastAsia" w:ascii="楷体" w:hAnsi="楷体" w:eastAsia="楷体"/>
                <w:color w:val="000000"/>
                <w:lang w:val="en-US" w:eastAsia="zh-CN"/>
              </w:rPr>
              <w:t>价款</w:t>
            </w:r>
            <w:r>
              <w:rPr>
                <w:rFonts w:hint="eastAsia" w:ascii="楷体" w:hAnsi="楷体" w:eastAsia="楷体"/>
                <w:color w:val="000000"/>
              </w:rPr>
              <w:t>优先</w:t>
            </w:r>
            <w:r>
              <w:rPr>
                <w:rFonts w:hint="eastAsia" w:ascii="楷体" w:hAnsi="楷体" w:eastAsia="楷体"/>
                <w:color w:val="000000"/>
                <w:lang w:val="en-US" w:eastAsia="zh-CN"/>
              </w:rPr>
              <w:t>债权</w:t>
            </w:r>
          </w:p>
          <w:p w14:paraId="6C07BAD7">
            <w:pPr>
              <w:numPr>
                <w:ilvl w:val="0"/>
                <w:numId w:val="0"/>
              </w:numPr>
              <w:spacing w:line="300" w:lineRule="exact"/>
              <w:rPr>
                <w:rFonts w:hint="eastAsia" w:ascii="楷体" w:hAnsi="楷体" w:eastAsia="楷体"/>
                <w:color w:val="000000"/>
              </w:rPr>
            </w:pPr>
            <w:r>
              <w:rPr>
                <w:rFonts w:hint="eastAsia" w:ascii="楷体" w:hAnsi="楷体" w:eastAsia="楷体"/>
                <w:color w:val="000000"/>
                <w:lang w:val="en-US" w:eastAsia="zh-CN"/>
              </w:rPr>
              <w:t>3</w:t>
            </w:r>
            <w:r>
              <w:rPr>
                <w:rFonts w:hint="eastAsia" w:ascii="楷体" w:hAnsi="楷体" w:eastAsia="楷体"/>
                <w:color w:val="000000"/>
              </w:rPr>
              <w:t>.</w:t>
            </w:r>
            <w:r>
              <w:rPr>
                <w:rFonts w:ascii="楷体" w:hAnsi="楷体" w:eastAsia="楷体"/>
                <w:color w:val="000000"/>
              </w:rPr>
              <w:sym w:font="Wingdings 2" w:char="F0A3"/>
            </w:r>
            <w:r>
              <w:rPr>
                <w:rFonts w:hint="eastAsia" w:ascii="楷体" w:hAnsi="楷体" w:eastAsia="楷体"/>
                <w:color w:val="000000"/>
              </w:rPr>
              <w:t>有财产担保债权</w:t>
            </w:r>
            <w:r>
              <w:rPr>
                <w:rFonts w:hint="eastAsia" w:ascii="楷体" w:hAnsi="楷体" w:eastAsia="楷体"/>
                <w:color w:val="000000"/>
                <w:lang w:val="en-US" w:eastAsia="zh-CN"/>
              </w:rPr>
              <w:t xml:space="preserve">    4</w:t>
            </w:r>
            <w:r>
              <w:rPr>
                <w:rFonts w:hint="eastAsia" w:ascii="楷体" w:hAnsi="楷体" w:eastAsia="楷体"/>
                <w:color w:val="000000"/>
              </w:rPr>
              <w:t>.</w:t>
            </w:r>
            <w:r>
              <w:rPr>
                <w:rFonts w:ascii="楷体" w:hAnsi="楷体" w:eastAsia="楷体"/>
                <w:color w:val="000000"/>
              </w:rPr>
              <w:sym w:font="Wingdings 2" w:char="F0A3"/>
            </w:r>
            <w:r>
              <w:rPr>
                <w:rFonts w:hint="eastAsia" w:ascii="楷体" w:hAnsi="楷体" w:eastAsia="楷体"/>
                <w:color w:val="000000"/>
              </w:rPr>
              <w:t xml:space="preserve">职工债权        </w:t>
            </w:r>
            <w:r>
              <w:rPr>
                <w:rFonts w:ascii="楷体" w:hAnsi="楷体" w:eastAsia="楷体"/>
                <w:color w:val="000000"/>
              </w:rPr>
              <w:t xml:space="preserve">              </w:t>
            </w:r>
          </w:p>
          <w:p w14:paraId="4611A890">
            <w:pPr>
              <w:spacing w:line="300" w:lineRule="exact"/>
              <w:rPr>
                <w:rFonts w:hint="eastAsia" w:ascii="楷体" w:hAnsi="楷体" w:eastAsia="楷体"/>
                <w:color w:val="000000"/>
              </w:rPr>
            </w:pPr>
            <w:r>
              <w:rPr>
                <w:rFonts w:hint="eastAsia" w:ascii="楷体" w:hAnsi="楷体" w:eastAsia="楷体"/>
                <w:color w:val="000000"/>
                <w:lang w:val="en-US" w:eastAsia="zh-CN"/>
              </w:rPr>
              <w:t>5</w:t>
            </w:r>
            <w:r>
              <w:rPr>
                <w:rFonts w:hint="eastAsia" w:ascii="楷体" w:hAnsi="楷体" w:eastAsia="楷体"/>
                <w:color w:val="000000"/>
              </w:rPr>
              <w:t>.</w:t>
            </w:r>
            <w:r>
              <w:rPr>
                <w:rFonts w:ascii="楷体" w:hAnsi="楷体" w:eastAsia="楷体"/>
                <w:color w:val="000000"/>
              </w:rPr>
              <w:sym w:font="Wingdings 2" w:char="F0A3"/>
            </w:r>
            <w:r>
              <w:rPr>
                <w:rFonts w:hint="eastAsia" w:ascii="楷体" w:hAnsi="楷体" w:eastAsia="楷体"/>
                <w:color w:val="000000"/>
              </w:rPr>
              <w:t>税款债权</w:t>
            </w:r>
            <w:r>
              <w:rPr>
                <w:rFonts w:hint="eastAsia" w:ascii="楷体" w:hAnsi="楷体" w:eastAsia="楷体"/>
                <w:color w:val="000000"/>
                <w:lang w:val="en-US" w:eastAsia="zh-CN"/>
              </w:rPr>
              <w:t xml:space="preserve">          6</w:t>
            </w:r>
            <w:r>
              <w:rPr>
                <w:rFonts w:ascii="楷体" w:hAnsi="楷体" w:eastAsia="楷体"/>
                <w:color w:val="000000"/>
              </w:rPr>
              <w:t>.</w:t>
            </w:r>
            <w:r>
              <w:rPr>
                <w:rFonts w:ascii="楷体" w:hAnsi="楷体" w:eastAsia="楷体"/>
                <w:color w:val="000000"/>
              </w:rPr>
              <w:sym w:font="Wingdings 2" w:char="F0A3"/>
            </w:r>
            <w:r>
              <w:rPr>
                <w:rFonts w:hint="eastAsia" w:ascii="楷体" w:hAnsi="楷体" w:eastAsia="楷体"/>
                <w:color w:val="000000"/>
              </w:rPr>
              <w:t>普通债权</w:t>
            </w:r>
          </w:p>
        </w:tc>
      </w:tr>
      <w:tr w14:paraId="7ACDD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restart"/>
            <w:vAlign w:val="center"/>
          </w:tcPr>
          <w:p w14:paraId="727B4E8B">
            <w:pPr>
              <w:spacing w:line="300" w:lineRule="exact"/>
              <w:rPr>
                <w:rFonts w:hint="eastAsia" w:ascii="楷体" w:hAnsi="楷体" w:eastAsia="楷体"/>
              </w:rPr>
            </w:pPr>
            <w:r>
              <w:rPr>
                <w:rFonts w:hint="eastAsia" w:ascii="楷体" w:hAnsi="楷体" w:eastAsia="楷体"/>
              </w:rPr>
              <w:t>对破产企业申报债权金额</w:t>
            </w:r>
          </w:p>
          <w:p w14:paraId="16A6A581">
            <w:pPr>
              <w:spacing w:line="300" w:lineRule="exact"/>
              <w:rPr>
                <w:rFonts w:hint="eastAsia" w:ascii="楷体" w:hAnsi="楷体" w:eastAsia="楷体"/>
              </w:rPr>
            </w:pPr>
            <w:r>
              <w:rPr>
                <w:rFonts w:hint="eastAsia" w:ascii="楷体" w:hAnsi="楷体" w:eastAsia="楷体"/>
              </w:rPr>
              <w:t>（单位：人民币/元）</w:t>
            </w:r>
          </w:p>
        </w:tc>
        <w:tc>
          <w:tcPr>
            <w:tcW w:w="458" w:type="pct"/>
            <w:vAlign w:val="center"/>
          </w:tcPr>
          <w:p w14:paraId="1227F226">
            <w:pPr>
              <w:spacing w:line="300" w:lineRule="exact"/>
              <w:rPr>
                <w:rFonts w:hint="eastAsia" w:ascii="楷体" w:hAnsi="楷体" w:eastAsia="楷体"/>
                <w:color w:val="000000"/>
              </w:rPr>
            </w:pPr>
            <w:r>
              <w:rPr>
                <w:rFonts w:hint="eastAsia" w:ascii="楷体" w:hAnsi="楷体" w:eastAsia="楷体"/>
                <w:color w:val="000000"/>
              </w:rPr>
              <w:t>本金</w:t>
            </w:r>
          </w:p>
        </w:tc>
        <w:tc>
          <w:tcPr>
            <w:tcW w:w="3023" w:type="pct"/>
            <w:vAlign w:val="center"/>
          </w:tcPr>
          <w:p w14:paraId="21815CB2">
            <w:pPr>
              <w:spacing w:line="300" w:lineRule="exact"/>
              <w:rPr>
                <w:rFonts w:hint="eastAsia" w:ascii="楷体" w:hAnsi="楷体" w:eastAsia="楷体"/>
                <w:color w:val="000000"/>
              </w:rPr>
            </w:pPr>
          </w:p>
        </w:tc>
      </w:tr>
      <w:tr w14:paraId="22BC0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45D7FED5">
            <w:pPr>
              <w:spacing w:line="300" w:lineRule="exact"/>
              <w:rPr>
                <w:rFonts w:hint="eastAsia" w:ascii="楷体" w:hAnsi="楷体" w:eastAsia="楷体"/>
              </w:rPr>
            </w:pPr>
          </w:p>
        </w:tc>
        <w:tc>
          <w:tcPr>
            <w:tcW w:w="458" w:type="pct"/>
            <w:vAlign w:val="center"/>
          </w:tcPr>
          <w:p w14:paraId="0A581C4E">
            <w:pPr>
              <w:spacing w:line="300" w:lineRule="exact"/>
              <w:rPr>
                <w:rFonts w:hint="eastAsia" w:ascii="楷体" w:hAnsi="楷体" w:eastAsia="楷体"/>
                <w:color w:val="000000"/>
              </w:rPr>
            </w:pPr>
            <w:r>
              <w:rPr>
                <w:rFonts w:hint="eastAsia" w:ascii="楷体" w:hAnsi="楷体" w:eastAsia="楷体"/>
                <w:color w:val="000000"/>
              </w:rPr>
              <w:t>利息</w:t>
            </w:r>
          </w:p>
        </w:tc>
        <w:tc>
          <w:tcPr>
            <w:tcW w:w="3023" w:type="pct"/>
            <w:vAlign w:val="center"/>
          </w:tcPr>
          <w:p w14:paraId="71429787">
            <w:pPr>
              <w:spacing w:line="300" w:lineRule="exact"/>
              <w:rPr>
                <w:rFonts w:hint="eastAsia" w:ascii="楷体" w:hAnsi="楷体" w:eastAsia="楷体"/>
                <w:color w:val="000000"/>
              </w:rPr>
            </w:pPr>
          </w:p>
        </w:tc>
      </w:tr>
      <w:tr w14:paraId="4D691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21C8A200">
            <w:pPr>
              <w:spacing w:line="300" w:lineRule="exact"/>
              <w:rPr>
                <w:rFonts w:hint="eastAsia" w:ascii="楷体" w:hAnsi="楷体" w:eastAsia="楷体"/>
              </w:rPr>
            </w:pPr>
          </w:p>
        </w:tc>
        <w:tc>
          <w:tcPr>
            <w:tcW w:w="458" w:type="pct"/>
            <w:vAlign w:val="center"/>
          </w:tcPr>
          <w:p w14:paraId="28FBAF6C">
            <w:pPr>
              <w:spacing w:line="300" w:lineRule="exact"/>
              <w:rPr>
                <w:rFonts w:hint="eastAsia" w:ascii="楷体" w:hAnsi="楷体" w:eastAsia="楷体"/>
                <w:color w:val="000000"/>
              </w:rPr>
            </w:pPr>
            <w:r>
              <w:rPr>
                <w:rFonts w:hint="eastAsia" w:ascii="楷体" w:hAnsi="楷体" w:eastAsia="楷体"/>
                <w:color w:val="000000"/>
              </w:rPr>
              <w:t>其他</w:t>
            </w:r>
          </w:p>
        </w:tc>
        <w:tc>
          <w:tcPr>
            <w:tcW w:w="3023" w:type="pct"/>
            <w:vAlign w:val="center"/>
          </w:tcPr>
          <w:p w14:paraId="5A857868">
            <w:pPr>
              <w:spacing w:line="300" w:lineRule="exact"/>
              <w:rPr>
                <w:rFonts w:hint="eastAsia" w:ascii="楷体" w:hAnsi="楷体" w:eastAsia="楷体"/>
                <w:color w:val="000000"/>
              </w:rPr>
            </w:pPr>
          </w:p>
        </w:tc>
      </w:tr>
      <w:tr w14:paraId="79F2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411C43E5">
            <w:pPr>
              <w:spacing w:line="300" w:lineRule="exact"/>
              <w:rPr>
                <w:rFonts w:hint="eastAsia" w:ascii="楷体" w:hAnsi="楷体" w:eastAsia="楷体"/>
              </w:rPr>
            </w:pPr>
          </w:p>
        </w:tc>
        <w:tc>
          <w:tcPr>
            <w:tcW w:w="458" w:type="pct"/>
            <w:vAlign w:val="center"/>
          </w:tcPr>
          <w:p w14:paraId="746581E1">
            <w:pPr>
              <w:spacing w:line="300" w:lineRule="exact"/>
              <w:rPr>
                <w:rFonts w:hint="eastAsia" w:ascii="楷体" w:hAnsi="楷体" w:eastAsia="楷体"/>
                <w:color w:val="000000"/>
              </w:rPr>
            </w:pPr>
            <w:r>
              <w:rPr>
                <w:rFonts w:hint="eastAsia" w:ascii="楷体" w:hAnsi="楷体" w:eastAsia="楷体"/>
                <w:color w:val="000000"/>
              </w:rPr>
              <w:t>合计</w:t>
            </w:r>
          </w:p>
        </w:tc>
        <w:tc>
          <w:tcPr>
            <w:tcW w:w="3023" w:type="pct"/>
            <w:vAlign w:val="center"/>
          </w:tcPr>
          <w:p w14:paraId="75347ED5">
            <w:pPr>
              <w:spacing w:line="300" w:lineRule="exact"/>
              <w:rPr>
                <w:rFonts w:hint="eastAsia" w:ascii="楷体" w:hAnsi="楷体" w:eastAsia="楷体"/>
                <w:color w:val="000000"/>
              </w:rPr>
            </w:pPr>
          </w:p>
        </w:tc>
      </w:tr>
      <w:tr w14:paraId="47D6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pct"/>
            <w:vAlign w:val="center"/>
          </w:tcPr>
          <w:p w14:paraId="0C04AA2B">
            <w:pPr>
              <w:spacing w:line="300" w:lineRule="exact"/>
              <w:rPr>
                <w:rFonts w:hint="eastAsia" w:ascii="楷体" w:hAnsi="楷体" w:eastAsia="楷体"/>
                <w:color w:val="000000"/>
              </w:rPr>
            </w:pPr>
            <w:r>
              <w:rPr>
                <w:rFonts w:hint="eastAsia" w:ascii="楷体" w:hAnsi="楷体" w:eastAsia="楷体"/>
                <w:color w:val="000000"/>
              </w:rPr>
              <w:t>债权形成基本情况</w:t>
            </w:r>
          </w:p>
          <w:p w14:paraId="29506BB5">
            <w:pPr>
              <w:spacing w:line="300" w:lineRule="exact"/>
              <w:rPr>
                <w:rFonts w:hint="eastAsia" w:ascii="楷体" w:hAnsi="楷体" w:eastAsia="楷体"/>
                <w:color w:val="000000"/>
              </w:rPr>
            </w:pPr>
            <w:r>
              <w:rPr>
                <w:rFonts w:hint="eastAsia" w:ascii="楷体" w:hAnsi="楷体" w:eastAsia="楷体"/>
                <w:color w:val="000000"/>
              </w:rPr>
              <w:t>（简要说明债权成立、履行等情况，包括但不限于债权形成时间、原因、过程、约定金额、已履行金额等，利息、违约金或其他费用的金额及计算方法需单独附件说明）</w:t>
            </w:r>
          </w:p>
        </w:tc>
        <w:tc>
          <w:tcPr>
            <w:tcW w:w="3481" w:type="pct"/>
            <w:gridSpan w:val="2"/>
            <w:vAlign w:val="center"/>
          </w:tcPr>
          <w:p w14:paraId="3DB79B85">
            <w:pPr>
              <w:spacing w:line="300" w:lineRule="exact"/>
              <w:rPr>
                <w:rFonts w:hint="eastAsia" w:ascii="楷体" w:hAnsi="楷体" w:eastAsia="楷体"/>
                <w:color w:val="000000"/>
              </w:rPr>
            </w:pPr>
          </w:p>
        </w:tc>
      </w:tr>
    </w:tbl>
    <w:p w14:paraId="4866E9D9">
      <w:pPr>
        <w:rPr>
          <w:rFonts w:hint="eastAsia" w:ascii="楷体" w:hAnsi="楷体" w:eastAsia="楷体"/>
          <w:color w:val="000000"/>
        </w:rPr>
      </w:pPr>
      <w:r>
        <w:rPr>
          <w:rFonts w:hint="eastAsia" w:ascii="楷体" w:hAnsi="楷体" w:eastAsia="楷体"/>
          <w:color w:val="000000"/>
        </w:rPr>
        <w:t>债权人盖章（法人或其他组织）/签字并捺印（自然人）         申报日期：    年   月   日</w:t>
      </w:r>
    </w:p>
    <w:p w14:paraId="2091DAC5">
      <w:pPr>
        <w:spacing w:line="300" w:lineRule="exact"/>
        <w:jc w:val="left"/>
        <w:rPr>
          <w:rFonts w:hint="eastAsia" w:ascii="楷体" w:hAnsi="楷体" w:eastAsia="楷体"/>
          <w:color w:val="000000"/>
        </w:rPr>
      </w:pPr>
      <w:r>
        <w:rPr>
          <w:rFonts w:hint="eastAsia" w:ascii="楷体" w:hAnsi="楷体" w:eastAsia="楷体"/>
          <w:b/>
          <w:bCs/>
          <w:color w:val="000000"/>
        </w:rPr>
        <w:t>注：</w:t>
      </w:r>
      <w:r>
        <w:rPr>
          <w:rFonts w:hint="eastAsia" w:ascii="楷体" w:hAnsi="楷体" w:eastAsia="楷体"/>
          <w:color w:val="000000"/>
        </w:rPr>
        <w:t>申报2笔（单个基础合同视为1笔）以上债权的，每笔需单独填写一张债权申报详情表</w:t>
      </w:r>
    </w:p>
    <w:p w14:paraId="7FA9C101">
      <w:pPr>
        <w:spacing w:line="300" w:lineRule="exact"/>
        <w:jc w:val="left"/>
        <w:rPr>
          <w:rFonts w:hint="eastAsia" w:ascii="楷体" w:hAnsi="楷体" w:eastAsia="楷体" w:cs="宋体"/>
          <w:b/>
          <w:kern w:val="0"/>
          <w:sz w:val="28"/>
          <w:szCs w:val="28"/>
        </w:rPr>
      </w:pPr>
      <w:r>
        <w:rPr>
          <w:rFonts w:ascii="楷体" w:hAnsi="楷体" w:eastAsia="楷体"/>
          <w:color w:val="000000"/>
        </w:rPr>
        <w:br w:type="page"/>
      </w:r>
      <w:r>
        <w:rPr>
          <w:rFonts w:hint="eastAsia" w:ascii="楷体" w:hAnsi="楷体" w:eastAsia="楷体" w:cs="宋体"/>
          <w:b/>
          <w:kern w:val="0"/>
          <w:sz w:val="28"/>
          <w:szCs w:val="28"/>
        </w:rPr>
        <w:t>附件二：</w:t>
      </w:r>
    </w:p>
    <w:p w14:paraId="2E5E3D6C">
      <w:pPr>
        <w:spacing w:line="300" w:lineRule="exact"/>
        <w:jc w:val="center"/>
        <w:rPr>
          <w:rFonts w:hint="eastAsia" w:ascii="楷体" w:hAnsi="楷体" w:eastAsia="楷体" w:cs="宋体"/>
          <w:b/>
          <w:kern w:val="0"/>
          <w:sz w:val="28"/>
          <w:szCs w:val="28"/>
          <w:u w:val="single"/>
        </w:rPr>
      </w:pPr>
      <w:r>
        <w:rPr>
          <w:rFonts w:hint="eastAsia" w:ascii="楷体" w:hAnsi="楷体" w:eastAsia="楷体" w:cs="宋体"/>
          <w:b/>
          <w:kern w:val="0"/>
          <w:sz w:val="28"/>
          <w:szCs w:val="28"/>
        </w:rPr>
        <w:t>关于债权金额计算过程的说明</w:t>
      </w:r>
    </w:p>
    <w:p w14:paraId="1F53F5A7">
      <w:pPr>
        <w:rPr>
          <w:rFonts w:hint="eastAsia" w:ascii="楷体" w:hAnsi="楷体" w:eastAsia="楷体"/>
          <w:color w:val="000000"/>
          <w:sz w:val="24"/>
        </w:rPr>
      </w:pPr>
    </w:p>
    <w:p w14:paraId="721541C4">
      <w:pPr>
        <w:rPr>
          <w:rFonts w:hint="eastAsia" w:ascii="楷体" w:hAnsi="楷体" w:eastAsia="楷体"/>
          <w:color w:val="000000"/>
          <w:sz w:val="24"/>
        </w:rPr>
      </w:pPr>
    </w:p>
    <w:p w14:paraId="22B2DC52">
      <w:pPr>
        <w:rPr>
          <w:rFonts w:hint="eastAsia" w:ascii="楷体" w:hAnsi="楷体" w:eastAsia="楷体"/>
          <w:color w:val="000000"/>
          <w:sz w:val="24"/>
        </w:rPr>
      </w:pPr>
    </w:p>
    <w:p w14:paraId="1CC96B5F">
      <w:pPr>
        <w:rPr>
          <w:rFonts w:hint="eastAsia" w:ascii="楷体" w:hAnsi="楷体" w:eastAsia="楷体"/>
          <w:color w:val="000000"/>
          <w:sz w:val="24"/>
        </w:rPr>
      </w:pPr>
    </w:p>
    <w:p w14:paraId="176E4804">
      <w:pPr>
        <w:rPr>
          <w:rFonts w:hint="eastAsia" w:ascii="楷体" w:hAnsi="楷体" w:eastAsia="楷体"/>
          <w:color w:val="000000"/>
          <w:sz w:val="24"/>
        </w:rPr>
      </w:pPr>
    </w:p>
    <w:p w14:paraId="71451D8B">
      <w:pPr>
        <w:rPr>
          <w:rFonts w:hint="eastAsia" w:ascii="楷体" w:hAnsi="楷体" w:eastAsia="楷体"/>
          <w:color w:val="000000"/>
          <w:sz w:val="24"/>
        </w:rPr>
      </w:pPr>
    </w:p>
    <w:p w14:paraId="13B07820">
      <w:pPr>
        <w:rPr>
          <w:rFonts w:hint="eastAsia" w:ascii="楷体" w:hAnsi="楷体" w:eastAsia="楷体"/>
          <w:color w:val="000000"/>
          <w:sz w:val="24"/>
        </w:rPr>
      </w:pPr>
    </w:p>
    <w:p w14:paraId="4E1041C4">
      <w:pPr>
        <w:rPr>
          <w:rFonts w:hint="eastAsia" w:ascii="楷体" w:hAnsi="楷体" w:eastAsia="楷体"/>
          <w:color w:val="000000"/>
          <w:sz w:val="24"/>
        </w:rPr>
      </w:pPr>
    </w:p>
    <w:p w14:paraId="0789F673">
      <w:pPr>
        <w:rPr>
          <w:rFonts w:hint="eastAsia" w:ascii="楷体" w:hAnsi="楷体" w:eastAsia="楷体"/>
          <w:color w:val="000000"/>
          <w:sz w:val="24"/>
        </w:rPr>
      </w:pPr>
    </w:p>
    <w:p w14:paraId="34442099">
      <w:pPr>
        <w:rPr>
          <w:rFonts w:hint="eastAsia" w:ascii="楷体" w:hAnsi="楷体" w:eastAsia="楷体"/>
          <w:color w:val="000000"/>
          <w:sz w:val="24"/>
        </w:rPr>
      </w:pPr>
    </w:p>
    <w:p w14:paraId="7CD19FBF">
      <w:pPr>
        <w:rPr>
          <w:rFonts w:hint="eastAsia" w:ascii="楷体" w:hAnsi="楷体" w:eastAsia="楷体"/>
          <w:color w:val="000000"/>
          <w:sz w:val="24"/>
        </w:rPr>
      </w:pPr>
    </w:p>
    <w:p w14:paraId="0A3413D9">
      <w:pPr>
        <w:rPr>
          <w:rFonts w:hint="eastAsia" w:ascii="楷体" w:hAnsi="楷体" w:eastAsia="楷体"/>
          <w:color w:val="000000"/>
          <w:sz w:val="24"/>
        </w:rPr>
      </w:pPr>
    </w:p>
    <w:p w14:paraId="53D0FF16">
      <w:pPr>
        <w:rPr>
          <w:rFonts w:hint="eastAsia" w:ascii="楷体" w:hAnsi="楷体" w:eastAsia="楷体"/>
          <w:color w:val="000000"/>
          <w:sz w:val="24"/>
        </w:rPr>
      </w:pPr>
    </w:p>
    <w:p w14:paraId="30A45368">
      <w:pPr>
        <w:rPr>
          <w:rFonts w:hint="eastAsia" w:ascii="楷体" w:hAnsi="楷体" w:eastAsia="楷体"/>
          <w:color w:val="000000"/>
          <w:sz w:val="24"/>
        </w:rPr>
      </w:pPr>
    </w:p>
    <w:p w14:paraId="1BBDC941">
      <w:pPr>
        <w:rPr>
          <w:rFonts w:hint="eastAsia" w:ascii="楷体" w:hAnsi="楷体" w:eastAsia="楷体"/>
          <w:color w:val="000000"/>
          <w:sz w:val="24"/>
        </w:rPr>
      </w:pPr>
    </w:p>
    <w:p w14:paraId="281F4B95">
      <w:pPr>
        <w:rPr>
          <w:rFonts w:hint="eastAsia" w:ascii="楷体" w:hAnsi="楷体" w:eastAsia="楷体"/>
          <w:color w:val="000000"/>
          <w:sz w:val="24"/>
        </w:rPr>
      </w:pPr>
    </w:p>
    <w:p w14:paraId="3E3C676A">
      <w:pPr>
        <w:rPr>
          <w:rFonts w:hint="eastAsia" w:ascii="楷体" w:hAnsi="楷体" w:eastAsia="楷体"/>
          <w:color w:val="000000"/>
          <w:sz w:val="24"/>
        </w:rPr>
      </w:pPr>
    </w:p>
    <w:p w14:paraId="06D633EA">
      <w:pPr>
        <w:rPr>
          <w:rFonts w:hint="eastAsia" w:ascii="楷体" w:hAnsi="楷体" w:eastAsia="楷体"/>
          <w:color w:val="000000"/>
          <w:sz w:val="24"/>
        </w:rPr>
      </w:pPr>
    </w:p>
    <w:p w14:paraId="1FE856EC">
      <w:pPr>
        <w:rPr>
          <w:rFonts w:hint="eastAsia" w:ascii="楷体" w:hAnsi="楷体" w:eastAsia="楷体"/>
          <w:color w:val="000000"/>
          <w:sz w:val="24"/>
        </w:rPr>
      </w:pPr>
    </w:p>
    <w:p w14:paraId="5E8FEA0D">
      <w:pPr>
        <w:rPr>
          <w:rFonts w:hint="eastAsia" w:ascii="楷体" w:hAnsi="楷体" w:eastAsia="楷体"/>
          <w:color w:val="000000"/>
          <w:sz w:val="24"/>
        </w:rPr>
      </w:pPr>
    </w:p>
    <w:p w14:paraId="66F615C1">
      <w:pPr>
        <w:rPr>
          <w:rFonts w:hint="eastAsia" w:ascii="楷体" w:hAnsi="楷体" w:eastAsia="楷体"/>
          <w:color w:val="000000"/>
          <w:sz w:val="24"/>
        </w:rPr>
      </w:pPr>
    </w:p>
    <w:p w14:paraId="5D8142BB">
      <w:pPr>
        <w:rPr>
          <w:rFonts w:hint="eastAsia" w:ascii="楷体" w:hAnsi="楷体" w:eastAsia="楷体"/>
          <w:color w:val="000000"/>
          <w:sz w:val="24"/>
        </w:rPr>
      </w:pPr>
    </w:p>
    <w:p w14:paraId="3B62243F">
      <w:pPr>
        <w:rPr>
          <w:rFonts w:hint="eastAsia" w:ascii="楷体" w:hAnsi="楷体" w:eastAsia="楷体"/>
          <w:color w:val="000000"/>
          <w:sz w:val="24"/>
        </w:rPr>
      </w:pPr>
    </w:p>
    <w:p w14:paraId="3016CBCE">
      <w:pPr>
        <w:rPr>
          <w:rFonts w:hint="eastAsia" w:ascii="楷体" w:hAnsi="楷体" w:eastAsia="楷体"/>
          <w:color w:val="000000"/>
          <w:sz w:val="24"/>
        </w:rPr>
      </w:pPr>
    </w:p>
    <w:p w14:paraId="028194FF">
      <w:pPr>
        <w:rPr>
          <w:rFonts w:hint="eastAsia" w:ascii="楷体" w:hAnsi="楷体" w:eastAsia="楷体"/>
          <w:color w:val="000000"/>
          <w:sz w:val="24"/>
        </w:rPr>
      </w:pPr>
    </w:p>
    <w:p w14:paraId="1AA090F4">
      <w:pPr>
        <w:rPr>
          <w:rFonts w:hint="eastAsia" w:ascii="楷体" w:hAnsi="楷体" w:eastAsia="楷体"/>
          <w:color w:val="000000"/>
          <w:sz w:val="24"/>
        </w:rPr>
      </w:pPr>
    </w:p>
    <w:p w14:paraId="2DEEBA64">
      <w:pPr>
        <w:rPr>
          <w:rFonts w:hint="eastAsia" w:ascii="楷体" w:hAnsi="楷体" w:eastAsia="楷体"/>
          <w:color w:val="000000"/>
          <w:sz w:val="24"/>
        </w:rPr>
      </w:pPr>
    </w:p>
    <w:p w14:paraId="2AB07710">
      <w:pPr>
        <w:rPr>
          <w:rFonts w:hint="eastAsia" w:ascii="楷体" w:hAnsi="楷体" w:eastAsia="楷体"/>
          <w:color w:val="000000"/>
          <w:sz w:val="24"/>
        </w:rPr>
      </w:pPr>
    </w:p>
    <w:p w14:paraId="471659FD">
      <w:pPr>
        <w:rPr>
          <w:rFonts w:hint="eastAsia" w:ascii="楷体" w:hAnsi="楷体" w:eastAsia="楷体"/>
          <w:color w:val="000000"/>
          <w:sz w:val="24"/>
        </w:rPr>
      </w:pPr>
    </w:p>
    <w:p w14:paraId="3CB93054">
      <w:pPr>
        <w:rPr>
          <w:rFonts w:hint="eastAsia" w:ascii="楷体" w:hAnsi="楷体" w:eastAsia="楷体"/>
          <w:color w:val="000000"/>
          <w:sz w:val="24"/>
        </w:rPr>
      </w:pPr>
    </w:p>
    <w:p w14:paraId="7B4F0A68">
      <w:pPr>
        <w:rPr>
          <w:rFonts w:hint="eastAsia" w:ascii="楷体" w:hAnsi="楷体" w:eastAsia="楷体"/>
          <w:color w:val="000000"/>
          <w:sz w:val="24"/>
        </w:rPr>
      </w:pPr>
    </w:p>
    <w:p w14:paraId="533ABAD8">
      <w:pPr>
        <w:rPr>
          <w:rFonts w:hint="eastAsia" w:ascii="楷体" w:hAnsi="楷体" w:eastAsia="楷体"/>
          <w:color w:val="000000"/>
          <w:sz w:val="24"/>
        </w:rPr>
      </w:pPr>
    </w:p>
    <w:p w14:paraId="42395513">
      <w:pPr>
        <w:rPr>
          <w:rFonts w:hint="eastAsia" w:ascii="楷体" w:hAnsi="楷体" w:eastAsia="楷体"/>
          <w:color w:val="000000"/>
          <w:sz w:val="24"/>
        </w:rPr>
      </w:pPr>
    </w:p>
    <w:p w14:paraId="261E3FFA">
      <w:pPr>
        <w:rPr>
          <w:rFonts w:hint="eastAsia" w:ascii="楷体" w:hAnsi="楷体" w:eastAsia="楷体"/>
          <w:color w:val="000000"/>
          <w:sz w:val="24"/>
        </w:rPr>
      </w:pPr>
    </w:p>
    <w:p w14:paraId="0CA5C8D4">
      <w:pPr>
        <w:rPr>
          <w:rFonts w:hint="eastAsia" w:ascii="楷体" w:hAnsi="楷体" w:eastAsia="楷体"/>
          <w:color w:val="000000"/>
        </w:rPr>
      </w:pPr>
      <w:r>
        <w:rPr>
          <w:rFonts w:hint="eastAsia" w:ascii="楷体" w:hAnsi="楷体" w:eastAsia="楷体"/>
          <w:color w:val="000000"/>
        </w:rPr>
        <w:t>债权人盖章（法人或其他组织）/签字并捺印（自然人）         申报日期：    年   月   日</w:t>
      </w:r>
    </w:p>
    <w:p w14:paraId="61536037">
      <w:pPr>
        <w:jc w:val="left"/>
        <w:rPr>
          <w:rFonts w:hint="eastAsia" w:ascii="楷体" w:hAnsi="楷体" w:eastAsia="楷体"/>
          <w:b/>
          <w:bCs/>
          <w:color w:val="000000"/>
          <w:sz w:val="24"/>
        </w:rPr>
      </w:pPr>
    </w:p>
    <w:p w14:paraId="576D53DC">
      <w:pPr>
        <w:jc w:val="left"/>
        <w:rPr>
          <w:rFonts w:hint="eastAsia" w:ascii="楷体" w:hAnsi="楷体" w:eastAsia="楷体"/>
          <w:b/>
          <w:bCs/>
          <w:color w:val="000000"/>
          <w:sz w:val="24"/>
        </w:rPr>
      </w:pPr>
    </w:p>
    <w:p w14:paraId="25DAC41E">
      <w:pPr>
        <w:tabs>
          <w:tab w:val="left" w:pos="1418"/>
        </w:tabs>
        <w:spacing w:line="300" w:lineRule="exact"/>
        <w:rPr>
          <w:rFonts w:hint="default" w:ascii="楷体" w:hAnsi="楷体" w:eastAsia="楷体"/>
          <w:b/>
          <w:bCs/>
          <w:color w:val="000000"/>
          <w:sz w:val="24"/>
          <w:lang w:val="en-US" w:eastAsia="zh-CN"/>
        </w:rPr>
      </w:pPr>
      <w:r>
        <w:rPr>
          <w:rFonts w:hint="eastAsia" w:ascii="楷体" w:hAnsi="楷体" w:eastAsia="楷体"/>
          <w:b/>
          <w:bCs/>
          <w:color w:val="000000"/>
          <w:sz w:val="24"/>
        </w:rPr>
        <w:t>提示：申报人填写债权申报详情表时主张利息、罚息或违约金</w:t>
      </w:r>
      <w:r>
        <w:rPr>
          <w:rFonts w:hint="eastAsia" w:ascii="楷体" w:hAnsi="楷体" w:eastAsia="楷体"/>
          <w:b/>
          <w:bCs/>
          <w:color w:val="000000"/>
          <w:sz w:val="24"/>
          <w:lang w:val="en-US" w:eastAsia="zh-CN"/>
        </w:rPr>
        <w:t>等</w:t>
      </w:r>
      <w:r>
        <w:rPr>
          <w:rFonts w:hint="eastAsia" w:ascii="楷体" w:hAnsi="楷体" w:eastAsia="楷体"/>
          <w:b/>
          <w:bCs/>
          <w:color w:val="000000"/>
          <w:sz w:val="24"/>
        </w:rPr>
        <w:t>，涉及金额计算的，需就每笔债权（每个债权申报详情表）的计算过程进行书面说明，并在线上提交电子材料的过程中上传与计算方法相符的测算过程电子表格Excel，否则，对应申报部分可能因事实不清无法确认。</w:t>
      </w:r>
      <w:r>
        <w:rPr>
          <w:rFonts w:hint="eastAsia" w:ascii="楷体" w:hAnsi="楷体" w:eastAsia="楷体"/>
          <w:b/>
          <w:bCs/>
          <w:color w:val="000000"/>
          <w:sz w:val="24"/>
          <w:lang w:val="en-US" w:eastAsia="zh-CN"/>
        </w:rPr>
        <w:t>利息、罚息或违约金等计算至破产清算申请受理日止（不含该日），即2024年11月22日。</w:t>
      </w:r>
    </w:p>
    <w:p w14:paraId="7443671A">
      <w:pPr>
        <w:spacing w:line="300" w:lineRule="exact"/>
        <w:jc w:val="left"/>
        <w:rPr>
          <w:rFonts w:hint="eastAsia" w:ascii="楷体" w:hAnsi="楷体" w:eastAsia="楷体" w:cs="宋体"/>
          <w:b/>
          <w:kern w:val="0"/>
          <w:sz w:val="28"/>
          <w:szCs w:val="28"/>
        </w:rPr>
      </w:pPr>
      <w:r>
        <w:rPr>
          <w:rFonts w:ascii="楷体" w:hAnsi="楷体" w:eastAsia="楷体"/>
          <w:b/>
          <w:bCs/>
          <w:color w:val="000000"/>
          <w:sz w:val="24"/>
        </w:rPr>
        <w:br w:type="page"/>
      </w:r>
      <w:r>
        <w:rPr>
          <w:rFonts w:hint="eastAsia" w:ascii="楷体" w:hAnsi="楷体" w:eastAsia="楷体" w:cs="宋体"/>
          <w:b/>
          <w:kern w:val="0"/>
          <w:sz w:val="28"/>
          <w:szCs w:val="28"/>
        </w:rPr>
        <w:t>附件三：</w:t>
      </w:r>
    </w:p>
    <w:p w14:paraId="58D7584A">
      <w:pPr>
        <w:spacing w:line="300" w:lineRule="exact"/>
        <w:jc w:val="center"/>
        <w:rPr>
          <w:rFonts w:hint="eastAsia" w:ascii="楷体" w:hAnsi="楷体" w:eastAsia="楷体" w:cs="宋体"/>
          <w:b/>
          <w:kern w:val="0"/>
          <w:sz w:val="28"/>
          <w:szCs w:val="28"/>
          <w:u w:val="single"/>
        </w:rPr>
      </w:pPr>
      <w:bookmarkStart w:id="3" w:name="_Hlk46220776"/>
      <w:r>
        <w:rPr>
          <w:rFonts w:hint="eastAsia" w:ascii="楷体" w:hAnsi="楷体" w:eastAsia="楷体" w:cs="宋体"/>
          <w:b/>
          <w:kern w:val="0"/>
          <w:sz w:val="28"/>
          <w:szCs w:val="28"/>
        </w:rPr>
        <w:t>关于债务履约情况的说明</w:t>
      </w:r>
    </w:p>
    <w:bookmarkEnd w:id="3"/>
    <w:p w14:paraId="4A7C10EA">
      <w:pPr>
        <w:rPr>
          <w:rFonts w:hint="eastAsia" w:ascii="楷体" w:hAnsi="楷体" w:eastAsia="楷体"/>
          <w:color w:val="000000"/>
        </w:rPr>
      </w:pPr>
    </w:p>
    <w:p w14:paraId="0DA76AA7">
      <w:pPr>
        <w:spacing w:line="400" w:lineRule="exact"/>
        <w:rPr>
          <w:rFonts w:hint="eastAsia" w:ascii="楷体" w:hAnsi="楷体" w:eastAsia="楷体"/>
          <w:color w:val="000000"/>
          <w:sz w:val="28"/>
          <w:szCs w:val="28"/>
        </w:rPr>
      </w:pPr>
      <w:r>
        <w:rPr>
          <w:rFonts w:hint="eastAsia" w:ascii="楷体" w:hAnsi="楷体" w:eastAsia="楷体"/>
          <w:color w:val="000000"/>
          <w:sz w:val="28"/>
          <w:szCs w:val="28"/>
          <w:lang w:eastAsia="zh-CN"/>
        </w:rPr>
        <w:t>海城燕阳房地产开发有限公司</w:t>
      </w:r>
      <w:r>
        <w:rPr>
          <w:rFonts w:hint="eastAsia" w:ascii="楷体" w:hAnsi="楷体" w:eastAsia="楷体"/>
          <w:color w:val="000000"/>
          <w:sz w:val="28"/>
          <w:szCs w:val="28"/>
        </w:rPr>
        <w:t>管理人：</w:t>
      </w:r>
    </w:p>
    <w:p w14:paraId="6AB34F9F">
      <w:pPr>
        <w:spacing w:line="400" w:lineRule="exact"/>
        <w:ind w:firstLine="562" w:firstLineChars="200"/>
        <w:rPr>
          <w:rFonts w:hint="eastAsia" w:ascii="楷体" w:hAnsi="楷体" w:eastAsia="楷体"/>
          <w:b/>
          <w:bCs/>
          <w:color w:val="000000"/>
          <w:sz w:val="28"/>
          <w:szCs w:val="28"/>
        </w:rPr>
      </w:pPr>
      <w:r>
        <w:rPr>
          <w:rFonts w:hint="eastAsia" w:ascii="楷体" w:hAnsi="楷体" w:eastAsia="楷体"/>
          <w:b/>
          <w:bCs/>
          <w:color w:val="000000"/>
          <w:sz w:val="28"/>
          <w:szCs w:val="28"/>
        </w:rPr>
        <w:t>一、债务履约情况</w:t>
      </w:r>
    </w:p>
    <w:p w14:paraId="7C02877C">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A公司（债权人）依据《XX合同》于20XX年XX月XX日向B公司（主债务人）放款XXXX.XX元，合同到期日为20XX年XX月XX日。该笔业务由破产企业（</w:t>
      </w:r>
      <w:r>
        <w:rPr>
          <w:rFonts w:hint="eastAsia" w:ascii="楷体" w:hAnsi="楷体" w:eastAsia="楷体"/>
          <w:color w:val="000000"/>
          <w:sz w:val="28"/>
          <w:szCs w:val="28"/>
          <w:lang w:eastAsia="zh-CN"/>
        </w:rPr>
        <w:t>海城燕阳房地产开发有限公司</w:t>
      </w:r>
      <w:r>
        <w:rPr>
          <w:rFonts w:hint="eastAsia" w:ascii="楷体" w:hAnsi="楷体" w:eastAsia="楷体"/>
          <w:color w:val="000000"/>
          <w:sz w:val="28"/>
          <w:szCs w:val="28"/>
        </w:rPr>
        <w:t>）、C公司、D公司提供【连带保证/抵质押】担保。</w:t>
      </w:r>
    </w:p>
    <w:p w14:paraId="0814A280">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【正常】截至2024年X月X日（本说明出具之日），《XX合同》仍正常还本付息，B公司已于20XX年X月X日全额支付上一期利息。</w:t>
      </w:r>
    </w:p>
    <w:p w14:paraId="1AAAC51F">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【逾期】截至2024年X月X日（本说明出具之日），《XX合同》已经违约，自202X年X月X日起，B公司未再按约支付本金/利息。B公司（C公司）曾于202X年X月X日还款XXXX.XX元。</w:t>
      </w:r>
    </w:p>
    <w:p w14:paraId="2458E7B7">
      <w:pPr>
        <w:spacing w:line="400" w:lineRule="exact"/>
        <w:ind w:firstLine="562" w:firstLineChars="200"/>
        <w:rPr>
          <w:rFonts w:hint="eastAsia" w:ascii="楷体" w:hAnsi="楷体" w:eastAsia="楷体"/>
          <w:b/>
          <w:bCs/>
          <w:color w:val="000000"/>
          <w:sz w:val="28"/>
          <w:szCs w:val="28"/>
        </w:rPr>
      </w:pPr>
      <w:r>
        <w:rPr>
          <w:rFonts w:hint="eastAsia" w:ascii="楷体" w:hAnsi="楷体" w:eastAsia="楷体"/>
          <w:b/>
          <w:bCs/>
          <w:color w:val="000000"/>
          <w:sz w:val="28"/>
          <w:szCs w:val="28"/>
        </w:rPr>
        <w:t>二、债权人承诺</w:t>
      </w:r>
    </w:p>
    <w:p w14:paraId="01BE2CD4">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A公司</w:t>
      </w:r>
      <w:r>
        <w:rPr>
          <w:rFonts w:hint="eastAsia" w:ascii="楷体" w:hAnsi="楷体" w:eastAsia="楷体"/>
          <w:color w:val="000000"/>
          <w:sz w:val="28"/>
          <w:szCs w:val="28"/>
          <w:lang w:eastAsia="zh-CN"/>
        </w:rPr>
        <w:t>（</w:t>
      </w:r>
      <w:r>
        <w:rPr>
          <w:rFonts w:hint="eastAsia" w:ascii="楷体" w:hAnsi="楷体" w:eastAsia="楷体"/>
          <w:color w:val="000000"/>
          <w:sz w:val="28"/>
          <w:szCs w:val="28"/>
        </w:rPr>
        <w:t>债权人</w:t>
      </w:r>
      <w:r>
        <w:rPr>
          <w:rFonts w:hint="eastAsia" w:ascii="楷体" w:hAnsi="楷体" w:eastAsia="楷体"/>
          <w:color w:val="000000"/>
          <w:sz w:val="28"/>
          <w:szCs w:val="28"/>
          <w:lang w:eastAsia="zh-CN"/>
        </w:rPr>
        <w:t>）</w:t>
      </w:r>
      <w:r>
        <w:rPr>
          <w:rFonts w:hint="eastAsia" w:ascii="楷体" w:hAnsi="楷体" w:eastAsia="楷体"/>
          <w:color w:val="000000"/>
          <w:sz w:val="28"/>
          <w:szCs w:val="28"/>
        </w:rPr>
        <w:t>承诺，如《XX合同》的债务人或</w:t>
      </w:r>
      <w:r>
        <w:rPr>
          <w:rFonts w:hint="eastAsia" w:ascii="楷体" w:hAnsi="楷体" w:eastAsia="楷体"/>
          <w:color w:val="000000"/>
          <w:sz w:val="28"/>
          <w:szCs w:val="28"/>
          <w:lang w:val="en-US" w:eastAsia="zh-CN"/>
        </w:rPr>
        <w:t>其他</w:t>
      </w:r>
      <w:r>
        <w:rPr>
          <w:rFonts w:hint="eastAsia" w:ascii="楷体" w:hAnsi="楷体" w:eastAsia="楷体"/>
          <w:color w:val="000000"/>
          <w:sz w:val="28"/>
          <w:szCs w:val="28"/>
        </w:rPr>
        <w:t>担保人（包括B公司、C公司、D公司）在2024年X月X日（本说明出具之日）后向A公司偿还了全部或部分债务（包括但不限于以资金或实物资产偿还债务），或发生其他事由导致债务金额发生变化的，A公司将及时、如实向管理人书面告知相关情况。</w:t>
      </w:r>
    </w:p>
    <w:p w14:paraId="77CA7038">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特此说明。</w:t>
      </w:r>
    </w:p>
    <w:p w14:paraId="4C02D998">
      <w:pPr>
        <w:spacing w:line="400" w:lineRule="exact"/>
        <w:ind w:firstLine="560" w:firstLineChars="200"/>
        <w:rPr>
          <w:rFonts w:hint="eastAsia" w:ascii="楷体" w:hAnsi="楷体" w:eastAsia="楷体"/>
          <w:color w:val="000000"/>
          <w:sz w:val="28"/>
          <w:szCs w:val="28"/>
        </w:rPr>
      </w:pPr>
    </w:p>
    <w:p w14:paraId="55F84607">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A公司（公章）</w:t>
      </w:r>
    </w:p>
    <w:p w14:paraId="30A3597A">
      <w:pPr>
        <w:spacing w:line="400" w:lineRule="exact"/>
        <w:ind w:firstLine="560" w:firstLineChars="200"/>
        <w:jc w:val="right"/>
        <w:rPr>
          <w:rFonts w:hint="eastAsia" w:ascii="楷体" w:hAnsi="楷体" w:eastAsia="楷体"/>
          <w:color w:val="000000"/>
          <w:sz w:val="28"/>
          <w:szCs w:val="28"/>
        </w:rPr>
      </w:pPr>
    </w:p>
    <w:p w14:paraId="6ECB40F7">
      <w:pPr>
        <w:spacing w:line="400" w:lineRule="exact"/>
        <w:ind w:firstLine="560" w:firstLineChars="200"/>
        <w:jc w:val="right"/>
        <w:rPr>
          <w:rFonts w:hint="eastAsia" w:ascii="楷体" w:hAnsi="楷体" w:eastAsia="楷体"/>
          <w:color w:val="000000"/>
          <w:sz w:val="28"/>
          <w:szCs w:val="28"/>
        </w:rPr>
      </w:pPr>
    </w:p>
    <w:p w14:paraId="05AC7C7C">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B公司（公章）</w:t>
      </w:r>
    </w:p>
    <w:p w14:paraId="6855BF4D">
      <w:pPr>
        <w:spacing w:line="400" w:lineRule="exact"/>
        <w:ind w:firstLine="560" w:firstLineChars="200"/>
        <w:jc w:val="right"/>
        <w:rPr>
          <w:rFonts w:hint="eastAsia" w:ascii="楷体" w:hAnsi="楷体" w:eastAsia="楷体"/>
          <w:color w:val="000000"/>
          <w:sz w:val="28"/>
          <w:szCs w:val="28"/>
        </w:rPr>
      </w:pPr>
    </w:p>
    <w:p w14:paraId="338F05FD">
      <w:pPr>
        <w:spacing w:line="400" w:lineRule="exact"/>
        <w:ind w:firstLine="560" w:firstLineChars="200"/>
        <w:jc w:val="right"/>
        <w:rPr>
          <w:rFonts w:hint="eastAsia" w:ascii="楷体" w:hAnsi="楷体" w:eastAsia="楷体"/>
          <w:color w:val="000000"/>
          <w:sz w:val="28"/>
          <w:szCs w:val="28"/>
        </w:rPr>
      </w:pPr>
    </w:p>
    <w:p w14:paraId="3C98D5CC">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C公司（公章）</w:t>
      </w:r>
    </w:p>
    <w:p w14:paraId="4F8E9DB1">
      <w:pPr>
        <w:spacing w:line="400" w:lineRule="exact"/>
        <w:ind w:firstLine="560" w:firstLineChars="200"/>
        <w:jc w:val="right"/>
        <w:rPr>
          <w:rFonts w:hint="eastAsia" w:ascii="楷体" w:hAnsi="楷体" w:eastAsia="楷体"/>
          <w:color w:val="000000"/>
          <w:sz w:val="28"/>
          <w:szCs w:val="28"/>
        </w:rPr>
      </w:pPr>
    </w:p>
    <w:p w14:paraId="40C2F052">
      <w:pPr>
        <w:spacing w:line="400" w:lineRule="exact"/>
        <w:ind w:firstLine="560" w:firstLineChars="200"/>
        <w:jc w:val="right"/>
        <w:rPr>
          <w:rFonts w:hint="eastAsia" w:ascii="楷体" w:hAnsi="楷体" w:eastAsia="楷体"/>
          <w:color w:val="000000"/>
          <w:sz w:val="28"/>
          <w:szCs w:val="28"/>
        </w:rPr>
      </w:pPr>
    </w:p>
    <w:p w14:paraId="118A4638">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D公司（公章）</w:t>
      </w:r>
    </w:p>
    <w:p w14:paraId="2A1108DB">
      <w:pPr>
        <w:spacing w:line="400" w:lineRule="exact"/>
        <w:ind w:firstLine="560" w:firstLineChars="200"/>
        <w:jc w:val="right"/>
        <w:rPr>
          <w:rFonts w:hint="eastAsia" w:ascii="楷体" w:hAnsi="楷体" w:eastAsia="楷体"/>
          <w:color w:val="000000"/>
          <w:sz w:val="28"/>
          <w:szCs w:val="28"/>
        </w:rPr>
      </w:pPr>
    </w:p>
    <w:p w14:paraId="1E2F035A">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2024年X月X日</w:t>
      </w:r>
    </w:p>
    <w:p w14:paraId="4349C526">
      <w:pPr>
        <w:spacing w:line="400" w:lineRule="exact"/>
        <w:rPr>
          <w:rFonts w:hint="eastAsia" w:ascii="楷体" w:hAnsi="楷体" w:eastAsia="楷体"/>
          <w:color w:val="000000"/>
          <w:sz w:val="28"/>
          <w:szCs w:val="28"/>
        </w:rPr>
      </w:pPr>
      <w:r>
        <w:rPr>
          <w:rFonts w:ascii="楷体" w:hAnsi="楷体" w:eastAsia="楷体"/>
          <w:color w:val="000000"/>
          <w:sz w:val="28"/>
          <w:szCs w:val="28"/>
        </w:rPr>
        <w:br w:type="page"/>
      </w:r>
      <w:r>
        <w:rPr>
          <w:rFonts w:hint="eastAsia" w:ascii="楷体" w:hAnsi="楷体" w:eastAsia="楷体"/>
          <w:b/>
          <w:bCs/>
          <w:color w:val="000000"/>
          <w:sz w:val="28"/>
          <w:szCs w:val="28"/>
        </w:rPr>
        <w:t>附件四：</w:t>
      </w:r>
    </w:p>
    <w:p w14:paraId="001D1947">
      <w:pPr>
        <w:spacing w:line="400" w:lineRule="exact"/>
        <w:jc w:val="center"/>
        <w:rPr>
          <w:rFonts w:hint="eastAsia" w:ascii="楷体" w:hAnsi="楷体" w:eastAsia="楷体"/>
          <w:b/>
          <w:bCs/>
          <w:color w:val="000000"/>
          <w:sz w:val="28"/>
          <w:szCs w:val="28"/>
        </w:rPr>
      </w:pPr>
      <w:r>
        <w:rPr>
          <w:rFonts w:hint="eastAsia" w:ascii="楷体" w:hAnsi="楷体" w:eastAsia="楷体"/>
          <w:b/>
          <w:bCs/>
          <w:color w:val="000000"/>
          <w:sz w:val="28"/>
          <w:szCs w:val="28"/>
        </w:rPr>
        <w:t>债权债务抵销申请</w:t>
      </w:r>
    </w:p>
    <w:p w14:paraId="775F5D6E">
      <w:pPr>
        <w:spacing w:line="400" w:lineRule="exact"/>
        <w:ind w:firstLine="560" w:firstLineChars="200"/>
        <w:rPr>
          <w:rFonts w:hint="eastAsia" w:ascii="楷体" w:hAnsi="楷体" w:eastAsia="楷体"/>
          <w:color w:val="000000"/>
          <w:sz w:val="28"/>
          <w:szCs w:val="28"/>
        </w:rPr>
      </w:pPr>
    </w:p>
    <w:p w14:paraId="20903E59">
      <w:pPr>
        <w:spacing w:line="400" w:lineRule="exact"/>
        <w:rPr>
          <w:rFonts w:hint="eastAsia" w:ascii="楷体" w:hAnsi="楷体" w:eastAsia="楷体"/>
          <w:color w:val="000000"/>
          <w:sz w:val="28"/>
          <w:szCs w:val="28"/>
        </w:rPr>
      </w:pPr>
      <w:r>
        <w:rPr>
          <w:rFonts w:hint="eastAsia" w:ascii="楷体" w:hAnsi="楷体" w:eastAsia="楷体"/>
          <w:color w:val="000000"/>
          <w:sz w:val="28"/>
          <w:szCs w:val="28"/>
          <w:lang w:eastAsia="zh-CN"/>
        </w:rPr>
        <w:t>海城燕阳房地产开发有限公司</w:t>
      </w:r>
      <w:r>
        <w:rPr>
          <w:rFonts w:hint="eastAsia" w:ascii="楷体" w:hAnsi="楷体" w:eastAsia="楷体"/>
          <w:color w:val="000000"/>
          <w:sz w:val="28"/>
          <w:szCs w:val="28"/>
        </w:rPr>
        <w:t>管理人：</w:t>
      </w:r>
      <w:bookmarkStart w:id="4" w:name="_GoBack"/>
      <w:bookmarkEnd w:id="4"/>
    </w:p>
    <w:p w14:paraId="25A11FF9">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截至</w:t>
      </w:r>
      <w:r>
        <w:rPr>
          <w:rFonts w:ascii="楷体" w:hAnsi="楷体" w:eastAsia="楷体"/>
          <w:color w:val="000000"/>
          <w:sz w:val="28"/>
          <w:szCs w:val="28"/>
        </w:rPr>
        <w:t>202</w:t>
      </w:r>
      <w:r>
        <w:rPr>
          <w:rFonts w:hint="eastAsia" w:ascii="楷体" w:hAnsi="楷体" w:eastAsia="楷体"/>
          <w:color w:val="000000"/>
          <w:sz w:val="28"/>
          <w:szCs w:val="28"/>
        </w:rPr>
        <w:t>4年</w:t>
      </w:r>
      <w:r>
        <w:rPr>
          <w:rFonts w:hint="eastAsia" w:ascii="楷体" w:hAnsi="楷体" w:eastAsia="楷体"/>
          <w:color w:val="000000"/>
          <w:sz w:val="28"/>
          <w:szCs w:val="28"/>
          <w:lang w:val="en-US" w:eastAsia="zh-CN"/>
        </w:rPr>
        <w:t>11</w:t>
      </w:r>
      <w:r>
        <w:rPr>
          <w:rFonts w:hint="eastAsia" w:ascii="楷体" w:hAnsi="楷体" w:eastAsia="楷体"/>
          <w:color w:val="000000"/>
          <w:sz w:val="28"/>
          <w:szCs w:val="28"/>
        </w:rPr>
        <w:t>月</w:t>
      </w:r>
      <w:r>
        <w:rPr>
          <w:rFonts w:hint="eastAsia" w:ascii="楷体" w:hAnsi="楷体" w:eastAsia="楷体"/>
          <w:color w:val="000000"/>
          <w:sz w:val="28"/>
          <w:szCs w:val="28"/>
          <w:lang w:val="en-US" w:eastAsia="zh-CN"/>
        </w:rPr>
        <w:t>21</w:t>
      </w:r>
      <w:r>
        <w:rPr>
          <w:rFonts w:hint="eastAsia" w:ascii="楷体" w:hAnsi="楷体" w:eastAsia="楷体"/>
          <w:color w:val="000000"/>
          <w:sz w:val="28"/>
          <w:szCs w:val="28"/>
        </w:rPr>
        <w:t>日，我司对</w:t>
      </w:r>
      <w:r>
        <w:rPr>
          <w:rFonts w:hint="eastAsia" w:ascii="楷体" w:hAnsi="楷体" w:eastAsia="楷体"/>
          <w:color w:val="000000"/>
          <w:sz w:val="28"/>
          <w:szCs w:val="28"/>
          <w:lang w:eastAsia="zh-CN"/>
        </w:rPr>
        <w:t>海城燕阳房地产开发有限公司</w:t>
      </w:r>
      <w:r>
        <w:rPr>
          <w:rFonts w:hint="eastAsia" w:ascii="楷体" w:hAnsi="楷体" w:eastAsia="楷体"/>
          <w:color w:val="000000"/>
          <w:sz w:val="28"/>
          <w:szCs w:val="28"/>
        </w:rPr>
        <w:t>（以下简称</w:t>
      </w:r>
      <w:r>
        <w:rPr>
          <w:rFonts w:hint="eastAsia" w:ascii="楷体" w:hAnsi="楷体" w:eastAsia="楷体"/>
          <w:color w:val="000000"/>
          <w:sz w:val="28"/>
          <w:szCs w:val="28"/>
          <w:lang w:val="en-US" w:eastAsia="zh-CN"/>
        </w:rPr>
        <w:t>海城燕阳</w:t>
      </w:r>
      <w:r>
        <w:rPr>
          <w:rFonts w:hint="eastAsia" w:ascii="楷体" w:hAnsi="楷体" w:eastAsia="楷体"/>
          <w:color w:val="000000"/>
          <w:sz w:val="28"/>
          <w:szCs w:val="28"/>
        </w:rPr>
        <w:t>公司）享有债权合计【】元（金额单位均为人民币元）。同时，依据《XX合同》，我司对</w:t>
      </w:r>
      <w:r>
        <w:rPr>
          <w:rFonts w:hint="eastAsia" w:ascii="楷体" w:hAnsi="楷体" w:eastAsia="楷体"/>
          <w:color w:val="000000"/>
          <w:sz w:val="28"/>
          <w:szCs w:val="28"/>
          <w:lang w:val="en-US" w:eastAsia="zh-CN"/>
        </w:rPr>
        <w:t>海城燕阳</w:t>
      </w:r>
      <w:r>
        <w:rPr>
          <w:rFonts w:hint="eastAsia" w:ascii="楷体" w:hAnsi="楷体" w:eastAsia="楷体"/>
          <w:color w:val="000000"/>
          <w:sz w:val="28"/>
          <w:szCs w:val="28"/>
        </w:rPr>
        <w:t>公司负有债务【】元（具体的负债情况和证据材料详见附件）。</w:t>
      </w:r>
    </w:p>
    <w:p w14:paraId="31544DFA">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依据《中华人民共和国企业破产法》第四十条之规定，债权人在破产申请受理前对债务人负有债务的，可以向管理人主张抵销。我司特此向管理人提出抵销申请，请求以我司对</w:t>
      </w:r>
      <w:r>
        <w:rPr>
          <w:rFonts w:hint="eastAsia" w:ascii="楷体" w:hAnsi="楷体" w:eastAsia="楷体"/>
          <w:color w:val="000000"/>
          <w:sz w:val="28"/>
          <w:szCs w:val="28"/>
          <w:lang w:val="en-US" w:eastAsia="zh-CN"/>
        </w:rPr>
        <w:t>海城燕阳</w:t>
      </w:r>
      <w:r>
        <w:rPr>
          <w:rFonts w:hint="eastAsia" w:ascii="楷体" w:hAnsi="楷体" w:eastAsia="楷体"/>
          <w:color w:val="000000"/>
          <w:sz w:val="28"/>
          <w:szCs w:val="28"/>
        </w:rPr>
        <w:t>公司享有的债权【】元，抵销我司对</w:t>
      </w:r>
      <w:r>
        <w:rPr>
          <w:rFonts w:hint="eastAsia" w:ascii="楷体" w:hAnsi="楷体" w:eastAsia="楷体"/>
          <w:color w:val="000000"/>
          <w:sz w:val="28"/>
          <w:szCs w:val="28"/>
          <w:lang w:val="en-US" w:eastAsia="zh-CN"/>
        </w:rPr>
        <w:t>海城燕阳</w:t>
      </w:r>
      <w:r>
        <w:rPr>
          <w:rFonts w:hint="eastAsia" w:ascii="楷体" w:hAnsi="楷体" w:eastAsia="楷体"/>
          <w:color w:val="000000"/>
          <w:sz w:val="28"/>
          <w:szCs w:val="28"/>
        </w:rPr>
        <w:t>公司负有的债务【】元，请管理人对抵销后的金额予以审查确认。</w:t>
      </w:r>
    </w:p>
    <w:p w14:paraId="0A404458">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特此申请。</w:t>
      </w:r>
    </w:p>
    <w:p w14:paraId="5E8A933F">
      <w:pPr>
        <w:spacing w:line="400" w:lineRule="exact"/>
        <w:ind w:firstLine="560" w:firstLineChars="200"/>
        <w:rPr>
          <w:rFonts w:hint="eastAsia" w:ascii="楷体" w:hAnsi="楷体" w:eastAsia="楷体"/>
          <w:color w:val="000000"/>
          <w:sz w:val="28"/>
          <w:szCs w:val="28"/>
        </w:rPr>
      </w:pPr>
    </w:p>
    <w:p w14:paraId="3A1A1C3B">
      <w:pPr>
        <w:spacing w:line="400" w:lineRule="exact"/>
        <w:ind w:firstLine="560" w:firstLineChars="200"/>
        <w:rPr>
          <w:rFonts w:hint="eastAsia" w:ascii="楷体" w:hAnsi="楷体" w:eastAsia="楷体"/>
          <w:color w:val="000000"/>
          <w:sz w:val="28"/>
          <w:szCs w:val="28"/>
        </w:rPr>
      </w:pPr>
      <w:r>
        <w:rPr>
          <w:rFonts w:hint="eastAsia" w:ascii="楷体" w:hAnsi="楷体" w:eastAsia="楷体"/>
          <w:color w:val="000000"/>
          <w:sz w:val="28"/>
          <w:szCs w:val="28"/>
        </w:rPr>
        <w:t>附件：关于对</w:t>
      </w:r>
      <w:r>
        <w:rPr>
          <w:rFonts w:hint="eastAsia" w:ascii="楷体" w:hAnsi="楷体" w:eastAsia="楷体"/>
          <w:color w:val="000000"/>
          <w:sz w:val="28"/>
          <w:szCs w:val="28"/>
          <w:lang w:val="en-US" w:eastAsia="zh-CN"/>
        </w:rPr>
        <w:t>海城燕阳</w:t>
      </w:r>
      <w:r>
        <w:rPr>
          <w:rFonts w:hint="eastAsia" w:ascii="楷体" w:hAnsi="楷体" w:eastAsia="楷体"/>
          <w:color w:val="000000"/>
          <w:sz w:val="28"/>
          <w:szCs w:val="28"/>
        </w:rPr>
        <w:t>公司负有债务的说明及证据材料</w:t>
      </w:r>
    </w:p>
    <w:p w14:paraId="7322694A">
      <w:pPr>
        <w:spacing w:line="400" w:lineRule="exact"/>
        <w:ind w:firstLine="560" w:firstLineChars="200"/>
        <w:rPr>
          <w:rFonts w:hint="eastAsia" w:ascii="楷体" w:hAnsi="楷体" w:eastAsia="楷体"/>
          <w:color w:val="000000"/>
          <w:sz w:val="28"/>
          <w:szCs w:val="28"/>
        </w:rPr>
      </w:pPr>
    </w:p>
    <w:p w14:paraId="4533E76A">
      <w:pPr>
        <w:spacing w:line="400" w:lineRule="exact"/>
        <w:ind w:firstLine="560" w:firstLineChars="200"/>
        <w:rPr>
          <w:rFonts w:hint="eastAsia" w:ascii="楷体" w:hAnsi="楷体" w:eastAsia="楷体"/>
          <w:color w:val="000000"/>
          <w:sz w:val="28"/>
          <w:szCs w:val="28"/>
        </w:rPr>
      </w:pPr>
    </w:p>
    <w:p w14:paraId="053FC955">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【公司名称】</w:t>
      </w:r>
    </w:p>
    <w:p w14:paraId="32C31CFC">
      <w:pPr>
        <w:spacing w:line="400" w:lineRule="exact"/>
        <w:ind w:firstLine="560" w:firstLineChars="200"/>
        <w:jc w:val="right"/>
        <w:rPr>
          <w:rFonts w:hint="eastAsia" w:ascii="楷体" w:hAnsi="楷体" w:eastAsia="楷体"/>
          <w:color w:val="000000"/>
          <w:sz w:val="28"/>
          <w:szCs w:val="28"/>
        </w:rPr>
      </w:pPr>
      <w:r>
        <w:rPr>
          <w:rFonts w:hint="eastAsia" w:ascii="楷体" w:hAnsi="楷体" w:eastAsia="楷体"/>
          <w:color w:val="000000"/>
          <w:sz w:val="28"/>
          <w:szCs w:val="28"/>
        </w:rPr>
        <w:t>2024年【】月【】日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I0Y2UzN2U4Zjk0M2EwYzM5Y2ZkMzg2ZDdjZDc1OGYifQ=="/>
  </w:docVars>
  <w:rsids>
    <w:rsidRoot w:val="005C1C84"/>
    <w:rsid w:val="0000232C"/>
    <w:rsid w:val="00006728"/>
    <w:rsid w:val="00013EF8"/>
    <w:rsid w:val="000159D7"/>
    <w:rsid w:val="00016F17"/>
    <w:rsid w:val="00020B4F"/>
    <w:rsid w:val="00022682"/>
    <w:rsid w:val="00026459"/>
    <w:rsid w:val="00027F12"/>
    <w:rsid w:val="000361DC"/>
    <w:rsid w:val="00052760"/>
    <w:rsid w:val="00052E94"/>
    <w:rsid w:val="00060B37"/>
    <w:rsid w:val="00065B76"/>
    <w:rsid w:val="000955A5"/>
    <w:rsid w:val="00097E8D"/>
    <w:rsid w:val="000A388D"/>
    <w:rsid w:val="000E7BC7"/>
    <w:rsid w:val="000F22E3"/>
    <w:rsid w:val="000F4BDD"/>
    <w:rsid w:val="00101A46"/>
    <w:rsid w:val="001175A8"/>
    <w:rsid w:val="00121730"/>
    <w:rsid w:val="0012598C"/>
    <w:rsid w:val="00134A3B"/>
    <w:rsid w:val="00134CF4"/>
    <w:rsid w:val="00136559"/>
    <w:rsid w:val="00143CD4"/>
    <w:rsid w:val="00143E72"/>
    <w:rsid w:val="00145BE2"/>
    <w:rsid w:val="0015309C"/>
    <w:rsid w:val="00161122"/>
    <w:rsid w:val="00165D3E"/>
    <w:rsid w:val="00173974"/>
    <w:rsid w:val="001739F5"/>
    <w:rsid w:val="001749A6"/>
    <w:rsid w:val="00175E5D"/>
    <w:rsid w:val="001800B0"/>
    <w:rsid w:val="001831FB"/>
    <w:rsid w:val="00192BA9"/>
    <w:rsid w:val="001B1370"/>
    <w:rsid w:val="001B1CAD"/>
    <w:rsid w:val="001B58C2"/>
    <w:rsid w:val="001D3C0F"/>
    <w:rsid w:val="001D65CB"/>
    <w:rsid w:val="001D7A54"/>
    <w:rsid w:val="001E2099"/>
    <w:rsid w:val="001E58B2"/>
    <w:rsid w:val="001E7E83"/>
    <w:rsid w:val="00207855"/>
    <w:rsid w:val="00212C7A"/>
    <w:rsid w:val="00217928"/>
    <w:rsid w:val="00223257"/>
    <w:rsid w:val="002232EF"/>
    <w:rsid w:val="002264DD"/>
    <w:rsid w:val="002302B2"/>
    <w:rsid w:val="0023475C"/>
    <w:rsid w:val="002354BB"/>
    <w:rsid w:val="002364AF"/>
    <w:rsid w:val="00236732"/>
    <w:rsid w:val="00237810"/>
    <w:rsid w:val="0024541F"/>
    <w:rsid w:val="002539E1"/>
    <w:rsid w:val="00265524"/>
    <w:rsid w:val="002656ED"/>
    <w:rsid w:val="0029185F"/>
    <w:rsid w:val="00293032"/>
    <w:rsid w:val="002C457F"/>
    <w:rsid w:val="002D4CFC"/>
    <w:rsid w:val="002F4CDB"/>
    <w:rsid w:val="003117F2"/>
    <w:rsid w:val="00315A3A"/>
    <w:rsid w:val="0032050C"/>
    <w:rsid w:val="00327FD7"/>
    <w:rsid w:val="00330405"/>
    <w:rsid w:val="003314F9"/>
    <w:rsid w:val="00340684"/>
    <w:rsid w:val="00350F5F"/>
    <w:rsid w:val="00352869"/>
    <w:rsid w:val="003529AE"/>
    <w:rsid w:val="00357799"/>
    <w:rsid w:val="003844DE"/>
    <w:rsid w:val="00386C65"/>
    <w:rsid w:val="00394E19"/>
    <w:rsid w:val="003C62FC"/>
    <w:rsid w:val="003C72E2"/>
    <w:rsid w:val="003D3BDC"/>
    <w:rsid w:val="003E2578"/>
    <w:rsid w:val="003E3330"/>
    <w:rsid w:val="003E73BB"/>
    <w:rsid w:val="003E77E1"/>
    <w:rsid w:val="003F5010"/>
    <w:rsid w:val="003F6563"/>
    <w:rsid w:val="004014A9"/>
    <w:rsid w:val="00423998"/>
    <w:rsid w:val="00435994"/>
    <w:rsid w:val="0043634C"/>
    <w:rsid w:val="0044506E"/>
    <w:rsid w:val="004451FC"/>
    <w:rsid w:val="004512A0"/>
    <w:rsid w:val="0045571D"/>
    <w:rsid w:val="00456D2A"/>
    <w:rsid w:val="00471AA3"/>
    <w:rsid w:val="00472AD1"/>
    <w:rsid w:val="00476E93"/>
    <w:rsid w:val="00477D7D"/>
    <w:rsid w:val="00480534"/>
    <w:rsid w:val="00485110"/>
    <w:rsid w:val="004870E7"/>
    <w:rsid w:val="00493B56"/>
    <w:rsid w:val="0049584F"/>
    <w:rsid w:val="00495AC0"/>
    <w:rsid w:val="004A2EDA"/>
    <w:rsid w:val="004A55AE"/>
    <w:rsid w:val="004B250D"/>
    <w:rsid w:val="004B2ED4"/>
    <w:rsid w:val="004C6A12"/>
    <w:rsid w:val="004D216A"/>
    <w:rsid w:val="004D39B8"/>
    <w:rsid w:val="004E0D56"/>
    <w:rsid w:val="004E136A"/>
    <w:rsid w:val="004F4949"/>
    <w:rsid w:val="004F5AD4"/>
    <w:rsid w:val="004F5B61"/>
    <w:rsid w:val="004F7CF9"/>
    <w:rsid w:val="005007F1"/>
    <w:rsid w:val="00503B36"/>
    <w:rsid w:val="00504FFA"/>
    <w:rsid w:val="0051126B"/>
    <w:rsid w:val="00526967"/>
    <w:rsid w:val="005339CA"/>
    <w:rsid w:val="00542D36"/>
    <w:rsid w:val="005525F8"/>
    <w:rsid w:val="00553B16"/>
    <w:rsid w:val="00555CA1"/>
    <w:rsid w:val="00561C20"/>
    <w:rsid w:val="005658E4"/>
    <w:rsid w:val="0057605F"/>
    <w:rsid w:val="00584CF2"/>
    <w:rsid w:val="00585895"/>
    <w:rsid w:val="005A6172"/>
    <w:rsid w:val="005A6925"/>
    <w:rsid w:val="005B0F19"/>
    <w:rsid w:val="005B1955"/>
    <w:rsid w:val="005C1C84"/>
    <w:rsid w:val="005C45D4"/>
    <w:rsid w:val="005C488D"/>
    <w:rsid w:val="005C49FC"/>
    <w:rsid w:val="005D239B"/>
    <w:rsid w:val="005E24B7"/>
    <w:rsid w:val="005F4195"/>
    <w:rsid w:val="0060050D"/>
    <w:rsid w:val="00601678"/>
    <w:rsid w:val="00607B92"/>
    <w:rsid w:val="006219B8"/>
    <w:rsid w:val="00627B3F"/>
    <w:rsid w:val="00644F09"/>
    <w:rsid w:val="00651344"/>
    <w:rsid w:val="006565DC"/>
    <w:rsid w:val="006622E5"/>
    <w:rsid w:val="00663B27"/>
    <w:rsid w:val="0067266A"/>
    <w:rsid w:val="006826D8"/>
    <w:rsid w:val="00692FC8"/>
    <w:rsid w:val="00697179"/>
    <w:rsid w:val="006973A8"/>
    <w:rsid w:val="006A34AE"/>
    <w:rsid w:val="006A3F9B"/>
    <w:rsid w:val="006A57CB"/>
    <w:rsid w:val="006A6581"/>
    <w:rsid w:val="006A6865"/>
    <w:rsid w:val="006B1E5A"/>
    <w:rsid w:val="006B6DAD"/>
    <w:rsid w:val="006C046E"/>
    <w:rsid w:val="006E270F"/>
    <w:rsid w:val="006E2B1A"/>
    <w:rsid w:val="006E3598"/>
    <w:rsid w:val="006F3DE1"/>
    <w:rsid w:val="007026BE"/>
    <w:rsid w:val="00707684"/>
    <w:rsid w:val="00717CE1"/>
    <w:rsid w:val="00721BC1"/>
    <w:rsid w:val="0072311E"/>
    <w:rsid w:val="00724D66"/>
    <w:rsid w:val="007349F6"/>
    <w:rsid w:val="00737445"/>
    <w:rsid w:val="00744BC1"/>
    <w:rsid w:val="0075142F"/>
    <w:rsid w:val="00755A95"/>
    <w:rsid w:val="00755DF1"/>
    <w:rsid w:val="0076042C"/>
    <w:rsid w:val="0076371A"/>
    <w:rsid w:val="00765A55"/>
    <w:rsid w:val="0076778F"/>
    <w:rsid w:val="00777D10"/>
    <w:rsid w:val="007825B8"/>
    <w:rsid w:val="00786D3C"/>
    <w:rsid w:val="00786EB0"/>
    <w:rsid w:val="007918EC"/>
    <w:rsid w:val="007A663B"/>
    <w:rsid w:val="007B7922"/>
    <w:rsid w:val="007D1E13"/>
    <w:rsid w:val="007D2D2E"/>
    <w:rsid w:val="007E236F"/>
    <w:rsid w:val="007F05BC"/>
    <w:rsid w:val="007F05E3"/>
    <w:rsid w:val="008016AE"/>
    <w:rsid w:val="00806EA2"/>
    <w:rsid w:val="00810A07"/>
    <w:rsid w:val="00811663"/>
    <w:rsid w:val="008148AC"/>
    <w:rsid w:val="00814B9D"/>
    <w:rsid w:val="00814F3C"/>
    <w:rsid w:val="00815236"/>
    <w:rsid w:val="00816623"/>
    <w:rsid w:val="00821824"/>
    <w:rsid w:val="00830616"/>
    <w:rsid w:val="008400E3"/>
    <w:rsid w:val="00840F02"/>
    <w:rsid w:val="00847A3E"/>
    <w:rsid w:val="00851DFC"/>
    <w:rsid w:val="00854F05"/>
    <w:rsid w:val="00857517"/>
    <w:rsid w:val="008607FE"/>
    <w:rsid w:val="0086565D"/>
    <w:rsid w:val="008666BE"/>
    <w:rsid w:val="00867F42"/>
    <w:rsid w:val="008756B0"/>
    <w:rsid w:val="0087713D"/>
    <w:rsid w:val="00877B48"/>
    <w:rsid w:val="00885A17"/>
    <w:rsid w:val="008951B0"/>
    <w:rsid w:val="00895636"/>
    <w:rsid w:val="008A3083"/>
    <w:rsid w:val="008C3A2F"/>
    <w:rsid w:val="008D0DDC"/>
    <w:rsid w:val="008D2E4F"/>
    <w:rsid w:val="008D4A04"/>
    <w:rsid w:val="008D4C37"/>
    <w:rsid w:val="008E2813"/>
    <w:rsid w:val="008F4040"/>
    <w:rsid w:val="00900903"/>
    <w:rsid w:val="00913BB4"/>
    <w:rsid w:val="00926FEB"/>
    <w:rsid w:val="00932F08"/>
    <w:rsid w:val="0093371C"/>
    <w:rsid w:val="009457BD"/>
    <w:rsid w:val="00964701"/>
    <w:rsid w:val="0098582F"/>
    <w:rsid w:val="0099424C"/>
    <w:rsid w:val="009942B0"/>
    <w:rsid w:val="009968BD"/>
    <w:rsid w:val="009A4C21"/>
    <w:rsid w:val="009B7EEE"/>
    <w:rsid w:val="009C08FA"/>
    <w:rsid w:val="009C240B"/>
    <w:rsid w:val="009C7231"/>
    <w:rsid w:val="009D7733"/>
    <w:rsid w:val="009E250F"/>
    <w:rsid w:val="009F068E"/>
    <w:rsid w:val="009F5550"/>
    <w:rsid w:val="009F7547"/>
    <w:rsid w:val="00A10E44"/>
    <w:rsid w:val="00A2451A"/>
    <w:rsid w:val="00A32BFD"/>
    <w:rsid w:val="00A34220"/>
    <w:rsid w:val="00A570A4"/>
    <w:rsid w:val="00A61395"/>
    <w:rsid w:val="00A677AB"/>
    <w:rsid w:val="00A73941"/>
    <w:rsid w:val="00A75CA7"/>
    <w:rsid w:val="00A76BCE"/>
    <w:rsid w:val="00A8164D"/>
    <w:rsid w:val="00A82CA7"/>
    <w:rsid w:val="00A951D5"/>
    <w:rsid w:val="00A95C61"/>
    <w:rsid w:val="00A96A64"/>
    <w:rsid w:val="00AA126E"/>
    <w:rsid w:val="00AA36E4"/>
    <w:rsid w:val="00AB03DB"/>
    <w:rsid w:val="00AB385E"/>
    <w:rsid w:val="00AB3E4A"/>
    <w:rsid w:val="00AB4756"/>
    <w:rsid w:val="00AB69C2"/>
    <w:rsid w:val="00AB75BE"/>
    <w:rsid w:val="00AC48B4"/>
    <w:rsid w:val="00AC7234"/>
    <w:rsid w:val="00AD3B36"/>
    <w:rsid w:val="00AD730B"/>
    <w:rsid w:val="00AE3987"/>
    <w:rsid w:val="00AE7616"/>
    <w:rsid w:val="00B040B5"/>
    <w:rsid w:val="00B23923"/>
    <w:rsid w:val="00B35313"/>
    <w:rsid w:val="00B407A3"/>
    <w:rsid w:val="00B44800"/>
    <w:rsid w:val="00B45DA3"/>
    <w:rsid w:val="00B53FA8"/>
    <w:rsid w:val="00B55FE2"/>
    <w:rsid w:val="00B57EDC"/>
    <w:rsid w:val="00B61AD7"/>
    <w:rsid w:val="00B723DF"/>
    <w:rsid w:val="00B80FE3"/>
    <w:rsid w:val="00B94677"/>
    <w:rsid w:val="00B97B4E"/>
    <w:rsid w:val="00BA52FC"/>
    <w:rsid w:val="00BA72D6"/>
    <w:rsid w:val="00BB1B32"/>
    <w:rsid w:val="00BB4471"/>
    <w:rsid w:val="00BC17F9"/>
    <w:rsid w:val="00BD32E0"/>
    <w:rsid w:val="00BD3716"/>
    <w:rsid w:val="00BD4193"/>
    <w:rsid w:val="00BE5337"/>
    <w:rsid w:val="00BF393E"/>
    <w:rsid w:val="00BF3CA2"/>
    <w:rsid w:val="00C02B66"/>
    <w:rsid w:val="00C02DBB"/>
    <w:rsid w:val="00C13D75"/>
    <w:rsid w:val="00C17E7F"/>
    <w:rsid w:val="00C25FE7"/>
    <w:rsid w:val="00C2792D"/>
    <w:rsid w:val="00C36BD1"/>
    <w:rsid w:val="00C63D35"/>
    <w:rsid w:val="00C671A3"/>
    <w:rsid w:val="00C71869"/>
    <w:rsid w:val="00C73FD4"/>
    <w:rsid w:val="00C77B96"/>
    <w:rsid w:val="00C85C7B"/>
    <w:rsid w:val="00C87E0F"/>
    <w:rsid w:val="00C93240"/>
    <w:rsid w:val="00C93ED1"/>
    <w:rsid w:val="00C9559D"/>
    <w:rsid w:val="00CA297B"/>
    <w:rsid w:val="00CA752C"/>
    <w:rsid w:val="00CD6C5B"/>
    <w:rsid w:val="00CE369D"/>
    <w:rsid w:val="00CF1869"/>
    <w:rsid w:val="00CF6DFA"/>
    <w:rsid w:val="00D06913"/>
    <w:rsid w:val="00D07836"/>
    <w:rsid w:val="00D1373A"/>
    <w:rsid w:val="00D13F26"/>
    <w:rsid w:val="00D16E31"/>
    <w:rsid w:val="00D20294"/>
    <w:rsid w:val="00D22E46"/>
    <w:rsid w:val="00D31BDA"/>
    <w:rsid w:val="00D41979"/>
    <w:rsid w:val="00D46E76"/>
    <w:rsid w:val="00D52BEF"/>
    <w:rsid w:val="00D54206"/>
    <w:rsid w:val="00D5654F"/>
    <w:rsid w:val="00D57049"/>
    <w:rsid w:val="00D70B1B"/>
    <w:rsid w:val="00D70CD1"/>
    <w:rsid w:val="00D83D90"/>
    <w:rsid w:val="00D84730"/>
    <w:rsid w:val="00D870FD"/>
    <w:rsid w:val="00D90733"/>
    <w:rsid w:val="00D90AF0"/>
    <w:rsid w:val="00DA0A05"/>
    <w:rsid w:val="00DA276F"/>
    <w:rsid w:val="00DA3223"/>
    <w:rsid w:val="00DB3F8D"/>
    <w:rsid w:val="00DB7F87"/>
    <w:rsid w:val="00DC4C58"/>
    <w:rsid w:val="00DD19E5"/>
    <w:rsid w:val="00DD4699"/>
    <w:rsid w:val="00DE076E"/>
    <w:rsid w:val="00DE28FB"/>
    <w:rsid w:val="00DE729F"/>
    <w:rsid w:val="00DF49F0"/>
    <w:rsid w:val="00E02CA8"/>
    <w:rsid w:val="00E1163D"/>
    <w:rsid w:val="00E1749B"/>
    <w:rsid w:val="00E23B54"/>
    <w:rsid w:val="00E24265"/>
    <w:rsid w:val="00E360CC"/>
    <w:rsid w:val="00E37D7A"/>
    <w:rsid w:val="00E4098D"/>
    <w:rsid w:val="00E450AD"/>
    <w:rsid w:val="00E521DC"/>
    <w:rsid w:val="00E527AE"/>
    <w:rsid w:val="00E5361F"/>
    <w:rsid w:val="00E65DF8"/>
    <w:rsid w:val="00E6604A"/>
    <w:rsid w:val="00E66890"/>
    <w:rsid w:val="00E9096C"/>
    <w:rsid w:val="00E9588D"/>
    <w:rsid w:val="00E97123"/>
    <w:rsid w:val="00EA696C"/>
    <w:rsid w:val="00EB0038"/>
    <w:rsid w:val="00EB0A33"/>
    <w:rsid w:val="00EB5A8C"/>
    <w:rsid w:val="00ED087F"/>
    <w:rsid w:val="00ED5853"/>
    <w:rsid w:val="00ED5CB7"/>
    <w:rsid w:val="00ED6C0C"/>
    <w:rsid w:val="00ED6C88"/>
    <w:rsid w:val="00ED787D"/>
    <w:rsid w:val="00EE0657"/>
    <w:rsid w:val="00EE19E4"/>
    <w:rsid w:val="00F0469E"/>
    <w:rsid w:val="00F0593C"/>
    <w:rsid w:val="00F156D8"/>
    <w:rsid w:val="00F33ECB"/>
    <w:rsid w:val="00F34303"/>
    <w:rsid w:val="00F34961"/>
    <w:rsid w:val="00F47D01"/>
    <w:rsid w:val="00F617AA"/>
    <w:rsid w:val="00F62551"/>
    <w:rsid w:val="00F634C2"/>
    <w:rsid w:val="00F639C5"/>
    <w:rsid w:val="00F7117B"/>
    <w:rsid w:val="00F833F1"/>
    <w:rsid w:val="00F8488D"/>
    <w:rsid w:val="00F86CBC"/>
    <w:rsid w:val="00F905F6"/>
    <w:rsid w:val="00F92414"/>
    <w:rsid w:val="00F96E76"/>
    <w:rsid w:val="00FA3E4A"/>
    <w:rsid w:val="00FA5A1A"/>
    <w:rsid w:val="00FA6459"/>
    <w:rsid w:val="00FA682E"/>
    <w:rsid w:val="00FA7AB4"/>
    <w:rsid w:val="00FA7D11"/>
    <w:rsid w:val="00FD6186"/>
    <w:rsid w:val="00FE1E9B"/>
    <w:rsid w:val="00FE6C5C"/>
    <w:rsid w:val="00FF5717"/>
    <w:rsid w:val="00FF6D28"/>
    <w:rsid w:val="0EFE3455"/>
    <w:rsid w:val="1B9F073B"/>
    <w:rsid w:val="1EBD7DD7"/>
    <w:rsid w:val="263963BE"/>
    <w:rsid w:val="2B8F2780"/>
    <w:rsid w:val="321107D4"/>
    <w:rsid w:val="3B660279"/>
    <w:rsid w:val="47A757F1"/>
    <w:rsid w:val="702F1B2A"/>
    <w:rsid w:val="7F3E0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link w:val="4"/>
    <w:qFormat/>
    <w:uiPriority w:val="0"/>
    <w:rPr>
      <w:kern w:val="2"/>
      <w:sz w:val="18"/>
      <w:szCs w:val="18"/>
    </w:rPr>
  </w:style>
  <w:style w:type="character" w:customStyle="1" w:styleId="9">
    <w:name w:val="页脚 字符"/>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1284</Words>
  <Characters>1335</Characters>
  <Lines>22</Lines>
  <Paragraphs>6</Paragraphs>
  <TotalTime>8</TotalTime>
  <ScaleCrop>false</ScaleCrop>
  <LinksUpToDate>false</LinksUpToDate>
  <CharactersWithSpaces>1941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2020-02-20T05:19:00Z</dcterms:created>
  <dc:creator>宋瑾</dc:creator>
  <cp:lastModifiedBy>北京-小媚</cp:lastModifiedBy>
  <cp:lastPrinted>2007-10-26T10:44:00Z</cp:lastPrinted>
  <dcterms:modified xsi:type="dcterms:W3CDTF">2024-12-13T07:23:16Z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68FE6CDA9B044BB0B299E6504542A62B_12</vt:lpwstr>
  </property>
</Properties>
</file>