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52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Hans"/>
        </w:rPr>
      </w:pPr>
    </w:p>
    <w:p w14:paraId="73BC7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w w:val="95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w w:val="95"/>
          <w:sz w:val="44"/>
          <w:szCs w:val="44"/>
          <w:lang w:eastAsia="zh-CN"/>
        </w:rPr>
        <w:t>青岛秀兰房地产开发有限公司</w:t>
      </w:r>
      <w:r>
        <w:rPr>
          <w:rFonts w:hint="eastAsia" w:ascii="宋体" w:hAnsi="宋体" w:cs="宋体"/>
          <w:b/>
          <w:bCs/>
          <w:w w:val="95"/>
          <w:sz w:val="44"/>
          <w:szCs w:val="44"/>
          <w:lang w:val="en-US" w:eastAsia="zh-CN"/>
        </w:rPr>
        <w:t>破产</w:t>
      </w:r>
      <w:r>
        <w:rPr>
          <w:rFonts w:hint="eastAsia" w:ascii="宋体" w:hAnsi="宋体" w:eastAsia="宋体" w:cs="宋体"/>
          <w:b/>
          <w:bCs/>
          <w:w w:val="95"/>
          <w:sz w:val="44"/>
          <w:szCs w:val="44"/>
          <w:lang w:val="en-US" w:eastAsia="zh-CN"/>
        </w:rPr>
        <w:t>清算案</w:t>
      </w:r>
    </w:p>
    <w:p w14:paraId="1902A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申报债权通知</w:t>
      </w:r>
    </w:p>
    <w:p w14:paraId="209E5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158E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2024年12月2日，青岛市黄岛区人民法院作出（2024）鲁0211破申19号民事裁定书，裁定受理青岛秀兰房地产开发有限公司（以下简称秀兰公司）的破产清算申请，并于2024年12月10日作出（2024）鲁0211破18号决定书，指定山东颐衡律师事务所担任青岛秀兰房地产开发有限公司管理人（以下简称管理人）。</w:t>
      </w:r>
    </w:p>
    <w:p w14:paraId="3783E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为调查核实债权人的债权情况，现管理人根据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《中华人民共和国企业破产法》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之规定，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要求债权人对其所主张的债权进行申报，债权人应当在人民法院确定的债权申报期限2025年1月15日前向管理人申报债权。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债权人申报债权需明确债权的数额、有无财产担保及是否属于连带债权，并提交相应的证据。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债权人逾期申报债权的，应承担为审查和确认补充申报债权所产生的费用等一切法律后果。未申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Hans"/>
        </w:rPr>
        <w:t>报债权的，不得依据《中华人民共和国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企业破产法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Hans"/>
        </w:rPr>
        <w:t>》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等相关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Hans"/>
        </w:rPr>
        <w:t>规定行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使权利。</w:t>
      </w:r>
    </w:p>
    <w:p w14:paraId="76BF4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秀兰公司破产清算案第一次债权人会议定于2025年1月23日上午9时30分在青岛市黄岛区人民法院第六审判庭召开，召开方式采取网上债权人会议形式，具体参会方式请提前咨询管理人。参加债权人会议时应提交个人身份证明（如系法人或其他组织的，应提交营业执照、法定代表人或负责人身份证明）；委托代理人出席会议的，应提交授权委托书、委托代理人的身份证件或律师执业证，委托代理人是律师的还应提交律师事务所的指派函。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管理人对收到的债权申报材料进行审查，登记造册并编制债权表，依法提交债权人会议和青岛市黄岛区人民法院核查。债权人应如实申报债权，虚假申报者将自行承担一切法律后果，管理人保留追究其法律责任的权利。</w:t>
      </w:r>
    </w:p>
    <w:p w14:paraId="5A50D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管理人联系方式：李律师18678916317  刘律师13156870975</w:t>
      </w:r>
    </w:p>
    <w:p w14:paraId="46AF5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邮寄地址：</w:t>
      </w:r>
      <w:r>
        <w:rPr>
          <w:rFonts w:hint="default" w:ascii="仿宋" w:hAnsi="仿宋" w:eastAsia="仿宋"/>
          <w:b w:val="0"/>
          <w:bCs w:val="0"/>
          <w:sz w:val="28"/>
          <w:szCs w:val="28"/>
          <w:lang w:val="en-US" w:eastAsia="zh-Hans"/>
        </w:rPr>
        <w:t>青岛市崂山区海尔路182-8号半岛国际大厦24楼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。</w:t>
      </w:r>
    </w:p>
    <w:p w14:paraId="40536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电子邮箱：qingdaolishun126</w:t>
      </w:r>
      <w:r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  <w:t>.COM</w:t>
      </w:r>
    </w:p>
    <w:p w14:paraId="71441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jc w:val="righ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</w:p>
    <w:p w14:paraId="220DA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0" w:firstLineChars="600"/>
        <w:jc w:val="righ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青岛秀兰房地产开发有限公司管理人</w:t>
      </w:r>
    </w:p>
    <w:p w14:paraId="238EC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right"/>
        <w:textAlignment w:val="auto"/>
        <w:rPr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二0二四年十二月十三日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95D3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0A22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A0A22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E752F">
    <w:pPr>
      <w:pStyle w:val="3"/>
      <w:pBdr>
        <w:bottom w:val="single" w:color="auto" w:sz="4" w:space="0"/>
      </w:pBdr>
      <w:jc w:val="both"/>
      <w:rPr>
        <w:rFonts w:hint="default" w:eastAsia="宋体"/>
        <w:lang w:val="en-US" w:eastAsia="zh-CN"/>
      </w:rPr>
    </w:pPr>
    <w:r>
      <w:rPr>
        <w:rFonts w:hint="eastAsia"/>
        <w:lang w:eastAsia="zh-CN"/>
      </w:rPr>
      <w:t>青岛秀兰房地产开发有限公司</w:t>
    </w:r>
    <w:r>
      <w:rPr>
        <w:rFonts w:hint="eastAsia"/>
      </w:rPr>
      <w:t>破产清算案</w:t>
    </w:r>
    <w:r>
      <w:rPr>
        <w:rFonts w:hint="eastAsia"/>
        <w:lang w:val="en-US" w:eastAsia="zh-CN"/>
      </w:rPr>
      <w:t xml:space="preserve">                                            管理人文件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ZjE4OGU0YjYyZGRkYTU4Mzc3M2U4NzEwNWE1M2IifQ=="/>
  </w:docVars>
  <w:rsids>
    <w:rsidRoot w:val="502E45F4"/>
    <w:rsid w:val="02D92EC0"/>
    <w:rsid w:val="042E590B"/>
    <w:rsid w:val="055E6E53"/>
    <w:rsid w:val="06F7130D"/>
    <w:rsid w:val="0A861E17"/>
    <w:rsid w:val="0E4868F2"/>
    <w:rsid w:val="0E725AAE"/>
    <w:rsid w:val="14FB74F2"/>
    <w:rsid w:val="218040B0"/>
    <w:rsid w:val="21C1113B"/>
    <w:rsid w:val="2335523F"/>
    <w:rsid w:val="30E71B70"/>
    <w:rsid w:val="34CC09F7"/>
    <w:rsid w:val="377D6B5F"/>
    <w:rsid w:val="3B0B71E7"/>
    <w:rsid w:val="3EE15E23"/>
    <w:rsid w:val="3F9F523D"/>
    <w:rsid w:val="442D174A"/>
    <w:rsid w:val="4D1F6494"/>
    <w:rsid w:val="502E45F4"/>
    <w:rsid w:val="50DB5899"/>
    <w:rsid w:val="52E53D8C"/>
    <w:rsid w:val="574865E8"/>
    <w:rsid w:val="5DE11C39"/>
    <w:rsid w:val="614E6EF1"/>
    <w:rsid w:val="61A07847"/>
    <w:rsid w:val="63627A9D"/>
    <w:rsid w:val="64070F7F"/>
    <w:rsid w:val="69076303"/>
    <w:rsid w:val="693847E1"/>
    <w:rsid w:val="69A10B88"/>
    <w:rsid w:val="6B113A42"/>
    <w:rsid w:val="77D93DFB"/>
    <w:rsid w:val="788334FB"/>
    <w:rsid w:val="7A98426A"/>
    <w:rsid w:val="7EEB979B"/>
    <w:rsid w:val="7FB95316"/>
    <w:rsid w:val="7FE664C2"/>
    <w:rsid w:val="7FEE20B8"/>
    <w:rsid w:val="B3F5C61D"/>
    <w:rsid w:val="DC7FEC5F"/>
    <w:rsid w:val="E67D0771"/>
    <w:rsid w:val="EFFE4E80"/>
    <w:rsid w:val="F1BB3328"/>
    <w:rsid w:val="FFF7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711</Characters>
  <Lines>0</Lines>
  <Paragraphs>0</Paragraphs>
  <TotalTime>28</TotalTime>
  <ScaleCrop>false</ScaleCrop>
  <LinksUpToDate>false</LinksUpToDate>
  <CharactersWithSpaces>742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2020-08-16T19:13:00Z</dcterms:created>
  <dc:creator>王东</dc:creator>
  <cp:lastModifiedBy>LS</cp:lastModifiedBy>
  <dcterms:modified xsi:type="dcterms:W3CDTF">2024-12-13T00:24:36Z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F2D8DE3A6AFB3909440E5B67913C5807_43</vt:lpwstr>
  </property>
</Properties>
</file>