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CCBA9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附件3:</w:t>
      </w:r>
    </w:p>
    <w:p w14:paraId="50D41FFF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授权委托书</w:t>
      </w:r>
    </w:p>
    <w:p w14:paraId="28B03CB5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</w:p>
    <w:p w14:paraId="4B163A0B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法定代表人(负责人): 住所地：</w:t>
      </w:r>
    </w:p>
    <w:p w14:paraId="31FB30B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 w14:paraId="3A431D55">
      <w:pPr>
        <w:rPr>
          <w:rFonts w:hint="eastAsia" w:ascii="仿宋" w:hAnsi="仿宋" w:eastAsia="仿宋" w:cs="仿宋"/>
          <w:sz w:val="28"/>
          <w:szCs w:val="28"/>
        </w:rPr>
      </w:pPr>
    </w:p>
    <w:p w14:paraId="3225015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</w:t>
      </w:r>
    </w:p>
    <w:p w14:paraId="6500E87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工作单位：</w:t>
      </w:r>
    </w:p>
    <w:p w14:paraId="23D39F3F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 w14:paraId="35EA5643">
      <w:pPr>
        <w:rPr>
          <w:rFonts w:hint="eastAsia" w:ascii="仿宋" w:hAnsi="仿宋" w:eastAsia="仿宋" w:cs="仿宋"/>
          <w:sz w:val="28"/>
          <w:szCs w:val="28"/>
        </w:rPr>
      </w:pPr>
    </w:p>
    <w:p w14:paraId="1768E4D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</w:t>
      </w:r>
    </w:p>
    <w:p w14:paraId="609DB7D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工作单位：</w:t>
      </w:r>
    </w:p>
    <w:p w14:paraId="194A5C0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 w14:paraId="2A227EE8">
      <w:pPr>
        <w:rPr>
          <w:rFonts w:hint="eastAsia" w:ascii="仿宋" w:hAnsi="仿宋" w:eastAsia="仿宋" w:cs="仿宋"/>
          <w:sz w:val="28"/>
          <w:szCs w:val="28"/>
        </w:rPr>
      </w:pPr>
    </w:p>
    <w:p w14:paraId="5BCB4831">
      <w:pPr>
        <w:rPr>
          <w:rFonts w:hint="eastAsia" w:ascii="仿宋" w:hAnsi="仿宋" w:eastAsia="仿宋" w:cs="仿宋"/>
          <w:sz w:val="28"/>
          <w:szCs w:val="28"/>
        </w:rPr>
      </w:pPr>
    </w:p>
    <w:p w14:paraId="7EBA583A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委托人拟参与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重整投资(以下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简称</w:t>
      </w:r>
      <w:r>
        <w:rPr>
          <w:rFonts w:hint="eastAsia" w:ascii="仿宋" w:hAnsi="仿宋" w:eastAsia="仿宋" w:cs="仿宋"/>
          <w:sz w:val="28"/>
          <w:szCs w:val="28"/>
        </w:rPr>
        <w:t>本案),特委托上述受托人作为代理人，参加本案重整投资人招募工作。</w:t>
      </w:r>
    </w:p>
    <w:p w14:paraId="37F4E9E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受托人的代理权限为特别授权，包括但不限于：</w:t>
      </w:r>
    </w:p>
    <w:p w14:paraId="27D5F2F8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向本案管理人报名参加重整投资人招募、提交相关证明文件及资料，并处理其他重整投资人招募相关事宜；</w:t>
      </w:r>
    </w:p>
    <w:p w14:paraId="0A66D825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2.</w:t>
      </w:r>
      <w:r>
        <w:rPr>
          <w:rFonts w:hint="eastAsia" w:ascii="仿宋" w:hAnsi="仿宋" w:eastAsia="仿宋" w:cs="仿宋"/>
          <w:sz w:val="28"/>
          <w:szCs w:val="28"/>
        </w:rPr>
        <w:t>签署、递交、接收和转送有关本案中重整投资人招募的各类法律文件及其他资料；</w:t>
      </w:r>
    </w:p>
    <w:p w14:paraId="268177E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28"/>
          <w:szCs w:val="28"/>
        </w:rPr>
        <w:t>处理与本案相关的其他事务。</w:t>
      </w:r>
    </w:p>
    <w:p w14:paraId="4FF24033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受托人在本案中签署的所有文件和处理的所有相关事务，委托人均予以承认，并承担相应法律责任。</w:t>
      </w:r>
    </w:p>
    <w:p w14:paraId="7A3143C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委托期限：自签字之日起至委托事项完结为止。</w:t>
      </w:r>
    </w:p>
    <w:p w14:paraId="781FA0D0">
      <w:pPr>
        <w:rPr>
          <w:rFonts w:hint="eastAsia" w:ascii="仿宋" w:hAnsi="仿宋" w:eastAsia="仿宋" w:cs="仿宋"/>
          <w:sz w:val="28"/>
          <w:szCs w:val="28"/>
        </w:rPr>
      </w:pPr>
    </w:p>
    <w:p w14:paraId="28E530D1">
      <w:pPr>
        <w:rPr>
          <w:rFonts w:hint="eastAsia" w:ascii="仿宋" w:hAnsi="仿宋" w:eastAsia="仿宋" w:cs="仿宋"/>
          <w:sz w:val="28"/>
          <w:szCs w:val="28"/>
        </w:rPr>
      </w:pPr>
    </w:p>
    <w:p w14:paraId="0F7554F9">
      <w:pPr>
        <w:rPr>
          <w:rFonts w:hint="eastAsia" w:ascii="仿宋" w:hAnsi="仿宋" w:eastAsia="仿宋" w:cs="仿宋"/>
          <w:sz w:val="28"/>
          <w:szCs w:val="28"/>
        </w:rPr>
      </w:pPr>
    </w:p>
    <w:p w14:paraId="7B15AD70">
      <w:pPr>
        <w:rPr>
          <w:rFonts w:hint="eastAsia" w:ascii="仿宋" w:hAnsi="仿宋" w:eastAsia="仿宋" w:cs="仿宋"/>
          <w:sz w:val="28"/>
          <w:szCs w:val="28"/>
        </w:rPr>
      </w:pPr>
    </w:p>
    <w:p w14:paraId="060407B4">
      <w:pPr>
        <w:rPr>
          <w:rFonts w:hint="eastAsia" w:ascii="仿宋" w:hAnsi="仿宋" w:eastAsia="仿宋" w:cs="仿宋"/>
          <w:sz w:val="28"/>
          <w:szCs w:val="28"/>
        </w:rPr>
      </w:pPr>
    </w:p>
    <w:p w14:paraId="2C0665A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委托人(盖章):</w:t>
      </w:r>
    </w:p>
    <w:p w14:paraId="5020C49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法定代表人/负责人： 2024年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  日</w:t>
      </w:r>
    </w:p>
    <w:p w14:paraId="131BE34B">
      <w:pPr>
        <w:rPr>
          <w:rFonts w:hint="eastAsia" w:ascii="仿宋" w:hAnsi="仿宋" w:eastAsia="仿宋" w:cs="仿宋"/>
          <w:sz w:val="28"/>
          <w:szCs w:val="28"/>
        </w:rPr>
      </w:pPr>
    </w:p>
    <w:p w14:paraId="7D23A64B">
      <w:pPr>
        <w:rPr>
          <w:rFonts w:hint="eastAsia" w:ascii="仿宋" w:hAnsi="仿宋" w:eastAsia="仿宋" w:cs="仿宋"/>
          <w:sz w:val="28"/>
          <w:szCs w:val="28"/>
        </w:rPr>
      </w:pPr>
    </w:p>
    <w:p w14:paraId="77A82DD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D6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2024-12-05T01:03:47Z</dcterms:created>
  <dc:creator>LENOVO</dc:creator>
  <cp:lastModifiedBy>loukis</cp:lastModifiedBy>
  <dcterms:modified xsi:type="dcterms:W3CDTF">2024-12-05T01:03:55Z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5B8615951DA8479A8417A37456D01B27_12</vt:lpwstr>
  </property>
</Properties>
</file>