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033BB6">
      <w:pPr>
        <w:keepNext w:val="0"/>
        <w:keepLines w:val="0"/>
        <w:pageBreakBefore w:val="0"/>
        <w:widowControl w:val="0"/>
        <w:kinsoku/>
        <w:wordWrap/>
        <w:overflowPunct/>
        <w:topLinePunct w:val="0"/>
        <w:autoSpaceDE/>
        <w:autoSpaceDN/>
        <w:bidi w:val="0"/>
        <w:adjustRightInd/>
        <w:snapToGrid/>
        <w:jc w:val="center"/>
        <w:textAlignment w:val="auto"/>
        <w:rPr>
          <w:rStyle w:val="6"/>
          <w:rFonts w:hint="eastAsia"/>
          <w:b w:val="0"/>
          <w:bCs/>
          <w:sz w:val="48"/>
          <w:szCs w:val="28"/>
          <w:lang w:val="en-US" w:eastAsia="zh-CN"/>
        </w:rPr>
      </w:pPr>
      <w:r>
        <w:rPr>
          <w:rStyle w:val="6"/>
          <w:rFonts w:hint="eastAsia"/>
          <w:b w:val="0"/>
          <w:bCs/>
          <w:sz w:val="48"/>
          <w:szCs w:val="28"/>
          <w:lang w:val="en-US" w:eastAsia="zh-CN"/>
        </w:rPr>
        <w:t>许昌新冠商贸有限公司</w:t>
      </w:r>
    </w:p>
    <w:p w14:paraId="6AE139E9">
      <w:pPr>
        <w:keepNext w:val="0"/>
        <w:keepLines w:val="0"/>
        <w:pageBreakBefore w:val="0"/>
        <w:widowControl w:val="0"/>
        <w:kinsoku/>
        <w:wordWrap/>
        <w:overflowPunct/>
        <w:topLinePunct w:val="0"/>
        <w:autoSpaceDE/>
        <w:autoSpaceDN/>
        <w:bidi w:val="0"/>
        <w:adjustRightInd/>
        <w:snapToGrid/>
        <w:jc w:val="center"/>
        <w:textAlignment w:val="auto"/>
        <w:rPr>
          <w:rStyle w:val="6"/>
          <w:rFonts w:hint="eastAsia" w:eastAsiaTheme="minorEastAsia"/>
          <w:b w:val="0"/>
          <w:bCs/>
          <w:sz w:val="48"/>
          <w:szCs w:val="28"/>
          <w:lang w:val="en-US" w:eastAsia="zh-CN"/>
        </w:rPr>
      </w:pPr>
      <w:r>
        <w:rPr>
          <w:rStyle w:val="6"/>
          <w:rFonts w:hint="eastAsia"/>
          <w:b w:val="0"/>
          <w:bCs/>
          <w:sz w:val="48"/>
          <w:szCs w:val="28"/>
        </w:rPr>
        <w:t>破产清算</w:t>
      </w:r>
      <w:r>
        <w:rPr>
          <w:rStyle w:val="6"/>
          <w:rFonts w:hint="eastAsia"/>
          <w:b w:val="0"/>
          <w:bCs/>
          <w:sz w:val="48"/>
          <w:szCs w:val="28"/>
          <w:lang w:val="en-US" w:eastAsia="zh-CN"/>
        </w:rPr>
        <w:t>案</w:t>
      </w:r>
    </w:p>
    <w:p w14:paraId="61651021">
      <w:pPr>
        <w:keepNext w:val="0"/>
        <w:keepLines w:val="0"/>
        <w:pageBreakBefore w:val="0"/>
        <w:widowControl w:val="0"/>
        <w:kinsoku/>
        <w:wordWrap/>
        <w:overflowPunct/>
        <w:topLinePunct w:val="0"/>
        <w:autoSpaceDE/>
        <w:autoSpaceDN/>
        <w:bidi w:val="0"/>
        <w:adjustRightInd/>
        <w:snapToGrid/>
        <w:jc w:val="center"/>
        <w:textAlignment w:val="auto"/>
        <w:rPr>
          <w:rStyle w:val="6"/>
          <w:rFonts w:hint="eastAsia"/>
          <w:b w:val="0"/>
          <w:bCs/>
          <w:sz w:val="48"/>
          <w:szCs w:val="28"/>
        </w:rPr>
      </w:pPr>
      <w:r>
        <w:rPr>
          <w:rStyle w:val="6"/>
          <w:rFonts w:hint="eastAsia"/>
          <w:b w:val="0"/>
          <w:bCs/>
          <w:sz w:val="48"/>
          <w:szCs w:val="28"/>
        </w:rPr>
        <w:t>印章遗失公告</w:t>
      </w:r>
    </w:p>
    <w:p w14:paraId="7D5EF36E">
      <w:pPr>
        <w:keepNext w:val="0"/>
        <w:keepLines w:val="0"/>
        <w:pageBreakBefore w:val="0"/>
        <w:widowControl w:val="0"/>
        <w:kinsoku/>
        <w:wordWrap/>
        <w:overflowPunct/>
        <w:topLinePunct w:val="0"/>
        <w:autoSpaceDE/>
        <w:autoSpaceDN/>
        <w:bidi w:val="0"/>
        <w:adjustRightInd/>
        <w:snapToGrid/>
        <w:jc w:val="center"/>
        <w:textAlignment w:val="auto"/>
        <w:rPr>
          <w:rStyle w:val="6"/>
          <w:rFonts w:hint="eastAsia"/>
          <w:b w:val="0"/>
          <w:bCs/>
        </w:rPr>
      </w:pPr>
    </w:p>
    <w:p w14:paraId="42A9662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因</w:t>
      </w:r>
      <w:r>
        <w:rPr>
          <w:rFonts w:hint="eastAsia" w:ascii="宋体" w:hAnsi="宋体" w:eastAsia="宋体" w:cs="宋体"/>
          <w:sz w:val="32"/>
          <w:szCs w:val="32"/>
          <w:lang w:val="en-US" w:eastAsia="zh-CN"/>
        </w:rPr>
        <w:t>自破产公告</w:t>
      </w:r>
      <w:r>
        <w:rPr>
          <w:rFonts w:hint="eastAsia" w:ascii="宋体" w:hAnsi="宋体" w:eastAsia="宋体" w:cs="宋体"/>
          <w:sz w:val="32"/>
          <w:szCs w:val="32"/>
        </w:rPr>
        <w:t>至今</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经通知，</w:t>
      </w:r>
      <w:r>
        <w:rPr>
          <w:rFonts w:hint="eastAsia" w:ascii="宋体" w:hAnsi="宋体" w:eastAsia="宋体" w:cs="宋体"/>
          <w:b w:val="0"/>
          <w:bCs w:val="0"/>
          <w:sz w:val="32"/>
          <w:szCs w:val="32"/>
          <w:lang w:val="en-US" w:eastAsia="zh-CN"/>
        </w:rPr>
        <w:t>许昌新冠商贸有限公司仅提交公章、财务专用章、营业执照正副本、开户许可证，其他印章及资料</w:t>
      </w:r>
      <w:bookmarkStart w:id="0" w:name="_GoBack"/>
      <w:bookmarkEnd w:id="0"/>
      <w:r>
        <w:rPr>
          <w:rFonts w:hint="eastAsia" w:ascii="宋体" w:hAnsi="宋体" w:eastAsia="宋体" w:cs="宋体"/>
          <w:b w:val="0"/>
          <w:bCs w:val="0"/>
          <w:sz w:val="32"/>
          <w:szCs w:val="32"/>
          <w:lang w:val="en-US" w:eastAsia="zh-CN"/>
        </w:rPr>
        <w:t>未提供。</w:t>
      </w:r>
      <w:r>
        <w:rPr>
          <w:rFonts w:hint="eastAsia" w:ascii="宋体" w:hAnsi="宋体" w:eastAsia="宋体" w:cs="宋体"/>
          <w:sz w:val="32"/>
          <w:szCs w:val="32"/>
        </w:rPr>
        <w:t>现依法公告声明</w:t>
      </w:r>
      <w:r>
        <w:rPr>
          <w:rFonts w:hint="eastAsia" w:ascii="宋体" w:hAnsi="宋体" w:eastAsia="宋体" w:cs="宋体"/>
          <w:b w:val="0"/>
          <w:bCs w:val="0"/>
          <w:sz w:val="32"/>
          <w:szCs w:val="32"/>
        </w:rPr>
        <w:t>:</w:t>
      </w:r>
      <w:r>
        <w:rPr>
          <w:rFonts w:hint="eastAsia" w:ascii="宋体" w:hAnsi="宋体" w:eastAsia="宋体" w:cs="宋体"/>
          <w:b w:val="0"/>
          <w:bCs w:val="0"/>
          <w:sz w:val="32"/>
          <w:szCs w:val="32"/>
          <w:lang w:val="en-US" w:eastAsia="zh-CN"/>
        </w:rPr>
        <w:t>许昌新冠商贸有限公司</w:t>
      </w:r>
      <w:r>
        <w:rPr>
          <w:rFonts w:hint="eastAsia" w:ascii="宋体" w:hAnsi="宋体" w:eastAsia="宋体" w:cs="宋体"/>
          <w:sz w:val="32"/>
          <w:szCs w:val="32"/>
        </w:rPr>
        <w:t>印章(含</w:t>
      </w:r>
      <w:r>
        <w:rPr>
          <w:rFonts w:hint="eastAsia" w:ascii="宋体" w:hAnsi="宋体" w:eastAsia="宋体" w:cs="宋体"/>
          <w:sz w:val="32"/>
          <w:szCs w:val="32"/>
          <w:lang w:val="en-US" w:eastAsia="zh-CN"/>
        </w:rPr>
        <w:t>合同专用章、</w:t>
      </w:r>
      <w:r>
        <w:rPr>
          <w:rFonts w:hint="eastAsia" w:ascii="宋体" w:hAnsi="宋体" w:eastAsia="宋体" w:cs="宋体"/>
          <w:sz w:val="32"/>
          <w:szCs w:val="32"/>
        </w:rPr>
        <w:t>发票专用章、法</w:t>
      </w:r>
      <w:r>
        <w:rPr>
          <w:rFonts w:hint="eastAsia" w:ascii="宋体" w:hAnsi="宋体" w:eastAsia="宋体" w:cs="宋体"/>
          <w:sz w:val="32"/>
          <w:szCs w:val="32"/>
          <w:lang w:val="en-US" w:eastAsia="zh-CN"/>
        </w:rPr>
        <w:t>定代表人印章</w:t>
      </w:r>
      <w:r>
        <w:rPr>
          <w:rFonts w:hint="eastAsia" w:ascii="宋体" w:hAnsi="宋体" w:eastAsia="宋体" w:cs="宋体"/>
          <w:sz w:val="32"/>
          <w:szCs w:val="32"/>
        </w:rPr>
        <w:t>等)自人民法院裁定受理破产清算之日起全部作废且自该日之后仍使用前述营业执照、印章的行为属于无效行为，</w:t>
      </w:r>
    </w:p>
    <w:p w14:paraId="5BACD3D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特此公告。</w:t>
      </w:r>
    </w:p>
    <w:p w14:paraId="0B0FD4A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宋体" w:cs="宋体"/>
          <w:sz w:val="32"/>
          <w:szCs w:val="32"/>
        </w:rPr>
      </w:pPr>
    </w:p>
    <w:p w14:paraId="2A4B646B">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河南君志合律师事务所</w:t>
      </w:r>
    </w:p>
    <w:p w14:paraId="4B5DACCF">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2024年12月20日</w:t>
      </w:r>
    </w:p>
    <w:p w14:paraId="4C7EA05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宋体" w:hAnsi="宋体" w:eastAsia="宋体" w:cs="宋体"/>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
    <w:altName w:val="方正仿宋_GBK"/>
    <w:panose1 w:val="00000000000000000000"/>
    <w:charset w:val="00"/>
    <w:family w:val="auto"/>
    <w:pitch w:val="default"/>
    <w:sig w:usb0="00000000" w:usb1="00000000" w:usb2="00000000" w:usb3="00000000" w:csb0="00000000" w:csb1="00000000"/>
  </w:font>
  <w:font w:name="仿宋">
    <w:altName w:val="方正仿宋_GBK"/>
    <w:panose1 w:val="02010609060101010101"/>
    <w:charset w:val="86"/>
    <w:family w:val="auto"/>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方正仿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FD78989"/>
    <w:rsid w:val="03D472D2"/>
    <w:rsid w:val="06824DC3"/>
    <w:rsid w:val="08536A17"/>
    <w:rsid w:val="1C7A6810"/>
    <w:rsid w:val="1E193E07"/>
    <w:rsid w:val="1F1D65FE"/>
    <w:rsid w:val="2B3B53BD"/>
    <w:rsid w:val="2E4B3B69"/>
    <w:rsid w:val="2F7D2448"/>
    <w:rsid w:val="34EC3BCC"/>
    <w:rsid w:val="379C2DB5"/>
    <w:rsid w:val="3C74051E"/>
    <w:rsid w:val="3D7F9C05"/>
    <w:rsid w:val="3E611186"/>
    <w:rsid w:val="40FC6F44"/>
    <w:rsid w:val="4613720A"/>
    <w:rsid w:val="4D422183"/>
    <w:rsid w:val="4DF25957"/>
    <w:rsid w:val="54AA6F0D"/>
    <w:rsid w:val="58810003"/>
    <w:rsid w:val="58863A06"/>
    <w:rsid w:val="59172716"/>
    <w:rsid w:val="5F7408C2"/>
    <w:rsid w:val="65D976D1"/>
    <w:rsid w:val="65F30067"/>
    <w:rsid w:val="6B96396E"/>
    <w:rsid w:val="6CE32BE3"/>
    <w:rsid w:val="70DA42FD"/>
    <w:rsid w:val="7104581E"/>
    <w:rsid w:val="75A80E50"/>
    <w:rsid w:val="7679AF1B"/>
    <w:rsid w:val="77DC6BAC"/>
    <w:rsid w:val="79556C16"/>
    <w:rsid w:val="7B1C0A07"/>
    <w:rsid w:val="7BCE2CB0"/>
    <w:rsid w:val="7BDF22B0"/>
    <w:rsid w:val="7FF80BDD"/>
    <w:rsid w:val="EFD78989"/>
    <w:rsid w:val="F7FF1A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6"/>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公文正文"/>
    <w:basedOn w:val="1"/>
    <w:qFormat/>
    <w:uiPriority w:val="0"/>
    <w:rPr>
      <w:rFonts w:hint="eastAsia" w:ascii="仿宋" w:hAnsi="仿宋" w:eastAsia="仿宋" w:cs="仿宋"/>
      <w:sz w:val="32"/>
      <w:szCs w:val="32"/>
      <w:lang w:eastAsia="zh-Hans"/>
    </w:rPr>
  </w:style>
  <w:style w:type="character" w:customStyle="1" w:styleId="6">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170</Words>
  <Characters>175</Characters>
  <Lines>0</Lines>
  <Paragraphs>0</Paragraphs>
  <TotalTime>11</TotalTime>
  <ScaleCrop>false</ScaleCrop>
  <LinksUpToDate>false</LinksUpToDate>
  <CharactersWithSpaces>175</CharactersWithSpaces>
  <Application>WPS Office_6.14.0.8924_F1E327BC-269C-435d-A152-05C5408002CA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2024-12-20T17:47:00Z</dcterms:created>
  <dc:creator>王律师</dc:creator>
  <cp:lastModifiedBy>王律师</cp:lastModifiedBy>
  <dcterms:modified xsi:type="dcterms:W3CDTF">2024-12-20T14:54:12Z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2052-6.14.0.8924</vt:lpwstr>
  </property>
  <property fmtid="{D5CDD505-2E9C-101B-9397-08002B2CF9AE}" pid="3" name="ICV">
    <vt:lpwstr>02DEB2C4F4544C629DCEF5911BF9D1D8_13</vt:lpwstr>
  </property>
</Properties>
</file>