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B8D96">
      <w:pPr>
        <w:spacing w:after="156" w:afterLines="50" w:line="240" w:lineRule="atLeas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温馨提示：</w:t>
      </w:r>
    </w:p>
    <w:p w14:paraId="401FA113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1、为避免您（单位）相关权利的行使受到影响，请您（单位）务必在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2025年2月22日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前</w:t>
      </w:r>
      <w:r>
        <w:rPr>
          <w:rFonts w:hint="eastAsia" w:ascii="仿宋" w:hAnsi="仿宋" w:eastAsia="仿宋"/>
          <w:sz w:val="28"/>
          <w:szCs w:val="28"/>
        </w:rPr>
        <w:t>向管理人现场或邮寄的方式申报债权。</w:t>
      </w:r>
    </w:p>
    <w:p w14:paraId="0AF06650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2、提交的文件规格均以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A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纸张、单面复印</w:t>
      </w:r>
      <w:r>
        <w:rPr>
          <w:rFonts w:hint="eastAsia" w:ascii="仿宋" w:hAnsi="仿宋" w:eastAsia="仿宋"/>
          <w:sz w:val="28"/>
          <w:szCs w:val="28"/>
        </w:rPr>
        <w:t>为准，原件备好以供核验。</w:t>
      </w:r>
    </w:p>
    <w:p w14:paraId="45FBC0D7">
      <w:pPr>
        <w:spacing w:after="156" w:afterLines="50" w:line="240" w:lineRule="atLeast"/>
        <w:jc w:val="both"/>
        <w:rPr>
          <w:rFonts w:hint="eastAsia" w:ascii="仿宋" w:hAnsi="仿宋" w:eastAsia="仿宋"/>
          <w:b/>
          <w:bCs/>
          <w:sz w:val="36"/>
          <w:szCs w:val="36"/>
        </w:rPr>
      </w:pPr>
    </w:p>
    <w:p w14:paraId="6A494217">
      <w:pPr>
        <w:spacing w:after="156" w:afterLines="50" w:line="240" w:lineRule="atLeas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权利申报指南</w:t>
      </w:r>
    </w:p>
    <w:p w14:paraId="32D79BC2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一、债权申报的材料</w:t>
      </w:r>
    </w:p>
    <w:p w14:paraId="76FB3B53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1</w:t>
      </w:r>
      <w:r>
        <w:rPr>
          <w:rFonts w:hint="eastAsia" w:ascii="仿宋" w:hAnsi="仿宋" w:eastAsia="仿宋"/>
          <w:b/>
          <w:bCs/>
          <w:sz w:val="28"/>
          <w:szCs w:val="28"/>
        </w:rPr>
        <w:t>、债权申报承诺函（原件1份）</w:t>
      </w:r>
    </w:p>
    <w:p w14:paraId="3A04E859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债权申报承诺函是债权人向管理人提交债权材料内容的确认说明。债权人为法人或其他组织的，须法定代表人/负责人签名并加盖公章，债权人为自然人的，须由本人签名并按指模。</w:t>
      </w:r>
    </w:p>
    <w:p w14:paraId="727AE8AE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2、债权申报登记表（原件1份）</w:t>
      </w:r>
    </w:p>
    <w:p w14:paraId="50EF86F6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债权申报登记表是反映债权申报基本情况的材料。债权人为法人或其他组织的，该表须法定代表人/负责人签名并加盖公章，债权人为自然人的，须由本人签名并按指模。</w:t>
      </w:r>
    </w:p>
    <w:p w14:paraId="1513AAD9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3、债权申报书（原件1份）</w:t>
      </w:r>
    </w:p>
    <w:p w14:paraId="5089D2A4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债权申报书是债权人申报债权的书面陈述材料。债权人为法人或其他组织的，该表须法定代表人/负责人签名并加盖公章，债权人为自然人的，须由本人签名并按指模。</w:t>
      </w:r>
    </w:p>
    <w:p w14:paraId="1CEA4348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申报的债权包括利息的，债权人应提供详细的利息计算表作为债权申报书的附件。</w:t>
      </w:r>
    </w:p>
    <w:p w14:paraId="137F72E9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4、送达方式及送达地址确认书（原件1份）</w:t>
      </w:r>
    </w:p>
    <w:p w14:paraId="40D51F74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为提高法律文书的送达效率、节约时间和费用，管理人建议通过电子邮件、短信等方式向债权人送达破产程序中普通事项相关文书。</w:t>
      </w:r>
    </w:p>
    <w:p w14:paraId="1EAFADAE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对于破产程序中的重要事项文书，如法院文书、破产分配方案等以及管理人、法院认为应当通过邮寄送达的文件，将采取E</w:t>
      </w:r>
      <w:r>
        <w:rPr>
          <w:rFonts w:ascii="仿宋" w:hAnsi="仿宋" w:eastAsia="仿宋"/>
          <w:sz w:val="28"/>
          <w:szCs w:val="28"/>
        </w:rPr>
        <w:t>MS</w:t>
      </w:r>
      <w:r>
        <w:rPr>
          <w:rFonts w:hint="eastAsia" w:ascii="仿宋" w:hAnsi="仿宋" w:eastAsia="仿宋"/>
          <w:sz w:val="28"/>
          <w:szCs w:val="28"/>
        </w:rPr>
        <w:t>邮寄送达。</w:t>
      </w:r>
    </w:p>
    <w:p w14:paraId="6A1C49F3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5、主体资格文件（1份）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828"/>
        <w:gridCol w:w="4331"/>
      </w:tblGrid>
      <w:tr w14:paraId="1360A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 w14:paraId="1C66DD55"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序号</w:t>
            </w:r>
          </w:p>
        </w:tc>
        <w:tc>
          <w:tcPr>
            <w:tcW w:w="3828" w:type="dxa"/>
          </w:tcPr>
          <w:p w14:paraId="75418770"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债权人情况</w:t>
            </w:r>
          </w:p>
        </w:tc>
        <w:tc>
          <w:tcPr>
            <w:tcW w:w="4331" w:type="dxa"/>
          </w:tcPr>
          <w:p w14:paraId="04FF4368">
            <w:pPr>
              <w:spacing w:after="156" w:afterLines="50" w:line="240" w:lineRule="atLeast"/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应提交材料</w:t>
            </w:r>
          </w:p>
        </w:tc>
      </w:tr>
      <w:tr w14:paraId="64E41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 w14:paraId="27AED3F4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1</w:t>
            </w:r>
          </w:p>
        </w:tc>
        <w:tc>
          <w:tcPr>
            <w:tcW w:w="3828" w:type="dxa"/>
          </w:tcPr>
          <w:p w14:paraId="78B13B64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债权人为自然人的</w:t>
            </w:r>
          </w:p>
        </w:tc>
        <w:tc>
          <w:tcPr>
            <w:tcW w:w="4331" w:type="dxa"/>
          </w:tcPr>
          <w:p w14:paraId="320DD8C3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1）身份证复印件</w:t>
            </w:r>
          </w:p>
        </w:tc>
      </w:tr>
      <w:tr w14:paraId="2176A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 w14:paraId="2CA27C79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2</w:t>
            </w:r>
          </w:p>
        </w:tc>
        <w:tc>
          <w:tcPr>
            <w:tcW w:w="3828" w:type="dxa"/>
          </w:tcPr>
          <w:p w14:paraId="0284EF31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债权人为法人或其他组织的</w:t>
            </w:r>
          </w:p>
        </w:tc>
        <w:tc>
          <w:tcPr>
            <w:tcW w:w="4331" w:type="dxa"/>
          </w:tcPr>
          <w:p w14:paraId="69177797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1）加盖公章的营业执照、组织机构代码证（已办理三证合一的企业除外）复印件；</w:t>
            </w:r>
          </w:p>
          <w:p w14:paraId="5DE54507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2）法定代表人身份证明书原件；</w:t>
            </w:r>
          </w:p>
          <w:p w14:paraId="7AE8A035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3）加盖公章的法定代表人身份证复印件。</w:t>
            </w:r>
          </w:p>
        </w:tc>
      </w:tr>
      <w:tr w14:paraId="0F862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 w14:paraId="60162191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</w:t>
            </w:r>
            <w:r>
              <w:rPr>
                <w:rFonts w:ascii="仿宋" w:hAnsi="仿宋" w:eastAsia="仿宋"/>
                <w:sz w:val="24"/>
              </w:rPr>
              <w:t>3</w:t>
            </w:r>
          </w:p>
        </w:tc>
        <w:tc>
          <w:tcPr>
            <w:tcW w:w="3828" w:type="dxa"/>
          </w:tcPr>
          <w:p w14:paraId="4C2914A9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委托代理人的</w:t>
            </w:r>
          </w:p>
        </w:tc>
        <w:tc>
          <w:tcPr>
            <w:tcW w:w="4331" w:type="dxa"/>
          </w:tcPr>
          <w:p w14:paraId="0B5C36D9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除上述材料外，还应提供下列材料：</w:t>
            </w:r>
          </w:p>
          <w:p w14:paraId="174FF350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1）授权委托书原件；</w:t>
            </w:r>
          </w:p>
          <w:p w14:paraId="57344B8D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2）代理人身份证件复印件；</w:t>
            </w:r>
          </w:p>
          <w:p w14:paraId="3F298BE6">
            <w:pPr>
              <w:spacing w:after="156" w:afterLines="50" w:line="24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3）代理人为律师的，应提交律所所函原件、律师执业证复印件。</w:t>
            </w:r>
          </w:p>
        </w:tc>
      </w:tr>
    </w:tbl>
    <w:p w14:paraId="7CD0AC3D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6、证据材料（复印件1份）</w:t>
      </w:r>
    </w:p>
    <w:p w14:paraId="47D60D9A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人须充分提交用以证明债权发生及有效的材料，包括：合同资料、收款转款证明资料、送货单、结算单、欠款催收或确认文件、人民法院判决书调解书或仲裁机构的仲裁裁决、人民法院强制执行文件、以及其他能够证明债权发生及有效的证明材料。</w:t>
      </w:r>
    </w:p>
    <w:p w14:paraId="116FBC06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债权如有生效法律文书支持的：</w:t>
      </w:r>
    </w:p>
    <w:p w14:paraId="5F6D9107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1）法院出具的生效法律文书，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应加盖法律文书生效章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140A2235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经过两级法院审理的，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一、二审法院的法律文书皆需提供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6CAA3099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3）仲裁机关出具的生效法律文书，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应附法律文书已经生效的函件或双方当事人已签收的送达回执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1264C215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4）如已申请法院强制执行的，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须提交法院执行立案通知书、中止执行裁定书</w:t>
      </w:r>
      <w:r>
        <w:rPr>
          <w:rFonts w:hint="eastAsia" w:ascii="仿宋" w:hAnsi="仿宋" w:eastAsia="仿宋"/>
          <w:sz w:val="28"/>
          <w:szCs w:val="28"/>
        </w:rPr>
        <w:t>等相关文件。</w:t>
      </w:r>
    </w:p>
    <w:p w14:paraId="7212495C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5）申请财产保全的，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须提交保全结果通知书</w:t>
      </w:r>
      <w:r>
        <w:rPr>
          <w:rFonts w:hint="eastAsia" w:ascii="仿宋" w:hAnsi="仿宋" w:eastAsia="仿宋"/>
          <w:sz w:val="28"/>
          <w:szCs w:val="28"/>
        </w:rPr>
        <w:t>等相关文件。</w:t>
      </w:r>
    </w:p>
    <w:p w14:paraId="24F729AE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7、材料清单（原件</w:t>
      </w: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份）</w:t>
      </w:r>
    </w:p>
    <w:p w14:paraId="61748CEB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债权人应综合提交的全部申报材料情况，制作并提交材料清单。</w:t>
      </w:r>
    </w:p>
    <w:p w14:paraId="4D61235E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二、取回权、抵销权、优先权等权利的申报</w:t>
      </w:r>
    </w:p>
    <w:p w14:paraId="1945A96B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取回权、抵销权、优先权等权利的申报文件要求参见本指南第一条的说明。</w:t>
      </w:r>
    </w:p>
    <w:p w14:paraId="4F9A6381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三、申报材料格式</w:t>
      </w:r>
    </w:p>
    <w:p w14:paraId="572D7EFB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提交的文件规格均以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A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纸张、单面复印</w:t>
      </w:r>
      <w:r>
        <w:rPr>
          <w:rFonts w:hint="eastAsia" w:ascii="仿宋" w:hAnsi="仿宋" w:eastAsia="仿宋"/>
          <w:sz w:val="28"/>
          <w:szCs w:val="28"/>
        </w:rPr>
        <w:t>为准。</w:t>
      </w:r>
    </w:p>
    <w:p w14:paraId="1A952515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四、申报方式</w:t>
      </w:r>
    </w:p>
    <w:p w14:paraId="28D0B889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1、邮寄申报</w:t>
      </w:r>
    </w:p>
    <w:p w14:paraId="2FD1A66A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可采用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E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MS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邮寄</w:t>
      </w:r>
      <w:r>
        <w:rPr>
          <w:rFonts w:hint="eastAsia" w:ascii="仿宋" w:hAnsi="仿宋" w:eastAsia="仿宋"/>
          <w:sz w:val="28"/>
          <w:szCs w:val="28"/>
        </w:rPr>
        <w:t>方式先向管理人邮寄债权申报材料，债权申报的法律文书提供复印件。如管理人认为有需要，债权人需另行提供原件供管理人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核验原件</w:t>
      </w:r>
      <w:r>
        <w:rPr>
          <w:rFonts w:hint="eastAsia" w:ascii="仿宋" w:hAnsi="仿宋" w:eastAsia="仿宋"/>
          <w:sz w:val="28"/>
          <w:szCs w:val="28"/>
        </w:rPr>
        <w:t>。</w:t>
      </w:r>
    </w:p>
    <w:p w14:paraId="60500700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2、现场申报</w:t>
      </w:r>
    </w:p>
    <w:p w14:paraId="39F0B2D9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现场申报债权的，应提供债权申报材料全部原件给管理人核验，管理人核验后相关原件即予返还申报人。</w:t>
      </w:r>
    </w:p>
    <w:p w14:paraId="700CFB75">
      <w:pPr>
        <w:spacing w:after="156" w:afterLines="50" w:line="240" w:lineRule="atLeas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现场申报债权的，应按管理人规定的申报时间和地点进行债权申报。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建议申报前与管理人预约申报具体时间</w:t>
      </w:r>
      <w:r>
        <w:rPr>
          <w:rFonts w:hint="eastAsia" w:ascii="仿宋" w:hAnsi="仿宋" w:eastAsia="仿宋"/>
          <w:sz w:val="28"/>
          <w:szCs w:val="28"/>
        </w:rPr>
        <w:t>。有申报预约的，管理人将于预约日优先安排受理申报及登记事宜。</w:t>
      </w:r>
    </w:p>
    <w:p w14:paraId="06860092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五、申报地点</w:t>
      </w:r>
    </w:p>
    <w:p w14:paraId="239E766C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广东省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深圳市南山区科发路1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9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号华润置地大厦D座1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>9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楼北京市炜衡（深圳）律师事务所（该地址同时为接受邮寄材料的收件地址）。</w:t>
      </w:r>
    </w:p>
    <w:p w14:paraId="7C5F897A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联系人：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潘鑫辉、张颖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</w:t>
      </w:r>
    </w:p>
    <w:p w14:paraId="72939403">
      <w:pPr>
        <w:spacing w:after="156" w:afterLines="50" w:line="240" w:lineRule="atLeast"/>
        <w:ind w:firstLine="560"/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联系电话：13828761673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eastAsia="zh-CN"/>
        </w:rPr>
        <w:t>、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13145949392</w:t>
      </w:r>
    </w:p>
    <w:p w14:paraId="7A3EBB40">
      <w:pPr>
        <w:spacing w:after="156" w:afterLines="50" w:line="240" w:lineRule="atLeast"/>
        <w:ind w:firstLine="56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六、申报截止日期</w:t>
      </w:r>
    </w:p>
    <w:p w14:paraId="63438268">
      <w:pPr>
        <w:spacing w:after="156" w:afterLines="50" w:line="240" w:lineRule="atLeast"/>
        <w:ind w:firstLine="560"/>
        <w:rPr>
          <w:rFonts w:ascii="仿宋" w:hAnsi="仿宋" w:eastAsia="仿宋" w:cs="仿宋_GB2312"/>
          <w:b/>
          <w:bCs/>
          <w:sz w:val="28"/>
          <w:szCs w:val="28"/>
          <w:u w:val="thick"/>
        </w:rPr>
      </w:pPr>
      <w:r>
        <w:rPr>
          <w:rFonts w:hint="eastAsia" w:ascii="仿宋" w:hAnsi="仿宋" w:eastAsia="仿宋"/>
          <w:b w:val="0"/>
          <w:bCs w:val="0"/>
          <w:i w:val="0"/>
          <w:iCs w:val="0"/>
          <w:sz w:val="28"/>
          <w:szCs w:val="28"/>
          <w:u w:val="none"/>
        </w:rPr>
        <w:t>申报截止日期，自公告之日起至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202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年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月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val="en-US" w:eastAsia="zh-CN"/>
        </w:rPr>
        <w:t>22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>日</w:t>
      </w:r>
      <w:r>
        <w:rPr>
          <w:rFonts w:hint="eastAsia" w:ascii="仿宋" w:hAnsi="仿宋" w:eastAsia="仿宋"/>
          <w:b/>
          <w:bCs/>
          <w:sz w:val="28"/>
          <w:szCs w:val="28"/>
          <w:u w:val="single"/>
          <w:lang w:eastAsia="zh-CN"/>
        </w:rPr>
        <w:t>。</w:t>
      </w:r>
    </w:p>
    <w:p w14:paraId="6D0167E6">
      <w:pPr>
        <w:tabs>
          <w:tab w:val="left" w:pos="360"/>
          <w:tab w:val="left" w:pos="540"/>
        </w:tabs>
        <w:spacing w:line="240" w:lineRule="atLeast"/>
        <w:rPr>
          <w:rFonts w:ascii="仿宋" w:hAnsi="仿宋" w:eastAsia="仿宋" w:cs="仿宋_GB2312"/>
          <w:b/>
          <w:bCs/>
          <w:sz w:val="28"/>
          <w:szCs w:val="28"/>
          <w:u w:val="thick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304" w:bottom="1440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0634788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2DF12595"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2577080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12399"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6D05286E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3A0A5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xZDZkN2MxNmNhZGRlYWNmOTBiMWQ0ZTczMDVjYzQifQ=="/>
  </w:docVars>
  <w:rsids>
    <w:rsidRoot w:val="0070035F"/>
    <w:rsid w:val="0000120A"/>
    <w:rsid w:val="000046C2"/>
    <w:rsid w:val="0001677F"/>
    <w:rsid w:val="00016BD9"/>
    <w:rsid w:val="000359A0"/>
    <w:rsid w:val="000453DA"/>
    <w:rsid w:val="0005612D"/>
    <w:rsid w:val="00063476"/>
    <w:rsid w:val="00065FFC"/>
    <w:rsid w:val="00071DFB"/>
    <w:rsid w:val="00075900"/>
    <w:rsid w:val="00083FB4"/>
    <w:rsid w:val="000855D7"/>
    <w:rsid w:val="00085971"/>
    <w:rsid w:val="000A1B55"/>
    <w:rsid w:val="000A4BD3"/>
    <w:rsid w:val="000D3708"/>
    <w:rsid w:val="000D75BC"/>
    <w:rsid w:val="000E6AF8"/>
    <w:rsid w:val="00101164"/>
    <w:rsid w:val="00106FC2"/>
    <w:rsid w:val="00107AE0"/>
    <w:rsid w:val="00115B21"/>
    <w:rsid w:val="00130420"/>
    <w:rsid w:val="00130B74"/>
    <w:rsid w:val="00132D79"/>
    <w:rsid w:val="00154D7C"/>
    <w:rsid w:val="0016739F"/>
    <w:rsid w:val="00170980"/>
    <w:rsid w:val="0018483F"/>
    <w:rsid w:val="00192726"/>
    <w:rsid w:val="001974BC"/>
    <w:rsid w:val="001A5FD2"/>
    <w:rsid w:val="001B1275"/>
    <w:rsid w:val="001C1C1D"/>
    <w:rsid w:val="001E094C"/>
    <w:rsid w:val="001E30DC"/>
    <w:rsid w:val="001F68B0"/>
    <w:rsid w:val="001F7CEF"/>
    <w:rsid w:val="002222BC"/>
    <w:rsid w:val="00225B18"/>
    <w:rsid w:val="00241854"/>
    <w:rsid w:val="002543F6"/>
    <w:rsid w:val="00256F79"/>
    <w:rsid w:val="00260594"/>
    <w:rsid w:val="00270B0A"/>
    <w:rsid w:val="00292547"/>
    <w:rsid w:val="002A5449"/>
    <w:rsid w:val="002B5FA7"/>
    <w:rsid w:val="00300D91"/>
    <w:rsid w:val="00301C5A"/>
    <w:rsid w:val="003030FB"/>
    <w:rsid w:val="003136BF"/>
    <w:rsid w:val="00323708"/>
    <w:rsid w:val="00324BB6"/>
    <w:rsid w:val="0033633E"/>
    <w:rsid w:val="00345488"/>
    <w:rsid w:val="00352340"/>
    <w:rsid w:val="00352CF7"/>
    <w:rsid w:val="003671FC"/>
    <w:rsid w:val="00371CCD"/>
    <w:rsid w:val="00387DE6"/>
    <w:rsid w:val="003927F6"/>
    <w:rsid w:val="003A66F2"/>
    <w:rsid w:val="003B14F7"/>
    <w:rsid w:val="003D0DD2"/>
    <w:rsid w:val="003D4DE4"/>
    <w:rsid w:val="003D61E7"/>
    <w:rsid w:val="003D7043"/>
    <w:rsid w:val="00410F82"/>
    <w:rsid w:val="00411B58"/>
    <w:rsid w:val="00431863"/>
    <w:rsid w:val="00445C39"/>
    <w:rsid w:val="004508B7"/>
    <w:rsid w:val="004651D5"/>
    <w:rsid w:val="00487041"/>
    <w:rsid w:val="00495994"/>
    <w:rsid w:val="00496EBA"/>
    <w:rsid w:val="00496FF7"/>
    <w:rsid w:val="004A0A2F"/>
    <w:rsid w:val="004A1260"/>
    <w:rsid w:val="004A6E38"/>
    <w:rsid w:val="004C2794"/>
    <w:rsid w:val="004C5A2E"/>
    <w:rsid w:val="004C6821"/>
    <w:rsid w:val="004D4096"/>
    <w:rsid w:val="004E6DDA"/>
    <w:rsid w:val="00510B54"/>
    <w:rsid w:val="005127A6"/>
    <w:rsid w:val="00513D66"/>
    <w:rsid w:val="00517504"/>
    <w:rsid w:val="00524204"/>
    <w:rsid w:val="00532E23"/>
    <w:rsid w:val="005513D3"/>
    <w:rsid w:val="00584E59"/>
    <w:rsid w:val="005908B6"/>
    <w:rsid w:val="005A09D0"/>
    <w:rsid w:val="005B77E4"/>
    <w:rsid w:val="005C251F"/>
    <w:rsid w:val="005E3C38"/>
    <w:rsid w:val="005F7DFC"/>
    <w:rsid w:val="00607132"/>
    <w:rsid w:val="00614C9C"/>
    <w:rsid w:val="00632F7C"/>
    <w:rsid w:val="00651FFE"/>
    <w:rsid w:val="00671AFF"/>
    <w:rsid w:val="006830A2"/>
    <w:rsid w:val="00687DED"/>
    <w:rsid w:val="006A7BB6"/>
    <w:rsid w:val="006C6B2A"/>
    <w:rsid w:val="006E1001"/>
    <w:rsid w:val="006E7449"/>
    <w:rsid w:val="0070035F"/>
    <w:rsid w:val="00710546"/>
    <w:rsid w:val="00710E9C"/>
    <w:rsid w:val="00711785"/>
    <w:rsid w:val="00715C45"/>
    <w:rsid w:val="0072361F"/>
    <w:rsid w:val="0072366D"/>
    <w:rsid w:val="0074228E"/>
    <w:rsid w:val="00745F53"/>
    <w:rsid w:val="007643CF"/>
    <w:rsid w:val="007835C0"/>
    <w:rsid w:val="007857F5"/>
    <w:rsid w:val="007873F3"/>
    <w:rsid w:val="0079465B"/>
    <w:rsid w:val="007A7089"/>
    <w:rsid w:val="007B4B34"/>
    <w:rsid w:val="007C218B"/>
    <w:rsid w:val="007C309B"/>
    <w:rsid w:val="007E10D0"/>
    <w:rsid w:val="007E64BE"/>
    <w:rsid w:val="007F038E"/>
    <w:rsid w:val="007F4800"/>
    <w:rsid w:val="007F5C2B"/>
    <w:rsid w:val="007F75E5"/>
    <w:rsid w:val="00814032"/>
    <w:rsid w:val="00832B96"/>
    <w:rsid w:val="008330B3"/>
    <w:rsid w:val="0083462D"/>
    <w:rsid w:val="00836A70"/>
    <w:rsid w:val="0085065B"/>
    <w:rsid w:val="00870289"/>
    <w:rsid w:val="00874450"/>
    <w:rsid w:val="008808C3"/>
    <w:rsid w:val="00890CCC"/>
    <w:rsid w:val="008A6CA6"/>
    <w:rsid w:val="008B221D"/>
    <w:rsid w:val="008B4D3D"/>
    <w:rsid w:val="008E0BA7"/>
    <w:rsid w:val="008E5F0B"/>
    <w:rsid w:val="008F74AA"/>
    <w:rsid w:val="0090026E"/>
    <w:rsid w:val="00905C6A"/>
    <w:rsid w:val="0091119F"/>
    <w:rsid w:val="00917608"/>
    <w:rsid w:val="00925810"/>
    <w:rsid w:val="00934D07"/>
    <w:rsid w:val="0093563E"/>
    <w:rsid w:val="00944292"/>
    <w:rsid w:val="009452CA"/>
    <w:rsid w:val="00946891"/>
    <w:rsid w:val="00946EC1"/>
    <w:rsid w:val="00962F7E"/>
    <w:rsid w:val="00971E5F"/>
    <w:rsid w:val="009777F7"/>
    <w:rsid w:val="00987887"/>
    <w:rsid w:val="009914FB"/>
    <w:rsid w:val="00997910"/>
    <w:rsid w:val="009B0227"/>
    <w:rsid w:val="009B3816"/>
    <w:rsid w:val="009C283A"/>
    <w:rsid w:val="009E460D"/>
    <w:rsid w:val="009F2BBB"/>
    <w:rsid w:val="00A03292"/>
    <w:rsid w:val="00A06510"/>
    <w:rsid w:val="00A07378"/>
    <w:rsid w:val="00A13D6C"/>
    <w:rsid w:val="00A374C5"/>
    <w:rsid w:val="00A4670E"/>
    <w:rsid w:val="00A50474"/>
    <w:rsid w:val="00A550C5"/>
    <w:rsid w:val="00A6706A"/>
    <w:rsid w:val="00A775FF"/>
    <w:rsid w:val="00A818D4"/>
    <w:rsid w:val="00A95090"/>
    <w:rsid w:val="00AA6E29"/>
    <w:rsid w:val="00AB4DFA"/>
    <w:rsid w:val="00AC79AB"/>
    <w:rsid w:val="00AD3096"/>
    <w:rsid w:val="00AE3125"/>
    <w:rsid w:val="00AF1C25"/>
    <w:rsid w:val="00AF2FD2"/>
    <w:rsid w:val="00AF6E2A"/>
    <w:rsid w:val="00B0026F"/>
    <w:rsid w:val="00B02634"/>
    <w:rsid w:val="00B049D2"/>
    <w:rsid w:val="00B07BDE"/>
    <w:rsid w:val="00B11FF3"/>
    <w:rsid w:val="00B21869"/>
    <w:rsid w:val="00B25D14"/>
    <w:rsid w:val="00B46345"/>
    <w:rsid w:val="00B522D6"/>
    <w:rsid w:val="00B53A71"/>
    <w:rsid w:val="00B61D84"/>
    <w:rsid w:val="00B74C4B"/>
    <w:rsid w:val="00BA7D92"/>
    <w:rsid w:val="00BD0791"/>
    <w:rsid w:val="00BD2526"/>
    <w:rsid w:val="00BD4C75"/>
    <w:rsid w:val="00BD53C5"/>
    <w:rsid w:val="00BE310E"/>
    <w:rsid w:val="00BF48B5"/>
    <w:rsid w:val="00C0492F"/>
    <w:rsid w:val="00C06875"/>
    <w:rsid w:val="00C15027"/>
    <w:rsid w:val="00C17703"/>
    <w:rsid w:val="00C30B15"/>
    <w:rsid w:val="00C37FB2"/>
    <w:rsid w:val="00C43301"/>
    <w:rsid w:val="00C548EB"/>
    <w:rsid w:val="00C578CD"/>
    <w:rsid w:val="00CB2CC5"/>
    <w:rsid w:val="00CB755D"/>
    <w:rsid w:val="00CB7DF0"/>
    <w:rsid w:val="00CC5494"/>
    <w:rsid w:val="00CD2AEA"/>
    <w:rsid w:val="00CE3484"/>
    <w:rsid w:val="00CF3786"/>
    <w:rsid w:val="00CF620B"/>
    <w:rsid w:val="00D04C72"/>
    <w:rsid w:val="00D04C7D"/>
    <w:rsid w:val="00D22612"/>
    <w:rsid w:val="00D2369B"/>
    <w:rsid w:val="00D24B19"/>
    <w:rsid w:val="00D2756B"/>
    <w:rsid w:val="00D57FCF"/>
    <w:rsid w:val="00D62C33"/>
    <w:rsid w:val="00D710FD"/>
    <w:rsid w:val="00D72827"/>
    <w:rsid w:val="00D7416E"/>
    <w:rsid w:val="00D776AA"/>
    <w:rsid w:val="00D82F2A"/>
    <w:rsid w:val="00D845F2"/>
    <w:rsid w:val="00D87749"/>
    <w:rsid w:val="00D963F0"/>
    <w:rsid w:val="00DB3BB6"/>
    <w:rsid w:val="00DB5FAD"/>
    <w:rsid w:val="00DC392A"/>
    <w:rsid w:val="00DE1218"/>
    <w:rsid w:val="00DE53E5"/>
    <w:rsid w:val="00DF7442"/>
    <w:rsid w:val="00E0088B"/>
    <w:rsid w:val="00E02817"/>
    <w:rsid w:val="00E2579F"/>
    <w:rsid w:val="00E35F23"/>
    <w:rsid w:val="00E46B0D"/>
    <w:rsid w:val="00E608ED"/>
    <w:rsid w:val="00E62099"/>
    <w:rsid w:val="00E620F5"/>
    <w:rsid w:val="00E717F1"/>
    <w:rsid w:val="00E720BD"/>
    <w:rsid w:val="00E747A4"/>
    <w:rsid w:val="00E7755F"/>
    <w:rsid w:val="00E829F7"/>
    <w:rsid w:val="00E84D2F"/>
    <w:rsid w:val="00E9799C"/>
    <w:rsid w:val="00E97A6D"/>
    <w:rsid w:val="00EA42F1"/>
    <w:rsid w:val="00EC068B"/>
    <w:rsid w:val="00EC5AD7"/>
    <w:rsid w:val="00ED1044"/>
    <w:rsid w:val="00ED27E2"/>
    <w:rsid w:val="00EE5A46"/>
    <w:rsid w:val="00EF2688"/>
    <w:rsid w:val="00F01EC3"/>
    <w:rsid w:val="00F05BE2"/>
    <w:rsid w:val="00F05E73"/>
    <w:rsid w:val="00F10CA5"/>
    <w:rsid w:val="00F120E7"/>
    <w:rsid w:val="00F2498F"/>
    <w:rsid w:val="00F531AD"/>
    <w:rsid w:val="00F67350"/>
    <w:rsid w:val="00F704DC"/>
    <w:rsid w:val="00F710F3"/>
    <w:rsid w:val="00F8640A"/>
    <w:rsid w:val="00FA3E64"/>
    <w:rsid w:val="00FB19B1"/>
    <w:rsid w:val="00FB2964"/>
    <w:rsid w:val="00FB7192"/>
    <w:rsid w:val="00FC2367"/>
    <w:rsid w:val="00FC57A4"/>
    <w:rsid w:val="00FD4D6D"/>
    <w:rsid w:val="00FE35A0"/>
    <w:rsid w:val="00FE5B77"/>
    <w:rsid w:val="016267A2"/>
    <w:rsid w:val="01CE31FC"/>
    <w:rsid w:val="03170E4B"/>
    <w:rsid w:val="0A4C04A7"/>
    <w:rsid w:val="0C584C54"/>
    <w:rsid w:val="0CAB1014"/>
    <w:rsid w:val="0D935CBC"/>
    <w:rsid w:val="0FE34B24"/>
    <w:rsid w:val="12490E8B"/>
    <w:rsid w:val="14726CAC"/>
    <w:rsid w:val="178D21B1"/>
    <w:rsid w:val="18972A8B"/>
    <w:rsid w:val="1C00444C"/>
    <w:rsid w:val="1C492213"/>
    <w:rsid w:val="29ED57E5"/>
    <w:rsid w:val="2A240BD9"/>
    <w:rsid w:val="2E2B17C5"/>
    <w:rsid w:val="2F0106CB"/>
    <w:rsid w:val="2F2C3C0C"/>
    <w:rsid w:val="2FF07204"/>
    <w:rsid w:val="34830887"/>
    <w:rsid w:val="37790705"/>
    <w:rsid w:val="39893A01"/>
    <w:rsid w:val="44C730AE"/>
    <w:rsid w:val="45737D7B"/>
    <w:rsid w:val="4613697F"/>
    <w:rsid w:val="4A711978"/>
    <w:rsid w:val="4ECB6F4F"/>
    <w:rsid w:val="503E7BEC"/>
    <w:rsid w:val="50EB1C77"/>
    <w:rsid w:val="51A35883"/>
    <w:rsid w:val="53AB17E0"/>
    <w:rsid w:val="59921E77"/>
    <w:rsid w:val="5BFC7A7E"/>
    <w:rsid w:val="5FCE291E"/>
    <w:rsid w:val="67243B8E"/>
    <w:rsid w:val="6FCB390E"/>
    <w:rsid w:val="72D75453"/>
    <w:rsid w:val="73C6527B"/>
    <w:rsid w:val="747D391D"/>
    <w:rsid w:val="77253DF8"/>
    <w:rsid w:val="78A965F7"/>
    <w:rsid w:val="79866B73"/>
    <w:rsid w:val="7D4D52A5"/>
    <w:rsid w:val="7E983F86"/>
    <w:rsid w:val="7F7645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qFormat/>
    <w:uiPriority w:val="0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semiHidden/>
    <w:qFormat/>
    <w:uiPriority w:val="0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styleId="13">
    <w:name w:val="annotation reference"/>
    <w:autoRedefine/>
    <w:semiHidden/>
    <w:qFormat/>
    <w:uiPriority w:val="0"/>
    <w:rPr>
      <w:sz w:val="21"/>
      <w:szCs w:val="21"/>
    </w:rPr>
  </w:style>
  <w:style w:type="character" w:customStyle="1" w:styleId="14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5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1488</Words>
  <Characters>1527</Characters>
  <Lines>15</Lines>
  <Paragraphs>4</Paragraphs>
  <TotalTime>0</TotalTime>
  <ScaleCrop>false</ScaleCrop>
  <LinksUpToDate>false</LinksUpToDate>
  <CharactersWithSpaces>1528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2020-11-25T12:02:00Z</dcterms:created>
  <dc:creator>ms huang</dc:creator>
  <cp:lastModifiedBy>王振华</cp:lastModifiedBy>
  <cp:lastPrinted>2022-05-19T09:45:00Z</cp:lastPrinted>
  <dcterms:modified xsi:type="dcterms:W3CDTF">2025-01-07T10:37:49Z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E1132C38355C4B0CAC9E7C993FFE62A3</vt:lpwstr>
  </property>
  <property fmtid="{D5CDD505-2E9C-101B-9397-08002B2CF9AE}" pid="4" name="KSOTemplateDocerSaveRecord">
    <vt:lpwstr>eyJoZGlkIjoiYzM3N2JjNjc4ZWI1MjA2ZWMyMTIxNWYzYTRkM2JlNjEiLCJ1c2VySWQiOiIyMTA4ODg5NDAifQ==</vt:lpwstr>
  </property>
</Properties>
</file>