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E54FDC5">
      <w:pPr>
        <w:spacing w:before="156" w:beforeLines="50" w:after="156" w:afterLines="50" w:line="44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  <w:bookmarkStart w:id="1" w:name="_GoBack"/>
      <w:bookmarkEnd w:id="1"/>
      <w:bookmarkStart w:id="0" w:name="_Toc215476180"/>
      <w:r>
        <w:rPr>
          <w:rFonts w:hint="eastAsia" w:ascii="黑体" w:hAnsi="黑体" w:eastAsia="黑体" w:cs="黑体"/>
          <w:b/>
          <w:sz w:val="36"/>
          <w:szCs w:val="36"/>
        </w:rPr>
        <w:t>送达地址（含电子送达）及银行账户确认书</w:t>
      </w:r>
      <w:bookmarkEnd w:id="0"/>
    </w:p>
    <w:p w14:paraId="1F2A48BC">
      <w:pPr>
        <w:spacing w:before="156" w:beforeLines="50" w:after="156" w:afterLines="50" w:line="440" w:lineRule="exact"/>
        <w:jc w:val="center"/>
        <w:rPr>
          <w:rFonts w:hint="eastAsia" w:ascii="黑体" w:hAnsi="黑体" w:eastAsia="黑体" w:cs="黑体"/>
          <w:b/>
          <w:sz w:val="36"/>
          <w:szCs w:val="36"/>
        </w:rPr>
      </w:pPr>
    </w:p>
    <w:tbl>
      <w:tblPr>
        <w:tblStyle w:val="7"/>
        <w:tblW w:w="88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095"/>
      </w:tblGrid>
      <w:tr w14:paraId="7A705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9" w:hRule="atLeast"/>
        </w:trPr>
        <w:tc>
          <w:tcPr>
            <w:tcW w:w="1711" w:type="dxa"/>
            <w:noWrap w:val="0"/>
            <w:vAlign w:val="center"/>
          </w:tcPr>
          <w:p w14:paraId="41017A19">
            <w:pPr>
              <w:spacing w:before="156" w:beforeLines="50" w:after="156" w:afterLines="50"/>
              <w:jc w:val="center"/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7095" w:type="dxa"/>
            <w:noWrap w:val="0"/>
            <w:vAlign w:val="top"/>
          </w:tcPr>
          <w:p w14:paraId="30E80FB2">
            <w:pPr>
              <w:spacing w:before="156" w:beforeLines="50" w:after="156" w:afterLines="50"/>
              <w:rPr>
                <w:rFonts w:hint="eastAsia" w:ascii="宋体" w:hAnsi="宋体" w:cs="仿宋"/>
                <w:sz w:val="24"/>
                <w:szCs w:val="24"/>
              </w:rPr>
            </w:pPr>
          </w:p>
        </w:tc>
      </w:tr>
      <w:tr w14:paraId="473B6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96" w:hRule="atLeast"/>
        </w:trPr>
        <w:tc>
          <w:tcPr>
            <w:tcW w:w="1711" w:type="dxa"/>
            <w:noWrap w:val="0"/>
            <w:vAlign w:val="center"/>
          </w:tcPr>
          <w:p w14:paraId="4E9206EC">
            <w:pPr>
              <w:spacing w:before="156" w:beforeLines="50" w:after="156" w:afterLines="5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管理人对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填写送达地址及银行账户确认书的告知事项</w:t>
            </w:r>
          </w:p>
        </w:tc>
        <w:tc>
          <w:tcPr>
            <w:tcW w:w="7095" w:type="dxa"/>
            <w:noWrap w:val="0"/>
            <w:vAlign w:val="top"/>
          </w:tcPr>
          <w:p w14:paraId="77013745">
            <w:pPr>
              <w:spacing w:before="156" w:beforeLines="50" w:after="156" w:afterLines="50"/>
              <w:ind w:firstLine="480" w:firstLineChars="20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1.为了便于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及时收到管理人的各项文书，保证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破产</w:t>
            </w:r>
            <w:r>
              <w:rPr>
                <w:rFonts w:hint="eastAsia" w:ascii="宋体" w:hAnsi="宋体" w:cs="仿宋"/>
                <w:sz w:val="24"/>
                <w:szCs w:val="24"/>
              </w:rPr>
              <w:t>程序的顺利进行，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应当提供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真实、准确</w:t>
            </w:r>
            <w:r>
              <w:rPr>
                <w:rFonts w:hint="eastAsia" w:ascii="宋体" w:hAnsi="宋体" w:cs="仿宋"/>
                <w:sz w:val="24"/>
                <w:szCs w:val="24"/>
              </w:rPr>
              <w:t>的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受送达信息</w:t>
            </w:r>
            <w:r>
              <w:rPr>
                <w:rFonts w:hint="eastAsia" w:ascii="宋体" w:hAnsi="宋体" w:cs="仿宋"/>
                <w:sz w:val="24"/>
                <w:szCs w:val="24"/>
              </w:rPr>
              <w:t>。如果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受送达信息</w:t>
            </w:r>
            <w:r>
              <w:rPr>
                <w:rFonts w:hint="eastAsia" w:ascii="宋体" w:hAnsi="宋体" w:cs="仿宋"/>
                <w:sz w:val="24"/>
                <w:szCs w:val="24"/>
              </w:rPr>
              <w:t>有变更，应当及时书面告知管理人变更后的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受送达信息</w:t>
            </w:r>
            <w:r>
              <w:rPr>
                <w:rFonts w:hint="eastAsia" w:ascii="宋体" w:hAnsi="宋体" w:cs="仿宋"/>
                <w:sz w:val="24"/>
                <w:szCs w:val="24"/>
              </w:rPr>
              <w:t>。如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提供的地址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有误</w:t>
            </w:r>
            <w:r>
              <w:rPr>
                <w:rFonts w:hint="eastAsia" w:ascii="宋体" w:hAnsi="宋体" w:cs="仿宋"/>
                <w:sz w:val="24"/>
                <w:szCs w:val="24"/>
              </w:rPr>
              <w:t>，或未及时告知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管理人</w:t>
            </w:r>
            <w:r>
              <w:rPr>
                <w:rFonts w:hint="eastAsia" w:ascii="宋体" w:hAnsi="宋体" w:cs="仿宋"/>
                <w:sz w:val="24"/>
                <w:szCs w:val="24"/>
              </w:rPr>
              <w:t>变更后的地址，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导致管理人</w:t>
            </w:r>
            <w:r>
              <w:rPr>
                <w:rFonts w:hint="eastAsia" w:ascii="宋体" w:hAnsi="宋体" w:cs="仿宋"/>
                <w:sz w:val="24"/>
                <w:szCs w:val="24"/>
              </w:rPr>
              <w:t>无法送达或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不能</w:t>
            </w:r>
            <w:r>
              <w:rPr>
                <w:rFonts w:hint="eastAsia" w:ascii="宋体" w:hAnsi="宋体" w:cs="仿宋"/>
                <w:sz w:val="24"/>
                <w:szCs w:val="24"/>
              </w:rPr>
              <w:t>及时送达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破产</w:t>
            </w:r>
            <w:r>
              <w:rPr>
                <w:rFonts w:hint="eastAsia" w:ascii="宋体" w:hAnsi="宋体" w:cs="仿宋"/>
                <w:sz w:val="24"/>
                <w:szCs w:val="24"/>
              </w:rPr>
              <w:t>相关文书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宋体" w:hAnsi="宋体" w:cs="仿宋"/>
                <w:sz w:val="24"/>
                <w:szCs w:val="24"/>
              </w:rPr>
              <w:t>，自文书、材料等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邮件</w:t>
            </w:r>
            <w:r>
              <w:rPr>
                <w:rFonts w:hint="eastAsia" w:ascii="宋体" w:hAnsi="宋体" w:cs="仿宋"/>
                <w:sz w:val="24"/>
                <w:szCs w:val="24"/>
              </w:rPr>
              <w:t>退回之日视为送达之日，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由此产生的一切法律后果由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自行</w:t>
            </w:r>
            <w:r>
              <w:rPr>
                <w:rFonts w:hint="eastAsia" w:ascii="宋体" w:hAnsi="宋体" w:cs="仿宋"/>
                <w:sz w:val="24"/>
                <w:szCs w:val="24"/>
              </w:rPr>
              <w:t>承担。</w:t>
            </w:r>
          </w:p>
          <w:p w14:paraId="26375889">
            <w:pPr>
              <w:spacing w:before="156" w:beforeLines="50" w:after="156" w:afterLines="50"/>
              <w:ind w:firstLine="480" w:firstLineChars="20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2.电子送达与纸质送达具有同等的法律效力，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同意电子送达的，应当提供并确认接收文书的传真号、电子信箱、微信号、手机号等电子送达地址。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委托代理人的，提供的代理人的送达地址视为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的送达地址。</w:t>
            </w:r>
          </w:p>
          <w:p w14:paraId="4CF5EDB8">
            <w:pPr>
              <w:spacing w:before="156" w:beforeLines="50" w:after="156" w:afterLines="50"/>
              <w:ind w:firstLine="480" w:firstLineChars="20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3.为了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保证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及时</w:t>
            </w:r>
            <w:r>
              <w:rPr>
                <w:rFonts w:hint="eastAsia" w:ascii="宋体" w:hAnsi="宋体" w:cs="仿宋"/>
                <w:sz w:val="24"/>
                <w:szCs w:val="24"/>
              </w:rPr>
              <w:t>受领债权分配款，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应当如实向管理人提供准确的银行账户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信息</w:t>
            </w:r>
            <w:r>
              <w:rPr>
                <w:rFonts w:hint="eastAsia" w:ascii="宋体" w:hAnsi="宋体" w:cs="仿宋"/>
                <w:sz w:val="24"/>
                <w:szCs w:val="24"/>
              </w:rPr>
              <w:t>。管理人根据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法院裁定生效的</w:t>
            </w:r>
            <w:r>
              <w:rPr>
                <w:rFonts w:hint="eastAsia" w:ascii="宋体" w:hAnsi="宋体" w:cs="仿宋"/>
                <w:sz w:val="24"/>
                <w:szCs w:val="24"/>
              </w:rPr>
              <w:t>财产分配方案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向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提供的银行账户转入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分配款项</w:t>
            </w:r>
            <w:r>
              <w:rPr>
                <w:rFonts w:hint="eastAsia" w:ascii="宋体" w:hAnsi="宋体" w:cs="仿宋"/>
                <w:sz w:val="24"/>
                <w:szCs w:val="24"/>
              </w:rPr>
              <w:t>，视为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受领分配款。</w:t>
            </w:r>
          </w:p>
        </w:tc>
      </w:tr>
      <w:tr w14:paraId="2BADF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43" w:hRule="atLeast"/>
        </w:trPr>
        <w:tc>
          <w:tcPr>
            <w:tcW w:w="1711" w:type="dxa"/>
            <w:noWrap w:val="0"/>
            <w:vAlign w:val="center"/>
          </w:tcPr>
          <w:p w14:paraId="79DA0E1A">
            <w:pPr>
              <w:spacing w:before="156" w:beforeLines="50" w:after="156" w:afterLines="50"/>
              <w:rPr>
                <w:rFonts w:hint="eastAsia" w:ascii="宋体" w:hAnsi="宋体" w:eastAsia="宋体" w:cs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提供的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受送达信息</w:t>
            </w:r>
          </w:p>
        </w:tc>
        <w:tc>
          <w:tcPr>
            <w:tcW w:w="7095" w:type="dxa"/>
            <w:noWrap w:val="0"/>
            <w:vAlign w:val="top"/>
          </w:tcPr>
          <w:p w14:paraId="48724C73">
            <w:pPr>
              <w:spacing w:before="156" w:beforeLines="50" w:after="156" w:afterLines="50"/>
              <w:jc w:val="left"/>
              <w:rPr>
                <w:rFonts w:hint="eastAsia" w:ascii="宋体" w:hAnsi="宋体" w:cs="仿宋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送达地址：</w:t>
            </w:r>
            <w:r>
              <w:rPr>
                <w:rFonts w:hint="eastAsia" w:ascii="宋体" w:hAnsi="宋体" w:cs="仿宋"/>
                <w:sz w:val="24"/>
                <w:szCs w:val="24"/>
                <w:u w:val="none"/>
              </w:rPr>
              <w:t xml:space="preserve">                      </w:t>
            </w:r>
          </w:p>
          <w:p w14:paraId="41531A8A">
            <w:pPr>
              <w:spacing w:before="156" w:beforeLines="50" w:after="156" w:afterLines="50"/>
              <w:jc w:val="left"/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收件</w:t>
            </w:r>
            <w:r>
              <w:rPr>
                <w:rFonts w:hint="eastAsia" w:ascii="宋体" w:hAnsi="宋体" w:cs="仿宋"/>
                <w:sz w:val="24"/>
                <w:szCs w:val="24"/>
              </w:rPr>
              <w:t xml:space="preserve">联系人：              电话：        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 xml:space="preserve"> </w:t>
            </w:r>
          </w:p>
          <w:p w14:paraId="50134529">
            <w:pPr>
              <w:jc w:val="left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电子邮箱：         其他联系方式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如</w:t>
            </w:r>
            <w:r>
              <w:rPr>
                <w:rFonts w:hint="default" w:ascii="宋体" w:hAnsi="宋体" w:cs="仿宋"/>
                <w:sz w:val="24"/>
                <w:szCs w:val="24"/>
                <w:lang w:val="en-US" w:eastAsia="zh-CN"/>
              </w:rPr>
              <w:t>qq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、微信等）</w:t>
            </w:r>
            <w:r>
              <w:rPr>
                <w:rFonts w:hint="eastAsia" w:ascii="宋体" w:hAnsi="宋体" w:cs="仿宋"/>
                <w:sz w:val="24"/>
                <w:szCs w:val="24"/>
              </w:rPr>
              <w:t>：</w:t>
            </w:r>
          </w:p>
        </w:tc>
      </w:tr>
      <w:tr w14:paraId="73E59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2" w:hRule="atLeast"/>
        </w:trPr>
        <w:tc>
          <w:tcPr>
            <w:tcW w:w="1711" w:type="dxa"/>
            <w:noWrap w:val="0"/>
            <w:vAlign w:val="center"/>
          </w:tcPr>
          <w:p w14:paraId="77E4298D">
            <w:pPr>
              <w:spacing w:before="156" w:beforeLines="50" w:after="156" w:afterLines="5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</w:rPr>
              <w:t>对电子送达的意见及相关信息</w:t>
            </w:r>
          </w:p>
        </w:tc>
        <w:tc>
          <w:tcPr>
            <w:tcW w:w="7095" w:type="dxa"/>
            <w:noWrap w:val="0"/>
            <w:vAlign w:val="top"/>
          </w:tcPr>
          <w:p w14:paraId="29F65E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80" w:firstLineChars="200"/>
              <w:jc w:val="left"/>
              <w:textAlignment w:val="auto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仿宋"/>
                <w:sz w:val="24"/>
                <w:szCs w:val="24"/>
              </w:rPr>
              <w:t>同意/</w:t>
            </w:r>
            <w:r>
              <w:rPr>
                <w:rFonts w:hint="eastAsia" w:ascii="宋体" w:hAnsi="宋体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仿宋"/>
                <w:sz w:val="24"/>
                <w:szCs w:val="24"/>
              </w:rPr>
              <w:t>不同意管理人通过电子方式送达相关文书，并指定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仿宋"/>
                <w:sz w:val="24"/>
                <w:szCs w:val="24"/>
              </w:rPr>
              <w:t>（</w:t>
            </w:r>
            <w:r>
              <w:rPr>
                <w:rFonts w:hint="eastAsia" w:ascii="宋体" w:hAnsi="宋体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仿宋"/>
                <w:sz w:val="24"/>
                <w:szCs w:val="24"/>
              </w:rPr>
              <w:t>邮箱、</w:t>
            </w:r>
            <w:r>
              <w:rPr>
                <w:rFonts w:hint="eastAsia" w:ascii="宋体" w:hAnsi="宋体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cs="仿宋"/>
                <w:sz w:val="24"/>
                <w:szCs w:val="24"/>
              </w:rPr>
              <w:t>微信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仿宋"/>
                <w:sz w:val="24"/>
                <w:szCs w:val="24"/>
              </w:rPr>
              <w:sym w:font="Wingdings 2" w:char="00A3"/>
            </w:r>
            <w:r>
              <w:rPr>
                <w:rFonts w:hint="default" w:ascii="宋体" w:hAnsi="宋体" w:cs="仿宋"/>
                <w:sz w:val="24"/>
                <w:szCs w:val="24"/>
                <w:lang w:val="en-US" w:eastAsia="zh-CN"/>
              </w:rPr>
              <w:t>qq</w:t>
            </w:r>
            <w:r>
              <w:rPr>
                <w:rFonts w:hint="eastAsia" w:ascii="宋体" w:hAnsi="宋体" w:cs="仿宋"/>
                <w:sz w:val="24"/>
                <w:szCs w:val="24"/>
              </w:rPr>
              <w:t>）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账号</w:t>
            </w:r>
            <w:r>
              <w:rPr>
                <w:rFonts w:hint="eastAsia" w:ascii="宋体" w:hAnsi="宋体" w:cs="仿宋"/>
                <w:sz w:val="24"/>
                <w:szCs w:val="24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cs="仿宋"/>
                <w:sz w:val="24"/>
                <w:szCs w:val="24"/>
              </w:rPr>
              <w:t>接收相关文书。</w:t>
            </w:r>
          </w:p>
        </w:tc>
      </w:tr>
      <w:tr w14:paraId="2BA94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69" w:hRule="atLeast"/>
        </w:trPr>
        <w:tc>
          <w:tcPr>
            <w:tcW w:w="1711" w:type="dxa"/>
            <w:noWrap w:val="0"/>
            <w:vAlign w:val="center"/>
          </w:tcPr>
          <w:p w14:paraId="43A28DAA">
            <w:pPr>
              <w:spacing w:before="156" w:beforeLines="50" w:after="156" w:afterLines="5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指定收款银行及账号</w:t>
            </w:r>
          </w:p>
        </w:tc>
        <w:tc>
          <w:tcPr>
            <w:tcW w:w="7095" w:type="dxa"/>
            <w:noWrap w:val="0"/>
            <w:vAlign w:val="top"/>
          </w:tcPr>
          <w:p w14:paraId="0EC1BF7E">
            <w:pPr>
              <w:spacing w:before="156" w:beforeLines="50" w:after="156" w:afterLines="5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户名：</w:t>
            </w:r>
          </w:p>
          <w:p w14:paraId="3C53106B">
            <w:pPr>
              <w:spacing w:before="156" w:beforeLines="50" w:after="156" w:afterLines="5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 xml:space="preserve">开户银行：       </w:t>
            </w:r>
          </w:p>
          <w:p w14:paraId="451609C3">
            <w:pPr>
              <w:spacing w:before="156" w:beforeLines="50" w:after="156" w:afterLines="5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账号：</w:t>
            </w:r>
          </w:p>
        </w:tc>
      </w:tr>
      <w:tr w14:paraId="031AA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28" w:hRule="atLeast"/>
        </w:trPr>
        <w:tc>
          <w:tcPr>
            <w:tcW w:w="1711" w:type="dxa"/>
            <w:noWrap w:val="0"/>
            <w:vAlign w:val="center"/>
          </w:tcPr>
          <w:p w14:paraId="5F4E5565">
            <w:pPr>
              <w:spacing w:before="156" w:beforeLines="50" w:after="156" w:afterLines="5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债权人对地址及联系方式的确认</w:t>
            </w:r>
          </w:p>
        </w:tc>
        <w:tc>
          <w:tcPr>
            <w:tcW w:w="7095" w:type="dxa"/>
            <w:noWrap w:val="0"/>
            <w:vAlign w:val="top"/>
          </w:tcPr>
          <w:p w14:paraId="1ECEC176">
            <w:pPr>
              <w:spacing w:before="156" w:beforeLines="50" w:after="156" w:afterLines="50"/>
              <w:ind w:firstLine="480" w:firstLineChars="200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本人/单位已经阅读并理解管理人对债权人填写送达地址（含电子送达）及银行账户确认书的告知事项，并保证上述联系地址、联系方式及指定收款账户是真实、准确、有效的。</w:t>
            </w:r>
          </w:p>
          <w:p w14:paraId="217E3ED8">
            <w:pPr>
              <w:spacing w:before="156" w:beforeLines="50" w:after="156" w:afterLines="50"/>
              <w:ind w:firstLine="480" w:firstLineChars="200"/>
              <w:rPr>
                <w:rFonts w:hint="eastAsia" w:ascii="宋体" w:hAnsi="宋体" w:cs="仿宋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债权人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仿宋"/>
                <w:sz w:val="24"/>
                <w:szCs w:val="24"/>
              </w:rPr>
              <w:t>签章</w:t>
            </w:r>
            <w:r>
              <w:rPr>
                <w:rFonts w:hint="eastAsia" w:ascii="宋体" w:hAnsi="宋体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宋体" w:hAnsi="宋体" w:cs="仿宋"/>
                <w:sz w:val="24"/>
                <w:szCs w:val="24"/>
              </w:rPr>
              <w:t>：</w:t>
            </w:r>
            <w:r>
              <w:rPr>
                <w:rFonts w:hint="eastAsia" w:ascii="宋体" w:hAnsi="宋体" w:cs="仿宋"/>
                <w:sz w:val="24"/>
                <w:szCs w:val="24"/>
                <w:u w:val="single"/>
              </w:rPr>
              <w:t xml:space="preserve">                                </w:t>
            </w:r>
          </w:p>
          <w:p w14:paraId="4F26FE2F">
            <w:pPr>
              <w:spacing w:before="156" w:beforeLines="50" w:after="156" w:afterLines="50"/>
              <w:ind w:firstLine="3782" w:firstLineChars="1576"/>
              <w:rPr>
                <w:rFonts w:hint="eastAsia"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年     月     日</w:t>
            </w:r>
          </w:p>
        </w:tc>
      </w:tr>
    </w:tbl>
    <w:p w14:paraId="59BC91A2">
      <w:pPr>
        <w:rPr>
          <w:rFonts w:hint="eastAsia" w:ascii="宋体" w:hAnsi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NmJmMjgzMGVlZGU2NzBjZDUzY2NlY2NiZTAzNjAifQ=="/>
  </w:docVars>
  <w:rsids>
    <w:rsidRoot w:val="00172A27"/>
    <w:rsid w:val="00020092"/>
    <w:rsid w:val="00145ACD"/>
    <w:rsid w:val="001C0C3C"/>
    <w:rsid w:val="002924D0"/>
    <w:rsid w:val="002B59D3"/>
    <w:rsid w:val="00337C2F"/>
    <w:rsid w:val="0055209B"/>
    <w:rsid w:val="0076386A"/>
    <w:rsid w:val="009531F1"/>
    <w:rsid w:val="009E33DD"/>
    <w:rsid w:val="009F25B0"/>
    <w:rsid w:val="00A2219A"/>
    <w:rsid w:val="00A53EF5"/>
    <w:rsid w:val="00AE0EB3"/>
    <w:rsid w:val="00AF442A"/>
    <w:rsid w:val="00B40A11"/>
    <w:rsid w:val="00D00375"/>
    <w:rsid w:val="00E13E49"/>
    <w:rsid w:val="00E73B88"/>
    <w:rsid w:val="00F86D61"/>
    <w:rsid w:val="00FC3490"/>
    <w:rsid w:val="00FD3264"/>
    <w:rsid w:val="01420A1F"/>
    <w:rsid w:val="018B2118"/>
    <w:rsid w:val="01B93EE0"/>
    <w:rsid w:val="01BF386B"/>
    <w:rsid w:val="02053E61"/>
    <w:rsid w:val="021332F5"/>
    <w:rsid w:val="024A7A36"/>
    <w:rsid w:val="025D6AFA"/>
    <w:rsid w:val="02875833"/>
    <w:rsid w:val="02B50900"/>
    <w:rsid w:val="02D149AD"/>
    <w:rsid w:val="02E02D8D"/>
    <w:rsid w:val="02F019DF"/>
    <w:rsid w:val="031B3803"/>
    <w:rsid w:val="03393BE3"/>
    <w:rsid w:val="033A4B32"/>
    <w:rsid w:val="03B9272D"/>
    <w:rsid w:val="03BD58AF"/>
    <w:rsid w:val="03C06834"/>
    <w:rsid w:val="03E339F9"/>
    <w:rsid w:val="04452310"/>
    <w:rsid w:val="0458352F"/>
    <w:rsid w:val="045D79B7"/>
    <w:rsid w:val="04A868D7"/>
    <w:rsid w:val="04BC3254"/>
    <w:rsid w:val="04CF69F1"/>
    <w:rsid w:val="04D5637C"/>
    <w:rsid w:val="051A57EC"/>
    <w:rsid w:val="055A65D5"/>
    <w:rsid w:val="057161FA"/>
    <w:rsid w:val="05762682"/>
    <w:rsid w:val="05910CAE"/>
    <w:rsid w:val="05AD05DE"/>
    <w:rsid w:val="0605043B"/>
    <w:rsid w:val="064B395F"/>
    <w:rsid w:val="065A3F7A"/>
    <w:rsid w:val="065C2A10"/>
    <w:rsid w:val="067B1F30"/>
    <w:rsid w:val="068B7FCC"/>
    <w:rsid w:val="068F69D2"/>
    <w:rsid w:val="06B3590D"/>
    <w:rsid w:val="06BA5298"/>
    <w:rsid w:val="06ED47ED"/>
    <w:rsid w:val="07100225"/>
    <w:rsid w:val="071401D6"/>
    <w:rsid w:val="07227E36"/>
    <w:rsid w:val="07493882"/>
    <w:rsid w:val="07537A15"/>
    <w:rsid w:val="078C55F0"/>
    <w:rsid w:val="07B92C3C"/>
    <w:rsid w:val="07C025C7"/>
    <w:rsid w:val="07C97654"/>
    <w:rsid w:val="07D57D62"/>
    <w:rsid w:val="07E474EF"/>
    <w:rsid w:val="07FA32EC"/>
    <w:rsid w:val="0817734D"/>
    <w:rsid w:val="08493425"/>
    <w:rsid w:val="08664CAD"/>
    <w:rsid w:val="08802913"/>
    <w:rsid w:val="08845B88"/>
    <w:rsid w:val="08DA2D14"/>
    <w:rsid w:val="08E97AAB"/>
    <w:rsid w:val="09043B58"/>
    <w:rsid w:val="098708AE"/>
    <w:rsid w:val="0A64281B"/>
    <w:rsid w:val="0A7C7EC1"/>
    <w:rsid w:val="0A8268FE"/>
    <w:rsid w:val="0AAD3F14"/>
    <w:rsid w:val="0AAE1995"/>
    <w:rsid w:val="0AC72701"/>
    <w:rsid w:val="0B047F5B"/>
    <w:rsid w:val="0B1C6746"/>
    <w:rsid w:val="0B6017B9"/>
    <w:rsid w:val="0B9E4D7A"/>
    <w:rsid w:val="0C133BEB"/>
    <w:rsid w:val="0C146CDE"/>
    <w:rsid w:val="0C2F61AC"/>
    <w:rsid w:val="0C5D0CB7"/>
    <w:rsid w:val="0C794484"/>
    <w:rsid w:val="0C911B2B"/>
    <w:rsid w:val="0CAF10DB"/>
    <w:rsid w:val="0CB30758"/>
    <w:rsid w:val="0CB973CB"/>
    <w:rsid w:val="0CD6481E"/>
    <w:rsid w:val="0CEE1EC4"/>
    <w:rsid w:val="0D157B86"/>
    <w:rsid w:val="0D1B3C8D"/>
    <w:rsid w:val="0D2C77AB"/>
    <w:rsid w:val="0D4268AE"/>
    <w:rsid w:val="0D4E0FE4"/>
    <w:rsid w:val="0D631D89"/>
    <w:rsid w:val="0D8B55C6"/>
    <w:rsid w:val="0E1A3BB0"/>
    <w:rsid w:val="0E1F0038"/>
    <w:rsid w:val="0E611DA6"/>
    <w:rsid w:val="0E7A4CF4"/>
    <w:rsid w:val="0E8767EC"/>
    <w:rsid w:val="0EB7471D"/>
    <w:rsid w:val="0EB75C3F"/>
    <w:rsid w:val="0EDA2A3B"/>
    <w:rsid w:val="0EF01766"/>
    <w:rsid w:val="0EF64818"/>
    <w:rsid w:val="0F7718EE"/>
    <w:rsid w:val="0F9C62AB"/>
    <w:rsid w:val="0FFB40C6"/>
    <w:rsid w:val="101007E8"/>
    <w:rsid w:val="101E1BC6"/>
    <w:rsid w:val="101F1965"/>
    <w:rsid w:val="1025136E"/>
    <w:rsid w:val="10437D3D"/>
    <w:rsid w:val="104841C5"/>
    <w:rsid w:val="104E60CE"/>
    <w:rsid w:val="104F040C"/>
    <w:rsid w:val="1058445F"/>
    <w:rsid w:val="114D3A73"/>
    <w:rsid w:val="119C37F2"/>
    <w:rsid w:val="11A90E32"/>
    <w:rsid w:val="11D41574"/>
    <w:rsid w:val="11DA10D8"/>
    <w:rsid w:val="11E23F66"/>
    <w:rsid w:val="11FC20B8"/>
    <w:rsid w:val="120F5F53"/>
    <w:rsid w:val="121C2E46"/>
    <w:rsid w:val="121C75C3"/>
    <w:rsid w:val="12281BF6"/>
    <w:rsid w:val="122A1E96"/>
    <w:rsid w:val="12596AAC"/>
    <w:rsid w:val="1270352A"/>
    <w:rsid w:val="12A63CA4"/>
    <w:rsid w:val="12E9498F"/>
    <w:rsid w:val="12ED1E9A"/>
    <w:rsid w:val="133F6421"/>
    <w:rsid w:val="13642DDD"/>
    <w:rsid w:val="13737B75"/>
    <w:rsid w:val="13760AF9"/>
    <w:rsid w:val="13B41C63"/>
    <w:rsid w:val="13CE4A0B"/>
    <w:rsid w:val="14150A03"/>
    <w:rsid w:val="14316CAE"/>
    <w:rsid w:val="1439603D"/>
    <w:rsid w:val="144B565A"/>
    <w:rsid w:val="144D0B5D"/>
    <w:rsid w:val="14782CA6"/>
    <w:rsid w:val="148562AE"/>
    <w:rsid w:val="14A3156B"/>
    <w:rsid w:val="14BE7B97"/>
    <w:rsid w:val="1522229D"/>
    <w:rsid w:val="156F1F39"/>
    <w:rsid w:val="15EE133F"/>
    <w:rsid w:val="15F337B3"/>
    <w:rsid w:val="1615448E"/>
    <w:rsid w:val="161C4653"/>
    <w:rsid w:val="16281367"/>
    <w:rsid w:val="163A40E6"/>
    <w:rsid w:val="16853C7F"/>
    <w:rsid w:val="16892685"/>
    <w:rsid w:val="16C73E53"/>
    <w:rsid w:val="1763586C"/>
    <w:rsid w:val="17725E86"/>
    <w:rsid w:val="177B54F1"/>
    <w:rsid w:val="17876D25"/>
    <w:rsid w:val="17AD6F65"/>
    <w:rsid w:val="17FF34EC"/>
    <w:rsid w:val="18005F96"/>
    <w:rsid w:val="18150F13"/>
    <w:rsid w:val="18170B93"/>
    <w:rsid w:val="18194096"/>
    <w:rsid w:val="181F60FB"/>
    <w:rsid w:val="182633AB"/>
    <w:rsid w:val="187B413A"/>
    <w:rsid w:val="18A22E34"/>
    <w:rsid w:val="18AD6B08"/>
    <w:rsid w:val="18DB79D7"/>
    <w:rsid w:val="19035318"/>
    <w:rsid w:val="190B342B"/>
    <w:rsid w:val="191172D3"/>
    <w:rsid w:val="192148C8"/>
    <w:rsid w:val="19461284"/>
    <w:rsid w:val="196B12F0"/>
    <w:rsid w:val="199D7B10"/>
    <w:rsid w:val="19AF5133"/>
    <w:rsid w:val="19AF5431"/>
    <w:rsid w:val="19FD78D0"/>
    <w:rsid w:val="1ACC3C78"/>
    <w:rsid w:val="1AD115BA"/>
    <w:rsid w:val="1AE148A9"/>
    <w:rsid w:val="1AE554AD"/>
    <w:rsid w:val="1AFF3E59"/>
    <w:rsid w:val="1B0B1E6A"/>
    <w:rsid w:val="1B47424D"/>
    <w:rsid w:val="1B4C01BC"/>
    <w:rsid w:val="1B614F43"/>
    <w:rsid w:val="1B8D0FAA"/>
    <w:rsid w:val="1BAD4ACF"/>
    <w:rsid w:val="1BBF6495"/>
    <w:rsid w:val="1BF4566B"/>
    <w:rsid w:val="1C13269C"/>
    <w:rsid w:val="1C61021D"/>
    <w:rsid w:val="1C7E3510"/>
    <w:rsid w:val="1C98293F"/>
    <w:rsid w:val="1CD4275A"/>
    <w:rsid w:val="1CFE5B1D"/>
    <w:rsid w:val="1D035828"/>
    <w:rsid w:val="1D0432AA"/>
    <w:rsid w:val="1D047A26"/>
    <w:rsid w:val="1D135AC2"/>
    <w:rsid w:val="1D2677D5"/>
    <w:rsid w:val="1D4A0E92"/>
    <w:rsid w:val="1D4E1BD3"/>
    <w:rsid w:val="1D8F2E8D"/>
    <w:rsid w:val="1D925151"/>
    <w:rsid w:val="1DA85FB6"/>
    <w:rsid w:val="1DD069ED"/>
    <w:rsid w:val="1DFB7A58"/>
    <w:rsid w:val="1E4922BC"/>
    <w:rsid w:val="1E4B1860"/>
    <w:rsid w:val="1E6930D1"/>
    <w:rsid w:val="1E830638"/>
    <w:rsid w:val="1EAE1481"/>
    <w:rsid w:val="1ECD43A7"/>
    <w:rsid w:val="1ECE4FA9"/>
    <w:rsid w:val="1ED47CA2"/>
    <w:rsid w:val="1EE01536"/>
    <w:rsid w:val="1F49364E"/>
    <w:rsid w:val="1F710E25"/>
    <w:rsid w:val="1F9757E1"/>
    <w:rsid w:val="1FA439E3"/>
    <w:rsid w:val="1FA6387D"/>
    <w:rsid w:val="1FA834FD"/>
    <w:rsid w:val="1FB91219"/>
    <w:rsid w:val="1FC275E9"/>
    <w:rsid w:val="1FD06C40"/>
    <w:rsid w:val="1FEB2CED"/>
    <w:rsid w:val="1FF07174"/>
    <w:rsid w:val="1FF6107E"/>
    <w:rsid w:val="1FFB365A"/>
    <w:rsid w:val="201C12BD"/>
    <w:rsid w:val="203A62EF"/>
    <w:rsid w:val="20424C3A"/>
    <w:rsid w:val="204B3FB2"/>
    <w:rsid w:val="208C6FF3"/>
    <w:rsid w:val="20A344BC"/>
    <w:rsid w:val="212671F1"/>
    <w:rsid w:val="21315582"/>
    <w:rsid w:val="21900E1F"/>
    <w:rsid w:val="2194726F"/>
    <w:rsid w:val="21965300"/>
    <w:rsid w:val="21B038D2"/>
    <w:rsid w:val="21D4060F"/>
    <w:rsid w:val="21E7182E"/>
    <w:rsid w:val="21EE11B9"/>
    <w:rsid w:val="22046BDF"/>
    <w:rsid w:val="221413F8"/>
    <w:rsid w:val="228B76E1"/>
    <w:rsid w:val="228D1FBC"/>
    <w:rsid w:val="22E27FA4"/>
    <w:rsid w:val="231532D8"/>
    <w:rsid w:val="231F505C"/>
    <w:rsid w:val="236613C1"/>
    <w:rsid w:val="239965F5"/>
    <w:rsid w:val="23A63D8D"/>
    <w:rsid w:val="23CA7445"/>
    <w:rsid w:val="23D73609"/>
    <w:rsid w:val="23DB2F62"/>
    <w:rsid w:val="240C6FB5"/>
    <w:rsid w:val="240E6C34"/>
    <w:rsid w:val="243548F6"/>
    <w:rsid w:val="24597F8B"/>
    <w:rsid w:val="24850A16"/>
    <w:rsid w:val="24945A3B"/>
    <w:rsid w:val="252D708C"/>
    <w:rsid w:val="25447F21"/>
    <w:rsid w:val="25501407"/>
    <w:rsid w:val="256839EE"/>
    <w:rsid w:val="2586788E"/>
    <w:rsid w:val="25AA4F0E"/>
    <w:rsid w:val="25DB04AA"/>
    <w:rsid w:val="26113E8A"/>
    <w:rsid w:val="26436BD4"/>
    <w:rsid w:val="268B5574"/>
    <w:rsid w:val="27230587"/>
    <w:rsid w:val="274A46E4"/>
    <w:rsid w:val="27604AAE"/>
    <w:rsid w:val="27780836"/>
    <w:rsid w:val="27B51034"/>
    <w:rsid w:val="27F171F4"/>
    <w:rsid w:val="28175856"/>
    <w:rsid w:val="286768D9"/>
    <w:rsid w:val="28930C2E"/>
    <w:rsid w:val="28AE59C9"/>
    <w:rsid w:val="28CA0B7C"/>
    <w:rsid w:val="28CD5887"/>
    <w:rsid w:val="29300521"/>
    <w:rsid w:val="293E7836"/>
    <w:rsid w:val="29885BAE"/>
    <w:rsid w:val="29BC0105"/>
    <w:rsid w:val="29F04B6D"/>
    <w:rsid w:val="2A062B02"/>
    <w:rsid w:val="2A093D97"/>
    <w:rsid w:val="2A0A1509"/>
    <w:rsid w:val="2A392F51"/>
    <w:rsid w:val="2A475AEA"/>
    <w:rsid w:val="2A496A6F"/>
    <w:rsid w:val="2A7B4CC0"/>
    <w:rsid w:val="2A8E73C4"/>
    <w:rsid w:val="2AAB580F"/>
    <w:rsid w:val="2AAD0D12"/>
    <w:rsid w:val="2ACF474A"/>
    <w:rsid w:val="2AD256CE"/>
    <w:rsid w:val="2AF163C6"/>
    <w:rsid w:val="2B1A07EB"/>
    <w:rsid w:val="2B272992"/>
    <w:rsid w:val="2BA22524"/>
    <w:rsid w:val="2BEF2623"/>
    <w:rsid w:val="2BFA09B4"/>
    <w:rsid w:val="2C0E1F47"/>
    <w:rsid w:val="2C2558B2"/>
    <w:rsid w:val="2CAD3CDB"/>
    <w:rsid w:val="2CB97AED"/>
    <w:rsid w:val="2CDB2B8C"/>
    <w:rsid w:val="2D5C4D78"/>
    <w:rsid w:val="2DEA3375"/>
    <w:rsid w:val="2E090714"/>
    <w:rsid w:val="2EC41BE6"/>
    <w:rsid w:val="2ED72066"/>
    <w:rsid w:val="2EEF71C2"/>
    <w:rsid w:val="2EF20691"/>
    <w:rsid w:val="2EF637C3"/>
    <w:rsid w:val="2F013F8E"/>
    <w:rsid w:val="2F373384"/>
    <w:rsid w:val="2FAC1654"/>
    <w:rsid w:val="2FC51CEF"/>
    <w:rsid w:val="2FEA4446"/>
    <w:rsid w:val="3028070E"/>
    <w:rsid w:val="3062141D"/>
    <w:rsid w:val="306C3781"/>
    <w:rsid w:val="30906E39"/>
    <w:rsid w:val="30C65115"/>
    <w:rsid w:val="314E04F1"/>
    <w:rsid w:val="315F1A90"/>
    <w:rsid w:val="318911EB"/>
    <w:rsid w:val="319F6FF6"/>
    <w:rsid w:val="32005D96"/>
    <w:rsid w:val="32445586"/>
    <w:rsid w:val="32777A31"/>
    <w:rsid w:val="32812E6C"/>
    <w:rsid w:val="329A1C70"/>
    <w:rsid w:val="32C21BE6"/>
    <w:rsid w:val="33540307"/>
    <w:rsid w:val="336B086B"/>
    <w:rsid w:val="3400097D"/>
    <w:rsid w:val="34214CFA"/>
    <w:rsid w:val="34276A20"/>
    <w:rsid w:val="342A79A4"/>
    <w:rsid w:val="34432ACD"/>
    <w:rsid w:val="344B7ED9"/>
    <w:rsid w:val="345A26F2"/>
    <w:rsid w:val="3468528B"/>
    <w:rsid w:val="346E1392"/>
    <w:rsid w:val="349B2B09"/>
    <w:rsid w:val="34B24BB3"/>
    <w:rsid w:val="34FF0C81"/>
    <w:rsid w:val="351A7FC7"/>
    <w:rsid w:val="35324954"/>
    <w:rsid w:val="35977EFB"/>
    <w:rsid w:val="359D4003"/>
    <w:rsid w:val="35C25A62"/>
    <w:rsid w:val="35CF5AD7"/>
    <w:rsid w:val="360E0E3F"/>
    <w:rsid w:val="361043AA"/>
    <w:rsid w:val="363C0689"/>
    <w:rsid w:val="36674A08"/>
    <w:rsid w:val="367A1566"/>
    <w:rsid w:val="36AB673F"/>
    <w:rsid w:val="36CE59FA"/>
    <w:rsid w:val="36F47E38"/>
    <w:rsid w:val="37495343"/>
    <w:rsid w:val="378C51AB"/>
    <w:rsid w:val="378D25B5"/>
    <w:rsid w:val="37B02769"/>
    <w:rsid w:val="37C405CD"/>
    <w:rsid w:val="37CE19F0"/>
    <w:rsid w:val="37CF301E"/>
    <w:rsid w:val="37E2423D"/>
    <w:rsid w:val="37FA1602"/>
    <w:rsid w:val="385357F5"/>
    <w:rsid w:val="38CF2BC1"/>
    <w:rsid w:val="38EC46EF"/>
    <w:rsid w:val="38EF5674"/>
    <w:rsid w:val="39144725"/>
    <w:rsid w:val="391A77BD"/>
    <w:rsid w:val="391B4BE3"/>
    <w:rsid w:val="391B523E"/>
    <w:rsid w:val="397657B1"/>
    <w:rsid w:val="3A0D3DDC"/>
    <w:rsid w:val="3A5063D9"/>
    <w:rsid w:val="3A6F557D"/>
    <w:rsid w:val="3ABD23EC"/>
    <w:rsid w:val="3B114D47"/>
    <w:rsid w:val="3B2D4B95"/>
    <w:rsid w:val="3B3742B4"/>
    <w:rsid w:val="3B48454E"/>
    <w:rsid w:val="3B4C09D6"/>
    <w:rsid w:val="3B5C6A72"/>
    <w:rsid w:val="3BA11232"/>
    <w:rsid w:val="3BB57101"/>
    <w:rsid w:val="3BB90500"/>
    <w:rsid w:val="3BD55437"/>
    <w:rsid w:val="3BDB8895"/>
    <w:rsid w:val="3BEE2F62"/>
    <w:rsid w:val="3BF868F0"/>
    <w:rsid w:val="3BFF627B"/>
    <w:rsid w:val="3C034C82"/>
    <w:rsid w:val="3C04168D"/>
    <w:rsid w:val="3C165EA1"/>
    <w:rsid w:val="3C196E25"/>
    <w:rsid w:val="3C8D4BE6"/>
    <w:rsid w:val="3CDE07BE"/>
    <w:rsid w:val="3CE42E31"/>
    <w:rsid w:val="3D1834B7"/>
    <w:rsid w:val="3D395E2D"/>
    <w:rsid w:val="3D6313C6"/>
    <w:rsid w:val="3D8C6D07"/>
    <w:rsid w:val="3DDC1354"/>
    <w:rsid w:val="3DDC4F12"/>
    <w:rsid w:val="3E83729F"/>
    <w:rsid w:val="3E900B33"/>
    <w:rsid w:val="3E907C2F"/>
    <w:rsid w:val="3ECA4190"/>
    <w:rsid w:val="3F69427E"/>
    <w:rsid w:val="3F9A05D7"/>
    <w:rsid w:val="3FA0645E"/>
    <w:rsid w:val="3FEC556C"/>
    <w:rsid w:val="40243B65"/>
    <w:rsid w:val="40536215"/>
    <w:rsid w:val="406A3401"/>
    <w:rsid w:val="40D45EE2"/>
    <w:rsid w:val="40E63206"/>
    <w:rsid w:val="40EB768D"/>
    <w:rsid w:val="4124436F"/>
    <w:rsid w:val="415B6A48"/>
    <w:rsid w:val="41810E86"/>
    <w:rsid w:val="418C1F27"/>
    <w:rsid w:val="418E6CF0"/>
    <w:rsid w:val="41FE02B0"/>
    <w:rsid w:val="42536FE0"/>
    <w:rsid w:val="427B109E"/>
    <w:rsid w:val="42A47CE4"/>
    <w:rsid w:val="42C52C6C"/>
    <w:rsid w:val="42F339B2"/>
    <w:rsid w:val="432A59BE"/>
    <w:rsid w:val="43322DCB"/>
    <w:rsid w:val="43336A6C"/>
    <w:rsid w:val="43715488"/>
    <w:rsid w:val="438602D6"/>
    <w:rsid w:val="43A7408E"/>
    <w:rsid w:val="43CD0A4B"/>
    <w:rsid w:val="43E077BD"/>
    <w:rsid w:val="440A2AAE"/>
    <w:rsid w:val="442723DE"/>
    <w:rsid w:val="44402F88"/>
    <w:rsid w:val="44547A2A"/>
    <w:rsid w:val="44666C4C"/>
    <w:rsid w:val="448D0B43"/>
    <w:rsid w:val="45880D21"/>
    <w:rsid w:val="45C01718"/>
    <w:rsid w:val="45D3591D"/>
    <w:rsid w:val="46130905"/>
    <w:rsid w:val="46780629"/>
    <w:rsid w:val="46B83678"/>
    <w:rsid w:val="47064A15"/>
    <w:rsid w:val="47243FC5"/>
    <w:rsid w:val="475839F8"/>
    <w:rsid w:val="47613E2A"/>
    <w:rsid w:val="47691236"/>
    <w:rsid w:val="4782630F"/>
    <w:rsid w:val="478665E8"/>
    <w:rsid w:val="47935F61"/>
    <w:rsid w:val="47BC7C94"/>
    <w:rsid w:val="47FC6227"/>
    <w:rsid w:val="481161CC"/>
    <w:rsid w:val="48166DD0"/>
    <w:rsid w:val="48310C7F"/>
    <w:rsid w:val="48467986"/>
    <w:rsid w:val="486523D3"/>
    <w:rsid w:val="487E0D7E"/>
    <w:rsid w:val="48966425"/>
    <w:rsid w:val="48D86E8E"/>
    <w:rsid w:val="491F0908"/>
    <w:rsid w:val="49403FFD"/>
    <w:rsid w:val="49930953"/>
    <w:rsid w:val="499D5953"/>
    <w:rsid w:val="49F57666"/>
    <w:rsid w:val="4A021F1B"/>
    <w:rsid w:val="4A096307"/>
    <w:rsid w:val="4A0E5106"/>
    <w:rsid w:val="4A125880"/>
    <w:rsid w:val="4A3316C9"/>
    <w:rsid w:val="4A581909"/>
    <w:rsid w:val="4A6C4D26"/>
    <w:rsid w:val="4A8E6560"/>
    <w:rsid w:val="4B7919E0"/>
    <w:rsid w:val="4B7D6291"/>
    <w:rsid w:val="4BB6532A"/>
    <w:rsid w:val="4BC507DB"/>
    <w:rsid w:val="4BE1398E"/>
    <w:rsid w:val="4BEA2F99"/>
    <w:rsid w:val="4BEC1D1F"/>
    <w:rsid w:val="4C1A156A"/>
    <w:rsid w:val="4C2C1484"/>
    <w:rsid w:val="4C2C4D07"/>
    <w:rsid w:val="4C2F3BCD"/>
    <w:rsid w:val="4C98602C"/>
    <w:rsid w:val="4C9D4682"/>
    <w:rsid w:val="4CC34F42"/>
    <w:rsid w:val="4CC95E8A"/>
    <w:rsid w:val="4CCB23C6"/>
    <w:rsid w:val="4CD15FF7"/>
    <w:rsid w:val="4CD906A3"/>
    <w:rsid w:val="4CE82EBC"/>
    <w:rsid w:val="4D295EA4"/>
    <w:rsid w:val="4D3A7159"/>
    <w:rsid w:val="4DBB7893"/>
    <w:rsid w:val="4DCB0EAF"/>
    <w:rsid w:val="4E071A64"/>
    <w:rsid w:val="4E0B6496"/>
    <w:rsid w:val="4E391A6B"/>
    <w:rsid w:val="4E4D1C55"/>
    <w:rsid w:val="4E4F59A5"/>
    <w:rsid w:val="4E921BF3"/>
    <w:rsid w:val="4E9C4BE5"/>
    <w:rsid w:val="4EE419FD"/>
    <w:rsid w:val="4F036A2F"/>
    <w:rsid w:val="4F586138"/>
    <w:rsid w:val="4F9E0E2B"/>
    <w:rsid w:val="4FA30B36"/>
    <w:rsid w:val="4FA82A40"/>
    <w:rsid w:val="4FDE0863"/>
    <w:rsid w:val="4FE75DA8"/>
    <w:rsid w:val="4FE92032"/>
    <w:rsid w:val="4FF572BC"/>
    <w:rsid w:val="4FF63749"/>
    <w:rsid w:val="500B12F5"/>
    <w:rsid w:val="50147B70"/>
    <w:rsid w:val="502B7796"/>
    <w:rsid w:val="50416068"/>
    <w:rsid w:val="504319DF"/>
    <w:rsid w:val="506B057F"/>
    <w:rsid w:val="50827CB4"/>
    <w:rsid w:val="50BF4786"/>
    <w:rsid w:val="50D33427"/>
    <w:rsid w:val="50D37972"/>
    <w:rsid w:val="51137B9F"/>
    <w:rsid w:val="517F4BC4"/>
    <w:rsid w:val="518E55A5"/>
    <w:rsid w:val="519B0062"/>
    <w:rsid w:val="51A03C8B"/>
    <w:rsid w:val="51A77A37"/>
    <w:rsid w:val="51C86A4B"/>
    <w:rsid w:val="51DD715C"/>
    <w:rsid w:val="520A47A8"/>
    <w:rsid w:val="52152B39"/>
    <w:rsid w:val="52391A74"/>
    <w:rsid w:val="52424902"/>
    <w:rsid w:val="52435C07"/>
    <w:rsid w:val="52736410"/>
    <w:rsid w:val="52FB5C78"/>
    <w:rsid w:val="53250AB2"/>
    <w:rsid w:val="533732AC"/>
    <w:rsid w:val="534B2BB6"/>
    <w:rsid w:val="538763BD"/>
    <w:rsid w:val="538A011C"/>
    <w:rsid w:val="538E6B22"/>
    <w:rsid w:val="53EA723C"/>
    <w:rsid w:val="54081604"/>
    <w:rsid w:val="54140080"/>
    <w:rsid w:val="54211915"/>
    <w:rsid w:val="543A4A3D"/>
    <w:rsid w:val="54430295"/>
    <w:rsid w:val="546F7495"/>
    <w:rsid w:val="547F7730"/>
    <w:rsid w:val="5480161C"/>
    <w:rsid w:val="558124F4"/>
    <w:rsid w:val="55AC6E9D"/>
    <w:rsid w:val="55BD4BB9"/>
    <w:rsid w:val="55E65D7D"/>
    <w:rsid w:val="56052DAF"/>
    <w:rsid w:val="561215B5"/>
    <w:rsid w:val="564C5721"/>
    <w:rsid w:val="56532B2E"/>
    <w:rsid w:val="56761DE9"/>
    <w:rsid w:val="5677786A"/>
    <w:rsid w:val="5684243D"/>
    <w:rsid w:val="56A9538B"/>
    <w:rsid w:val="571C5DFA"/>
    <w:rsid w:val="57653C70"/>
    <w:rsid w:val="57A04D4E"/>
    <w:rsid w:val="57DF5B38"/>
    <w:rsid w:val="57E22340"/>
    <w:rsid w:val="57F05DD2"/>
    <w:rsid w:val="581E561D"/>
    <w:rsid w:val="582F14DE"/>
    <w:rsid w:val="58784A31"/>
    <w:rsid w:val="58AE3BCB"/>
    <w:rsid w:val="58D577F0"/>
    <w:rsid w:val="58D83B51"/>
    <w:rsid w:val="58F70B83"/>
    <w:rsid w:val="59350668"/>
    <w:rsid w:val="595B08A7"/>
    <w:rsid w:val="597439D0"/>
    <w:rsid w:val="59911DC9"/>
    <w:rsid w:val="59D45CF8"/>
    <w:rsid w:val="59E06BC8"/>
    <w:rsid w:val="59E868E5"/>
    <w:rsid w:val="59EB3C21"/>
    <w:rsid w:val="59F00D9B"/>
    <w:rsid w:val="5A1A0D7C"/>
    <w:rsid w:val="5A2921FA"/>
    <w:rsid w:val="5A4C14B5"/>
    <w:rsid w:val="5A620258"/>
    <w:rsid w:val="5A6A0A65"/>
    <w:rsid w:val="5A7622F9"/>
    <w:rsid w:val="5A7F2FC6"/>
    <w:rsid w:val="5A914791"/>
    <w:rsid w:val="5B3B333C"/>
    <w:rsid w:val="5B616875"/>
    <w:rsid w:val="5B873CA9"/>
    <w:rsid w:val="5B9836D5"/>
    <w:rsid w:val="5BED17E2"/>
    <w:rsid w:val="5BF917E7"/>
    <w:rsid w:val="5C0A7635"/>
    <w:rsid w:val="5C0B5E35"/>
    <w:rsid w:val="5C3D540F"/>
    <w:rsid w:val="5C487FF6"/>
    <w:rsid w:val="5C7020B3"/>
    <w:rsid w:val="5CA13E91"/>
    <w:rsid w:val="5CAB2299"/>
    <w:rsid w:val="5CDA220C"/>
    <w:rsid w:val="5CDD268C"/>
    <w:rsid w:val="5CE91D7D"/>
    <w:rsid w:val="5CEA7045"/>
    <w:rsid w:val="5CFA2018"/>
    <w:rsid w:val="5D1309C3"/>
    <w:rsid w:val="5D142BC1"/>
    <w:rsid w:val="5D41020E"/>
    <w:rsid w:val="5D8B7388"/>
    <w:rsid w:val="5DDD390F"/>
    <w:rsid w:val="5DEB2C25"/>
    <w:rsid w:val="5E260017"/>
    <w:rsid w:val="5E47553D"/>
    <w:rsid w:val="5E51004B"/>
    <w:rsid w:val="5E63525E"/>
    <w:rsid w:val="5E9033B3"/>
    <w:rsid w:val="5EBB7A7A"/>
    <w:rsid w:val="5F122687"/>
    <w:rsid w:val="5F397114"/>
    <w:rsid w:val="5F405755"/>
    <w:rsid w:val="5F8E7A52"/>
    <w:rsid w:val="5FA919FB"/>
    <w:rsid w:val="605C13A4"/>
    <w:rsid w:val="606739CF"/>
    <w:rsid w:val="608E53F7"/>
    <w:rsid w:val="60C4204E"/>
    <w:rsid w:val="60CC2CDD"/>
    <w:rsid w:val="61321D65"/>
    <w:rsid w:val="615C6D49"/>
    <w:rsid w:val="61B06C23"/>
    <w:rsid w:val="61B6615E"/>
    <w:rsid w:val="6235211F"/>
    <w:rsid w:val="624337C3"/>
    <w:rsid w:val="62A34AE2"/>
    <w:rsid w:val="62A80F69"/>
    <w:rsid w:val="62D54B00"/>
    <w:rsid w:val="62E27E4A"/>
    <w:rsid w:val="633C7B1D"/>
    <w:rsid w:val="633D2D9C"/>
    <w:rsid w:val="636F0D32"/>
    <w:rsid w:val="63754E3A"/>
    <w:rsid w:val="63810EED"/>
    <w:rsid w:val="639578ED"/>
    <w:rsid w:val="63AF146A"/>
    <w:rsid w:val="63CD638D"/>
    <w:rsid w:val="63E20E31"/>
    <w:rsid w:val="64355278"/>
    <w:rsid w:val="64430D0B"/>
    <w:rsid w:val="64637041"/>
    <w:rsid w:val="64F96B1F"/>
    <w:rsid w:val="653B1145"/>
    <w:rsid w:val="654A2010"/>
    <w:rsid w:val="65900AEC"/>
    <w:rsid w:val="65AC370C"/>
    <w:rsid w:val="65CE4090"/>
    <w:rsid w:val="65D45C1E"/>
    <w:rsid w:val="65DB55A9"/>
    <w:rsid w:val="66115A83"/>
    <w:rsid w:val="664E25FC"/>
    <w:rsid w:val="66851A24"/>
    <w:rsid w:val="66993306"/>
    <w:rsid w:val="66A34FF2"/>
    <w:rsid w:val="66A42A73"/>
    <w:rsid w:val="66AC52E0"/>
    <w:rsid w:val="66E55264"/>
    <w:rsid w:val="67081911"/>
    <w:rsid w:val="67484D6F"/>
    <w:rsid w:val="6762412B"/>
    <w:rsid w:val="67BD3540"/>
    <w:rsid w:val="68503062"/>
    <w:rsid w:val="68693A5F"/>
    <w:rsid w:val="687142E8"/>
    <w:rsid w:val="68A512BF"/>
    <w:rsid w:val="68C53D72"/>
    <w:rsid w:val="68C92778"/>
    <w:rsid w:val="69056D5A"/>
    <w:rsid w:val="695F2E67"/>
    <w:rsid w:val="696F420B"/>
    <w:rsid w:val="69A27EDD"/>
    <w:rsid w:val="6A621215"/>
    <w:rsid w:val="6A7D30C3"/>
    <w:rsid w:val="6A9041E6"/>
    <w:rsid w:val="6AC412B9"/>
    <w:rsid w:val="6AFF2398"/>
    <w:rsid w:val="6B665DAF"/>
    <w:rsid w:val="6BB45E64"/>
    <w:rsid w:val="6BC73DB4"/>
    <w:rsid w:val="6BE97D97"/>
    <w:rsid w:val="6BEA5819"/>
    <w:rsid w:val="6C5C4853"/>
    <w:rsid w:val="6C784183"/>
    <w:rsid w:val="6CA5608B"/>
    <w:rsid w:val="6CAA23D4"/>
    <w:rsid w:val="6CC3531E"/>
    <w:rsid w:val="6D251D1D"/>
    <w:rsid w:val="6D534DEB"/>
    <w:rsid w:val="6D8E0E1A"/>
    <w:rsid w:val="6D963BC1"/>
    <w:rsid w:val="6DAD0759"/>
    <w:rsid w:val="6DB356CA"/>
    <w:rsid w:val="6DB53B8B"/>
    <w:rsid w:val="6DB56CBE"/>
    <w:rsid w:val="6DC71E94"/>
    <w:rsid w:val="6DF95579"/>
    <w:rsid w:val="6E062690"/>
    <w:rsid w:val="6E3653DD"/>
    <w:rsid w:val="6E3C2068"/>
    <w:rsid w:val="6E472E87"/>
    <w:rsid w:val="6E804558"/>
    <w:rsid w:val="6EA74418"/>
    <w:rsid w:val="6F046D30"/>
    <w:rsid w:val="6F345300"/>
    <w:rsid w:val="6F845520"/>
    <w:rsid w:val="6FB14557"/>
    <w:rsid w:val="6FBB0A5D"/>
    <w:rsid w:val="6FC354E7"/>
    <w:rsid w:val="6FDB3510"/>
    <w:rsid w:val="70007ECC"/>
    <w:rsid w:val="70221706"/>
    <w:rsid w:val="70382A15"/>
    <w:rsid w:val="70792114"/>
    <w:rsid w:val="70940740"/>
    <w:rsid w:val="709B5B4C"/>
    <w:rsid w:val="70DC7DA3"/>
    <w:rsid w:val="71A469C4"/>
    <w:rsid w:val="71D310CC"/>
    <w:rsid w:val="71F51410"/>
    <w:rsid w:val="72124434"/>
    <w:rsid w:val="721D27C5"/>
    <w:rsid w:val="722F5F63"/>
    <w:rsid w:val="7231029F"/>
    <w:rsid w:val="72396872"/>
    <w:rsid w:val="728177C1"/>
    <w:rsid w:val="72892515"/>
    <w:rsid w:val="72E67C90"/>
    <w:rsid w:val="72FA21B3"/>
    <w:rsid w:val="73011B3E"/>
    <w:rsid w:val="731B2BE6"/>
    <w:rsid w:val="73442248"/>
    <w:rsid w:val="736949E6"/>
    <w:rsid w:val="736D7F78"/>
    <w:rsid w:val="73827B0E"/>
    <w:rsid w:val="7383558F"/>
    <w:rsid w:val="73AE019A"/>
    <w:rsid w:val="73AF515A"/>
    <w:rsid w:val="73B02BDC"/>
    <w:rsid w:val="73C70602"/>
    <w:rsid w:val="73C80C23"/>
    <w:rsid w:val="73D9051D"/>
    <w:rsid w:val="73F11447"/>
    <w:rsid w:val="73F26EC8"/>
    <w:rsid w:val="74312230"/>
    <w:rsid w:val="74321EB0"/>
    <w:rsid w:val="74B358D4"/>
    <w:rsid w:val="74B8340E"/>
    <w:rsid w:val="74FA76FB"/>
    <w:rsid w:val="7541206D"/>
    <w:rsid w:val="75A0590A"/>
    <w:rsid w:val="75A52D4B"/>
    <w:rsid w:val="75C500C8"/>
    <w:rsid w:val="75E76DDB"/>
    <w:rsid w:val="75F1698E"/>
    <w:rsid w:val="75FB611F"/>
    <w:rsid w:val="75FE255F"/>
    <w:rsid w:val="760E5F3E"/>
    <w:rsid w:val="763306FC"/>
    <w:rsid w:val="766024C5"/>
    <w:rsid w:val="76C26CE6"/>
    <w:rsid w:val="76CC3D72"/>
    <w:rsid w:val="76EA6BA6"/>
    <w:rsid w:val="76ED753A"/>
    <w:rsid w:val="772F11A2"/>
    <w:rsid w:val="77361223"/>
    <w:rsid w:val="779A66EC"/>
    <w:rsid w:val="77A33DD6"/>
    <w:rsid w:val="77C70B12"/>
    <w:rsid w:val="77D13620"/>
    <w:rsid w:val="77FB2266"/>
    <w:rsid w:val="781D44B1"/>
    <w:rsid w:val="782B4FB4"/>
    <w:rsid w:val="782E17BB"/>
    <w:rsid w:val="785B3584"/>
    <w:rsid w:val="785D6A0E"/>
    <w:rsid w:val="78707CA6"/>
    <w:rsid w:val="78773E32"/>
    <w:rsid w:val="788D3300"/>
    <w:rsid w:val="78AB4608"/>
    <w:rsid w:val="78BA4393"/>
    <w:rsid w:val="78E34762"/>
    <w:rsid w:val="79144F62"/>
    <w:rsid w:val="791A4715"/>
    <w:rsid w:val="79352EE7"/>
    <w:rsid w:val="79512818"/>
    <w:rsid w:val="798E267C"/>
    <w:rsid w:val="79B23B36"/>
    <w:rsid w:val="79E57808"/>
    <w:rsid w:val="7A326840"/>
    <w:rsid w:val="7A3461F2"/>
    <w:rsid w:val="7A3B0217"/>
    <w:rsid w:val="7A402827"/>
    <w:rsid w:val="7A6A32E4"/>
    <w:rsid w:val="7A8A3819"/>
    <w:rsid w:val="7B196A3F"/>
    <w:rsid w:val="7B1C0B89"/>
    <w:rsid w:val="7B604823"/>
    <w:rsid w:val="7B617FF9"/>
    <w:rsid w:val="7B943CCB"/>
    <w:rsid w:val="7BB24D6E"/>
    <w:rsid w:val="7BE013E8"/>
    <w:rsid w:val="7BE71557"/>
    <w:rsid w:val="7C1013E8"/>
    <w:rsid w:val="7C330351"/>
    <w:rsid w:val="7C5F249A"/>
    <w:rsid w:val="7C7F4F4E"/>
    <w:rsid w:val="7C882E11"/>
    <w:rsid w:val="7D38126C"/>
    <w:rsid w:val="7D395681"/>
    <w:rsid w:val="7D4D68A0"/>
    <w:rsid w:val="7D5E45BC"/>
    <w:rsid w:val="7D722ADF"/>
    <w:rsid w:val="7D9A4E99"/>
    <w:rsid w:val="7DA13DAB"/>
    <w:rsid w:val="7DA1632A"/>
    <w:rsid w:val="7DB51B02"/>
    <w:rsid w:val="7DC728FC"/>
    <w:rsid w:val="7DFB573F"/>
    <w:rsid w:val="7E140867"/>
    <w:rsid w:val="7E21597E"/>
    <w:rsid w:val="7E2A2A0B"/>
    <w:rsid w:val="7E9A755D"/>
    <w:rsid w:val="7EC37706"/>
    <w:rsid w:val="7EE06CB6"/>
    <w:rsid w:val="7EF32454"/>
    <w:rsid w:val="7EF84CE4"/>
    <w:rsid w:val="7EFC2D63"/>
    <w:rsid w:val="7F4721B6"/>
    <w:rsid w:val="7FBA7748"/>
    <w:rsid w:val="7FE142DA"/>
    <w:rsid w:val="FEBF2E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qFormat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nhideWhenUsed/>
    <w:qFormat/>
    <w:uiPriority w:val="99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22"/>
    <w:rPr>
      <w:b/>
    </w:rPr>
  </w:style>
  <w:style w:type="character" w:styleId="11">
    <w:name w:val="page number"/>
    <w:basedOn w:val="9"/>
    <w:unhideWhenUsed/>
    <w:qFormat/>
    <w:uiPriority w:val="99"/>
  </w:style>
  <w:style w:type="character" w:styleId="12">
    <w:name w:val="FollowedHyperlink"/>
    <w:unhideWhenUsed/>
    <w:qFormat/>
    <w:uiPriority w:val="99"/>
    <w:rPr>
      <w:color w:val="333333"/>
      <w:u w:val="none"/>
    </w:rPr>
  </w:style>
  <w:style w:type="character" w:styleId="13">
    <w:name w:val="Emphasis"/>
    <w:qFormat/>
    <w:uiPriority w:val="20"/>
  </w:style>
  <w:style w:type="character" w:styleId="14">
    <w:name w:val="Hyperlink"/>
    <w:unhideWhenUsed/>
    <w:qFormat/>
    <w:uiPriority w:val="99"/>
    <w:rPr>
      <w:color w:val="333333"/>
      <w:u w:val="none"/>
    </w:rPr>
  </w:style>
  <w:style w:type="character" w:styleId="15">
    <w:name w:val="annotation reference"/>
    <w:unhideWhenUsed/>
    <w:qFormat/>
    <w:uiPriority w:val="99"/>
    <w:rPr>
      <w:sz w:val="21"/>
      <w:szCs w:val="21"/>
    </w:rPr>
  </w:style>
  <w:style w:type="character" w:styleId="16">
    <w:name w:val="HTML Cite"/>
    <w:unhideWhenUsed/>
    <w:qFormat/>
    <w:uiPriority w:val="99"/>
  </w:style>
  <w:style w:type="paragraph" w:customStyle="1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tianchunhua/Library/Containers/com.kingsoft.wpsoffice.mac/Data/C:\Users\29050\Desktop\&#21697;&#20449;\&#25509;&#31649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2</Pages>
  <Words>619</Words>
  <Characters>634</Characters>
  <Lines>5</Lines>
  <Paragraphs>1</Paragraphs>
  <TotalTime>4</TotalTime>
  <ScaleCrop>false</ScaleCrop>
  <LinksUpToDate>false</LinksUpToDate>
  <CharactersWithSpaces>745</CharactersWithSpaces>
  <Application>WPS Office_6.12.0.8899_F1E327BC-269C-435d-A152-05C5408002CA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2007-08-01T02:51:00Z</dcterms:created>
  <dc:creator>123</dc:creator>
  <cp:lastModifiedBy>田春华</cp:lastModifiedBy>
  <cp:lastPrinted>2015-11-07T01:05:00Z</cp:lastPrinted>
  <dcterms:modified xsi:type="dcterms:W3CDTF">2024-12-25T16:25:42Z</dcterms:modified>
  <dc:title>重庆华祥房地产开发有限公司破产管理人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2052-6.12.0.8899</vt:lpwstr>
  </property>
  <property fmtid="{D5CDD505-2E9C-101B-9397-08002B2CF9AE}" pid="3" name="ICV">
    <vt:lpwstr>D9734D6EAED19ACB03966267C6F68531_43</vt:lpwstr>
  </property>
</Properties>
</file>