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0" w:line="48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  <w:lang w:val="en-US" w:eastAsia="zh-CN"/>
        </w:rPr>
        <w:t>债权申报公告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202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  <w:t>4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  <w:t>12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月2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  <w:t>5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，日照市岚山区人民法院作出（2024）鲁1103破申5号民事裁定书，裁定受理山东环海置业有限公司破产清算一案。2024年12月25日，日照市岚山区人民法院作出（2024）鲁1103破5号决定书，指定上海锦天城（青岛）律师事务所担任山东环海置业有限公司管理人。为维护债权人的权益，保障债权申报工作合法、有序进行，现根据有关法律法规之规定，结合债务人的实际情况，就债权申报相关事宜公告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一、债权申报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2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对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Hans"/>
        </w:rPr>
        <w:t>破产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重整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案件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终结之日（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案号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Hans"/>
        </w:rPr>
        <w:t>：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（2020）鲁1103破2号，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2020年12月24日</w:t>
      </w:r>
      <w:r>
        <w:rPr>
          <w:rFonts w:hint="default" w:ascii="仿宋" w:hAnsi="仿宋" w:eastAsia="仿宋" w:cs="仿宋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不含本日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）至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本次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破产清算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案件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申请被受理之日（即2024年12月25日，含本日）对山东环海置业有限公司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以下简称“环海置业公司”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享有到期或未到期债权的自然人、法人或其他组织，均可以向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申报债权。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债权人应于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202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年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2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月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10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日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Hans"/>
        </w:rPr>
        <w:t>下午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eastAsia="zh-Hans"/>
        </w:rPr>
        <w:t>17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eastAsia="zh-Hans"/>
        </w:rPr>
        <w:t>: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eastAsia="zh-Hans"/>
        </w:rPr>
        <w:t>00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Hans"/>
        </w:rPr>
        <w:t>时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前，以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Hans"/>
        </w:rPr>
        <w:t>线上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/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线下邮寄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形式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向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管理人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申报债权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书面说明债权形成的原因、债权数额、有无财产担保、是否属于连带债权等事项，并提供相关证据材料。债权申报指引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债权申报材料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可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从本公告附件下载获取或联系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管理人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获取。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left="0" w:leftChars="0" w:right="0" w:rightChars="0" w:firstLine="562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线上申报链接及二维码：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20" w:lineRule="exact"/>
        <w:ind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山东环海置业有限公司破产清算案线上申报债权链接：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instrText xml:space="preserve"> HYPERLINK "https://pmsaas.taobao.com/bankruptcy/creditor#/home?caseId=bd30b2f8a47e617376cfb2b7f360c61e" </w:instrTex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fldChar w:fldCharType="separate"/>
      </w:r>
      <w:r>
        <w:rPr>
          <w:rStyle w:val="8"/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https://pmsaas.taobao.com/bankruptcy/creditor#/home?caseId=bd30b2f8a47e617376cfb2b7f360c61e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right="0" w:rightChars="0" w:firstLine="560" w:firstLineChars="200"/>
        <w:jc w:val="center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eastAsia="zh-CN"/>
        </w:rPr>
        <w:drawing>
          <wp:inline distT="0" distB="0" distL="114300" distR="114300">
            <wp:extent cx="2562225" cy="2957195"/>
            <wp:effectExtent l="0" t="0" r="3175" b="14605"/>
            <wp:docPr id="1" name="图片 1" descr="债权申报erw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债权申报erwe"/>
                    <pic:cNvPicPr>
                      <a:picLocks noChangeAspect="1"/>
                    </pic:cNvPicPr>
                  </pic:nvPicPr>
                  <pic:blipFill>
                    <a:blip r:embed="rId5"/>
                    <a:srcRect t="6486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95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2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Hans"/>
        </w:rPr>
        <w:t>线下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邮寄申报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材料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地址：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山东省日照市岚山区岚山头街道海滨路333号。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联系人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Hans"/>
        </w:rPr>
        <w:t>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律师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联系电话：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</w:rPr>
        <w:t>176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</w:rPr>
        <w:t>67621866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工作时间：工作日上午9:00-12:00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下午14:00-17:00。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/>
        </w:rPr>
        <w:t>债权人请加入债权人钉钉群（群号：113775000860），钉钉群二维码如下，债权人可扫码入群，入群时请备注和说明债权人姓名或公司名称。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right="0" w:rightChars="0" w:firstLine="560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default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u w:val="none"/>
          <w:lang w:eastAsia="zh-CN"/>
        </w:rPr>
        <w:drawing>
          <wp:inline distT="0" distB="0" distL="114300" distR="114300">
            <wp:extent cx="2214245" cy="2584450"/>
            <wp:effectExtent l="0" t="0" r="20955" b="6350"/>
            <wp:docPr id="2" name="图片 2" descr="1735872844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35872844704"/>
                    <pic:cNvPicPr>
                      <a:picLocks noChangeAspect="1"/>
                    </pic:cNvPicPr>
                  </pic:nvPicPr>
                  <pic:blipFill>
                    <a:blip r:embed="rId6"/>
                    <a:srcRect l="15565" t="15537" r="15553"/>
                    <a:stretch>
                      <a:fillRect/>
                    </a:stretch>
                  </pic:blipFill>
                  <pic:spPr>
                    <a:xfrm>
                      <a:off x="0" y="0"/>
                      <a:ext cx="2214245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二、关于债权申报的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Hans"/>
        </w:rPr>
        <w:t>特别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2" w:firstLineChars="200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eastAsia="zh-CN"/>
        </w:rPr>
        <w:t>1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Hans"/>
        </w:rPr>
        <w:t>.</w:t>
      </w:r>
      <w: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u w:val="none"/>
        </w:rPr>
        <w:t>本次清算程序与环海置业有限公司破产重整案（案号：（2020）鲁1103破2号）无关，不属于前述案件重整转清算情形，前述案件相关问题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Hans"/>
        </w:rPr>
        <w:t>请</w:t>
      </w:r>
      <w: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u w:val="none"/>
        </w:rPr>
        <w:t>联系破产重整案管理人（王律师，18653275595）。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Hans"/>
        </w:rPr>
        <w:t>对于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发生在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u w:val="none"/>
        </w:rPr>
        <w:t>破产重整案件终结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u w:val="none"/>
          <w:lang w:eastAsia="zh-Hans"/>
        </w:rPr>
        <w:t>（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2020年12月24日）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Hans"/>
        </w:rPr>
        <w:t>当日及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之前的债权（无论在前案是否申报）、已于（2020）鲁1103破2号山东环海置业有限公司破产重整案中申报并经（2020）鲁1103破2号山东环海置业有限公司管理人审查的债权（无论是否确认、是否完成分配），本管理人不再接收上述债权申报资料，不对上述债权申报人进行债权审查，相关债权及清偿方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Hans"/>
        </w:rPr>
        <w:t>依法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按照（2020）鲁1103破2号之四民事裁定书批准的《山东环海置业有限公司重整计划草案》执行。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2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eastAsia="zh-Hans"/>
        </w:rPr>
        <w:t>2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Hans"/>
        </w:rPr>
        <w:t>.线上申报不能取代债权人向管理人邮寄提交纸质债权申报材料。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债权人未在债权申报期内提交纸质债权申报材料的，视为没有申报，因此产生的一切法律责任和后果由债权人自行承担。债权人应承诺并保证线下纸质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申报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材料的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真实性，此外，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管理人有权要求债权人进行更正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补正。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exact"/>
        <w:ind w:left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</w:pPr>
      <w:r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Hans"/>
        </w:rPr>
        <w:t>.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附利息的债权，利息暂计至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破产清算申请受理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之日，即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年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12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eastAsia="zh-CN"/>
        </w:rPr>
        <w:t>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日，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后续管理人将根据《中华人民共和国企业破产法》的相关规定编制债权表提交给债权人会议核查，债权人对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  <w:t>山东环海置业有限公司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享有的债权的金额及性质最终以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日照市岚山区人民法院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在破产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清算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程序中裁定确认为准。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exact"/>
        <w:ind w:left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default" w:ascii="仿宋" w:hAnsi="仿宋" w:eastAsia="仿宋" w:cs="仿宋"/>
          <w:b w:val="0"/>
          <w:bCs w:val="0"/>
          <w:color w:val="auto"/>
          <w:kern w:val="0"/>
          <w:sz w:val="28"/>
          <w:szCs w:val="28"/>
          <w:u w:val="none"/>
          <w:lang w:eastAsia="zh-Hans" w:bidi="ar"/>
        </w:rPr>
        <w:t>4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u w:val="none"/>
          <w:lang w:val="en-US" w:eastAsia="zh-Hans" w:bidi="ar"/>
        </w:rPr>
        <w:t>.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u w:val="none"/>
          <w:lang w:val="en-US" w:eastAsia="zh-CN" w:bidi="ar"/>
        </w:rPr>
        <w:t>逾期申报责任问题：对于未在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val="en-US" w:eastAsia="zh-CN" w:bidi="ar"/>
        </w:rPr>
        <w:t>202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eastAsia="zh-CN" w:bidi="ar"/>
        </w:rPr>
        <w:t>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val="en-US" w:eastAsia="zh-CN" w:bidi="ar"/>
        </w:rPr>
        <w:t>年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eastAsia="zh-CN" w:bidi="ar"/>
        </w:rPr>
        <w:t>2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val="en-US" w:eastAsia="zh-CN" w:bidi="ar"/>
        </w:rPr>
        <w:t>月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eastAsia="zh-CN" w:bidi="ar"/>
        </w:rPr>
        <w:t>10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val="en-US" w:eastAsia="zh-CN" w:bidi="ar"/>
        </w:rPr>
        <w:t>日下午17</w:t>
      </w:r>
      <w:r>
        <w:rPr>
          <w:rFonts w:hint="default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eastAsia="zh-CN" w:bidi="ar"/>
        </w:rPr>
        <w:t>: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u w:val="none"/>
          <w:lang w:val="en-US" w:eastAsia="zh-CN" w:bidi="ar"/>
        </w:rPr>
        <w:t>00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u w:val="none"/>
          <w:lang w:val="en-US" w:eastAsia="zh-CN" w:bidi="ar"/>
        </w:rPr>
        <w:t>时前向管理人申报债权的债权人，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可以在破产财产分配方案提交债权人会议讨论前补充申报，但对此前已进行的分配无权要求补充分配，同时要承担为审查和确认补充申报债权所产生的费用。未申报债权的，不得依照《中华人民共和国企业破产法》规定的程序行使权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债权申报的具体事项，请详细阅读《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  <w:t>山东环海置业有限公司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破产清算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债权申报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须知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》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感谢各位债权人对债权申报工作的支持！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righ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default" w:ascii="仿宋" w:hAnsi="仿宋" w:eastAsia="仿宋" w:cs="仿宋"/>
          <w:color w:val="auto"/>
          <w:sz w:val="28"/>
          <w:szCs w:val="28"/>
          <w:highlight w:val="none"/>
        </w:rPr>
        <w:t>山东环海置业有限公司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Hans"/>
        </w:rPr>
        <w:t>破产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管理人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 w:firstLine="560" w:firstLineChars="200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202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5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3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jDgrMgIAAGE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UaKZQsFP37+dfvw6/fxKrqI8rfUzRD1YxIXurenQNMO5x2Fk3VVOxS/4EPgh&#10;7vEirugC4fHSdDKd5nBx+IYN8LPH69b58E4YRaJRUIfqJVHZYeNDHzqExGzarBspUwWlJm1Br1+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LqMOCs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MzMwM2IwMmRmY2RlZGYxZTU5ZjdiZjM5YmM3OTcifQ=="/>
  </w:docVars>
  <w:rsids>
    <w:rsidRoot w:val="00000000"/>
    <w:rsid w:val="05FFA2A9"/>
    <w:rsid w:val="09E77C46"/>
    <w:rsid w:val="0EBC4886"/>
    <w:rsid w:val="256B7474"/>
    <w:rsid w:val="29C04168"/>
    <w:rsid w:val="2DBF07A6"/>
    <w:rsid w:val="2E2D0CF3"/>
    <w:rsid w:val="331C68A3"/>
    <w:rsid w:val="34EB2E85"/>
    <w:rsid w:val="3A975BAA"/>
    <w:rsid w:val="3A995729"/>
    <w:rsid w:val="3BBF82F7"/>
    <w:rsid w:val="3D881147"/>
    <w:rsid w:val="437B566E"/>
    <w:rsid w:val="4EECB524"/>
    <w:rsid w:val="501E6C32"/>
    <w:rsid w:val="54F63B34"/>
    <w:rsid w:val="5976760F"/>
    <w:rsid w:val="5BB2722A"/>
    <w:rsid w:val="6BBC6986"/>
    <w:rsid w:val="76651207"/>
    <w:rsid w:val="7DE20C95"/>
    <w:rsid w:val="7E236B22"/>
    <w:rsid w:val="7FEB9376"/>
    <w:rsid w:val="A3FF96BB"/>
    <w:rsid w:val="B87BB6D6"/>
    <w:rsid w:val="D60F34BE"/>
    <w:rsid w:val="DAA35EC3"/>
    <w:rsid w:val="DBADFDFC"/>
    <w:rsid w:val="DE86D296"/>
    <w:rsid w:val="EFBF405C"/>
    <w:rsid w:val="EFF4269F"/>
    <w:rsid w:val="FDEF26F4"/>
    <w:rsid w:val="FF4FFE08"/>
    <w:rsid w:val="FF9F1A8E"/>
    <w:rsid w:val="FFFFD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918</Words>
  <Characters>988</Characters>
  <Lines>1</Lines>
  <Paragraphs>1</Paragraphs>
  <TotalTime>2</TotalTime>
  <ScaleCrop>false</ScaleCrop>
  <LinksUpToDate>false</LinksUpToDate>
  <CharactersWithSpaces>988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2023-11-18T09:25:00Z</dcterms:created>
  <dc:creator>wangw</dc:creator>
  <cp:lastModifiedBy>abellra</cp:lastModifiedBy>
  <dcterms:modified xsi:type="dcterms:W3CDTF">2025-01-03T10:56:49Z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D3E45510837DE4E389707667E554DB8B_43</vt:lpwstr>
  </property>
</Properties>
</file>