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6D942">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关于债权人垫付诉讼费用通知书</w:t>
      </w:r>
    </w:p>
    <w:p w14:paraId="116FF9E6">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河南博恩餐饮</w:t>
      </w:r>
      <w:r>
        <w:rPr>
          <w:rFonts w:hint="eastAsia" w:ascii="仿宋" w:hAnsi="仿宋" w:eastAsia="仿宋" w:cs="仿宋"/>
          <w:snapToGrid w:val="0"/>
          <w:color w:val="000000"/>
          <w:spacing w:val="-3"/>
          <w:kern w:val="0"/>
          <w:sz w:val="28"/>
          <w:szCs w:val="28"/>
          <w:lang w:val="en-US" w:eastAsia="en-US" w:bidi="ar-SA"/>
        </w:rPr>
        <w:t>有限公司</w:t>
      </w:r>
      <w:r>
        <w:rPr>
          <w:rFonts w:hint="eastAsia" w:ascii="仿宋" w:hAnsi="仿宋" w:eastAsia="仿宋" w:cs="仿宋"/>
          <w:snapToGrid w:val="0"/>
          <w:color w:val="000000"/>
          <w:spacing w:val="-3"/>
          <w:kern w:val="0"/>
          <w:sz w:val="28"/>
          <w:szCs w:val="28"/>
          <w:lang w:val="en-US" w:eastAsia="zh-CN" w:bidi="ar-SA"/>
        </w:rPr>
        <w:t>债权人：</w:t>
      </w:r>
    </w:p>
    <w:p w14:paraId="3835D37D">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548" w:firstLineChars="200"/>
        <w:textAlignment w:val="baseline"/>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zh-CN" w:bidi="ar-SA"/>
        </w:rPr>
        <w:t>河南博恩餐饮</w:t>
      </w:r>
      <w:r>
        <w:rPr>
          <w:rFonts w:hint="eastAsia" w:ascii="仿宋" w:hAnsi="仿宋" w:eastAsia="仿宋" w:cs="仿宋"/>
          <w:snapToGrid w:val="0"/>
          <w:color w:val="000000"/>
          <w:spacing w:val="-3"/>
          <w:kern w:val="0"/>
          <w:sz w:val="28"/>
          <w:szCs w:val="28"/>
          <w:lang w:val="en-US" w:eastAsia="en-US" w:bidi="ar-SA"/>
        </w:rPr>
        <w:t>有限公司因不能清偿到期债务，并且资产不足以清偿全部债务，</w:t>
      </w:r>
      <w:r>
        <w:rPr>
          <w:rFonts w:hint="eastAsia" w:ascii="仿宋" w:hAnsi="仿宋" w:eastAsia="仿宋" w:cs="仿宋"/>
          <w:snapToGrid w:val="0"/>
          <w:color w:val="000000"/>
          <w:spacing w:val="-3"/>
          <w:kern w:val="0"/>
          <w:sz w:val="28"/>
          <w:szCs w:val="28"/>
          <w:lang w:val="en-US" w:eastAsia="zh-CN" w:bidi="ar-SA"/>
        </w:rPr>
        <w:t>赵恒</w:t>
      </w:r>
      <w:r>
        <w:rPr>
          <w:rFonts w:hint="eastAsia" w:ascii="仿宋" w:hAnsi="仿宋" w:eastAsia="仿宋" w:cs="仿宋"/>
          <w:snapToGrid w:val="0"/>
          <w:color w:val="000000"/>
          <w:spacing w:val="-3"/>
          <w:kern w:val="0"/>
          <w:sz w:val="28"/>
          <w:szCs w:val="28"/>
          <w:lang w:val="en-US" w:eastAsia="en-US" w:bidi="ar-SA"/>
        </w:rPr>
        <w:t>于202</w:t>
      </w:r>
      <w:r>
        <w:rPr>
          <w:rFonts w:hint="eastAsia" w:ascii="仿宋" w:hAnsi="仿宋" w:eastAsia="仿宋" w:cs="仿宋"/>
          <w:snapToGrid w:val="0"/>
          <w:color w:val="000000"/>
          <w:spacing w:val="-3"/>
          <w:kern w:val="0"/>
          <w:sz w:val="28"/>
          <w:szCs w:val="28"/>
          <w:lang w:val="en-US" w:eastAsia="zh-CN" w:bidi="ar-SA"/>
        </w:rPr>
        <w:t>4</w:t>
      </w:r>
      <w:r>
        <w:rPr>
          <w:rFonts w:hint="eastAsia" w:ascii="仿宋" w:hAnsi="仿宋" w:eastAsia="仿宋" w:cs="仿宋"/>
          <w:snapToGrid w:val="0"/>
          <w:color w:val="000000"/>
          <w:spacing w:val="-3"/>
          <w:kern w:val="0"/>
          <w:sz w:val="28"/>
          <w:szCs w:val="28"/>
          <w:lang w:val="en-US" w:eastAsia="en-US" w:bidi="ar-SA"/>
        </w:rPr>
        <w:t>年</w:t>
      </w:r>
      <w:r>
        <w:rPr>
          <w:rFonts w:hint="eastAsia" w:ascii="仿宋" w:hAnsi="仿宋" w:eastAsia="仿宋" w:cs="仿宋"/>
          <w:snapToGrid w:val="0"/>
          <w:color w:val="000000"/>
          <w:spacing w:val="-3"/>
          <w:kern w:val="0"/>
          <w:sz w:val="28"/>
          <w:szCs w:val="28"/>
          <w:lang w:val="en-US" w:eastAsia="zh-CN" w:bidi="ar-SA"/>
        </w:rPr>
        <w:t>9</w:t>
      </w:r>
      <w:r>
        <w:rPr>
          <w:rFonts w:hint="eastAsia" w:ascii="仿宋" w:hAnsi="仿宋" w:eastAsia="仿宋" w:cs="仿宋"/>
          <w:snapToGrid w:val="0"/>
          <w:color w:val="000000"/>
          <w:spacing w:val="-3"/>
          <w:kern w:val="0"/>
          <w:sz w:val="28"/>
          <w:szCs w:val="28"/>
          <w:lang w:val="en-US" w:eastAsia="en-US" w:bidi="ar-SA"/>
        </w:rPr>
        <w:t>月</w:t>
      </w:r>
      <w:r>
        <w:rPr>
          <w:rFonts w:hint="eastAsia" w:ascii="仿宋" w:hAnsi="仿宋" w:eastAsia="仿宋" w:cs="仿宋"/>
          <w:snapToGrid w:val="0"/>
          <w:color w:val="000000"/>
          <w:spacing w:val="-3"/>
          <w:kern w:val="0"/>
          <w:sz w:val="28"/>
          <w:szCs w:val="28"/>
          <w:lang w:val="en-US" w:eastAsia="zh-CN" w:bidi="ar-SA"/>
        </w:rPr>
        <w:t>13</w:t>
      </w:r>
      <w:r>
        <w:rPr>
          <w:rFonts w:hint="eastAsia" w:ascii="仿宋" w:hAnsi="仿宋" w:eastAsia="仿宋" w:cs="仿宋"/>
          <w:snapToGrid w:val="0"/>
          <w:color w:val="000000"/>
          <w:spacing w:val="-3"/>
          <w:kern w:val="0"/>
          <w:sz w:val="28"/>
          <w:szCs w:val="28"/>
          <w:lang w:val="en-US" w:eastAsia="en-US" w:bidi="ar-SA"/>
        </w:rPr>
        <w:t>日向</w:t>
      </w:r>
      <w:r>
        <w:rPr>
          <w:rFonts w:hint="eastAsia" w:ascii="仿宋" w:hAnsi="仿宋" w:eastAsia="仿宋" w:cs="仿宋"/>
          <w:snapToGrid w:val="0"/>
          <w:color w:val="000000"/>
          <w:spacing w:val="-3"/>
          <w:kern w:val="0"/>
          <w:sz w:val="28"/>
          <w:szCs w:val="28"/>
          <w:lang w:val="en-US" w:eastAsia="zh-CN" w:bidi="ar-SA"/>
        </w:rPr>
        <w:t>驻马店市驿城区人民法院</w:t>
      </w:r>
      <w:r>
        <w:rPr>
          <w:rFonts w:hint="eastAsia" w:ascii="仿宋" w:hAnsi="仿宋" w:eastAsia="仿宋" w:cs="仿宋"/>
          <w:snapToGrid w:val="0"/>
          <w:color w:val="000000"/>
          <w:spacing w:val="-3"/>
          <w:kern w:val="0"/>
          <w:sz w:val="28"/>
          <w:szCs w:val="28"/>
          <w:lang w:val="en-US" w:eastAsia="en-US" w:bidi="ar-SA"/>
        </w:rPr>
        <w:t>提出对</w:t>
      </w:r>
      <w:r>
        <w:rPr>
          <w:rFonts w:hint="eastAsia" w:ascii="仿宋" w:hAnsi="仿宋" w:eastAsia="仿宋" w:cs="仿宋"/>
          <w:snapToGrid w:val="0"/>
          <w:color w:val="000000"/>
          <w:spacing w:val="-3"/>
          <w:kern w:val="0"/>
          <w:sz w:val="28"/>
          <w:szCs w:val="28"/>
          <w:lang w:val="en-US" w:eastAsia="zh-CN" w:bidi="ar-SA"/>
        </w:rPr>
        <w:t>河南博恩餐饮</w:t>
      </w:r>
      <w:r>
        <w:rPr>
          <w:rFonts w:hint="eastAsia" w:ascii="仿宋" w:hAnsi="仿宋" w:eastAsia="仿宋" w:cs="仿宋"/>
          <w:snapToGrid w:val="0"/>
          <w:color w:val="000000"/>
          <w:spacing w:val="-3"/>
          <w:kern w:val="0"/>
          <w:sz w:val="28"/>
          <w:szCs w:val="28"/>
          <w:lang w:val="en-US" w:eastAsia="en-US" w:bidi="ar-SA"/>
        </w:rPr>
        <w:t>公司进行破产清算。</w:t>
      </w:r>
      <w:r>
        <w:rPr>
          <w:rFonts w:hint="eastAsia" w:ascii="仿宋" w:hAnsi="仿宋" w:eastAsia="仿宋" w:cs="仿宋"/>
          <w:snapToGrid w:val="0"/>
          <w:color w:val="000000"/>
          <w:spacing w:val="-3"/>
          <w:kern w:val="0"/>
          <w:sz w:val="28"/>
          <w:szCs w:val="28"/>
          <w:lang w:val="en-US" w:eastAsia="zh-CN" w:bidi="ar-SA"/>
        </w:rPr>
        <w:t>2024年11月6日，驻马店市中级人民法院作出（2024）豫17破申64号</w:t>
      </w:r>
      <w:r>
        <w:rPr>
          <w:rFonts w:hint="eastAsia" w:ascii="仿宋" w:hAnsi="仿宋" w:eastAsia="仿宋" w:cs="仿宋"/>
          <w:snapToGrid w:val="0"/>
          <w:color w:val="000000"/>
          <w:spacing w:val="-3"/>
          <w:kern w:val="0"/>
          <w:sz w:val="28"/>
          <w:szCs w:val="28"/>
          <w:lang w:val="en-US" w:eastAsia="en-US" w:bidi="ar-SA"/>
        </w:rPr>
        <w:t>民事裁定</w:t>
      </w:r>
      <w:r>
        <w:rPr>
          <w:rFonts w:hint="eastAsia" w:ascii="仿宋" w:hAnsi="仿宋" w:eastAsia="仿宋" w:cs="仿宋"/>
          <w:snapToGrid w:val="0"/>
          <w:color w:val="000000"/>
          <w:spacing w:val="-3"/>
          <w:kern w:val="0"/>
          <w:sz w:val="28"/>
          <w:szCs w:val="28"/>
          <w:lang w:val="en-US" w:eastAsia="zh-CN" w:bidi="ar-SA"/>
        </w:rPr>
        <w:t>书</w:t>
      </w:r>
      <w:r>
        <w:rPr>
          <w:rFonts w:hint="eastAsia" w:ascii="仿宋" w:hAnsi="仿宋" w:eastAsia="仿宋" w:cs="仿宋"/>
          <w:snapToGrid w:val="0"/>
          <w:color w:val="000000"/>
          <w:spacing w:val="-3"/>
          <w:kern w:val="0"/>
          <w:sz w:val="28"/>
          <w:szCs w:val="28"/>
          <w:lang w:val="en-US" w:eastAsia="en-US" w:bidi="ar-SA"/>
        </w:rPr>
        <w:t>，裁定受理</w:t>
      </w:r>
      <w:r>
        <w:rPr>
          <w:rFonts w:hint="eastAsia" w:ascii="仿宋" w:hAnsi="仿宋" w:eastAsia="仿宋" w:cs="仿宋"/>
          <w:snapToGrid w:val="0"/>
          <w:color w:val="000000"/>
          <w:spacing w:val="-3"/>
          <w:kern w:val="0"/>
          <w:sz w:val="28"/>
          <w:szCs w:val="28"/>
          <w:lang w:val="en-US" w:eastAsia="zh-CN" w:bidi="ar-SA"/>
        </w:rPr>
        <w:t>赵恒</w:t>
      </w:r>
      <w:r>
        <w:rPr>
          <w:rFonts w:hint="eastAsia" w:ascii="仿宋" w:hAnsi="仿宋" w:eastAsia="仿宋" w:cs="仿宋"/>
          <w:snapToGrid w:val="0"/>
          <w:color w:val="000000"/>
          <w:spacing w:val="-3"/>
          <w:kern w:val="0"/>
          <w:sz w:val="28"/>
          <w:szCs w:val="28"/>
          <w:lang w:val="en-US" w:eastAsia="en-US" w:bidi="ar-SA"/>
        </w:rPr>
        <w:t>对</w:t>
      </w:r>
      <w:r>
        <w:rPr>
          <w:rFonts w:hint="eastAsia" w:ascii="仿宋" w:hAnsi="仿宋" w:eastAsia="仿宋" w:cs="仿宋"/>
          <w:snapToGrid w:val="0"/>
          <w:color w:val="000000"/>
          <w:spacing w:val="-3"/>
          <w:kern w:val="0"/>
          <w:sz w:val="28"/>
          <w:szCs w:val="28"/>
          <w:lang w:val="en-US" w:eastAsia="zh-CN" w:bidi="ar-SA"/>
        </w:rPr>
        <w:t>河南博恩餐饮有限</w:t>
      </w:r>
      <w:r>
        <w:rPr>
          <w:rFonts w:hint="eastAsia" w:ascii="仿宋" w:hAnsi="仿宋" w:eastAsia="仿宋" w:cs="仿宋"/>
          <w:snapToGrid w:val="0"/>
          <w:color w:val="000000"/>
          <w:spacing w:val="-3"/>
          <w:kern w:val="0"/>
          <w:sz w:val="28"/>
          <w:szCs w:val="28"/>
          <w:lang w:val="en-US" w:eastAsia="en-US" w:bidi="ar-SA"/>
        </w:rPr>
        <w:t>公司的破产清算</w:t>
      </w:r>
      <w:r>
        <w:rPr>
          <w:rFonts w:hint="eastAsia" w:ascii="仿宋" w:hAnsi="仿宋" w:eastAsia="仿宋" w:cs="仿宋"/>
          <w:snapToGrid w:val="0"/>
          <w:color w:val="000000"/>
          <w:spacing w:val="-3"/>
          <w:kern w:val="0"/>
          <w:sz w:val="28"/>
          <w:szCs w:val="28"/>
          <w:lang w:val="en-US" w:eastAsia="zh-CN" w:bidi="ar-SA"/>
        </w:rPr>
        <w:t>申请</w:t>
      </w:r>
      <w:r>
        <w:rPr>
          <w:rFonts w:hint="eastAsia" w:ascii="仿宋" w:hAnsi="仿宋" w:eastAsia="仿宋" w:cs="仿宋"/>
          <w:snapToGrid w:val="0"/>
          <w:color w:val="000000"/>
          <w:spacing w:val="-3"/>
          <w:kern w:val="0"/>
          <w:sz w:val="28"/>
          <w:szCs w:val="28"/>
          <w:lang w:val="en-US" w:eastAsia="en-US" w:bidi="ar-SA"/>
        </w:rPr>
        <w:t>。202</w:t>
      </w:r>
      <w:r>
        <w:rPr>
          <w:rFonts w:hint="eastAsia" w:ascii="仿宋" w:hAnsi="仿宋" w:eastAsia="仿宋" w:cs="仿宋"/>
          <w:snapToGrid w:val="0"/>
          <w:color w:val="000000"/>
          <w:spacing w:val="-3"/>
          <w:kern w:val="0"/>
          <w:sz w:val="28"/>
          <w:szCs w:val="28"/>
          <w:lang w:val="en-US" w:eastAsia="zh-CN" w:bidi="ar-SA"/>
        </w:rPr>
        <w:t>4</w:t>
      </w:r>
      <w:r>
        <w:rPr>
          <w:rFonts w:hint="eastAsia" w:ascii="仿宋" w:hAnsi="仿宋" w:eastAsia="仿宋" w:cs="仿宋"/>
          <w:snapToGrid w:val="0"/>
          <w:color w:val="000000"/>
          <w:spacing w:val="-3"/>
          <w:kern w:val="0"/>
          <w:sz w:val="28"/>
          <w:szCs w:val="28"/>
          <w:lang w:val="en-US" w:eastAsia="en-US" w:bidi="ar-SA"/>
        </w:rPr>
        <w:t>年</w:t>
      </w:r>
      <w:r>
        <w:rPr>
          <w:rFonts w:hint="eastAsia" w:ascii="仿宋" w:hAnsi="仿宋" w:eastAsia="仿宋" w:cs="仿宋"/>
          <w:snapToGrid w:val="0"/>
          <w:color w:val="000000"/>
          <w:spacing w:val="-3"/>
          <w:kern w:val="0"/>
          <w:sz w:val="28"/>
          <w:szCs w:val="28"/>
          <w:lang w:val="en-US" w:eastAsia="zh-CN" w:bidi="ar-SA"/>
        </w:rPr>
        <w:t>12</w:t>
      </w:r>
      <w:r>
        <w:rPr>
          <w:rFonts w:hint="eastAsia" w:ascii="仿宋" w:hAnsi="仿宋" w:eastAsia="仿宋" w:cs="仿宋"/>
          <w:snapToGrid w:val="0"/>
          <w:color w:val="000000"/>
          <w:spacing w:val="-3"/>
          <w:kern w:val="0"/>
          <w:sz w:val="28"/>
          <w:szCs w:val="28"/>
          <w:lang w:val="en-US" w:eastAsia="en-US" w:bidi="ar-SA"/>
        </w:rPr>
        <w:t>月</w:t>
      </w:r>
      <w:r>
        <w:rPr>
          <w:rFonts w:hint="eastAsia" w:ascii="仿宋" w:hAnsi="仿宋" w:eastAsia="仿宋" w:cs="仿宋"/>
          <w:snapToGrid w:val="0"/>
          <w:color w:val="000000"/>
          <w:spacing w:val="-3"/>
          <w:kern w:val="0"/>
          <w:sz w:val="28"/>
          <w:szCs w:val="28"/>
          <w:lang w:val="en-US" w:eastAsia="zh-CN" w:bidi="ar-SA"/>
        </w:rPr>
        <w:t>18</w:t>
      </w:r>
      <w:r>
        <w:rPr>
          <w:rFonts w:hint="eastAsia" w:ascii="仿宋" w:hAnsi="仿宋" w:eastAsia="仿宋" w:cs="仿宋"/>
          <w:snapToGrid w:val="0"/>
          <w:color w:val="000000"/>
          <w:spacing w:val="-3"/>
          <w:kern w:val="0"/>
          <w:sz w:val="28"/>
          <w:szCs w:val="28"/>
          <w:lang w:val="en-US" w:eastAsia="en-US" w:bidi="ar-SA"/>
        </w:rPr>
        <w:t>日</w:t>
      </w:r>
      <w:r>
        <w:rPr>
          <w:rFonts w:hint="eastAsia" w:ascii="仿宋" w:hAnsi="仿宋" w:eastAsia="仿宋" w:cs="仿宋"/>
          <w:snapToGrid w:val="0"/>
          <w:color w:val="000000"/>
          <w:spacing w:val="-3"/>
          <w:kern w:val="0"/>
          <w:sz w:val="28"/>
          <w:szCs w:val="28"/>
          <w:lang w:val="en-US" w:eastAsia="zh-CN" w:bidi="ar-SA"/>
        </w:rPr>
        <w:t>，驻马店市中级人民法院</w:t>
      </w:r>
      <w:r>
        <w:rPr>
          <w:rFonts w:hint="eastAsia" w:ascii="仿宋" w:hAnsi="仿宋" w:eastAsia="仿宋" w:cs="仿宋"/>
          <w:snapToGrid w:val="0"/>
          <w:color w:val="000000"/>
          <w:spacing w:val="-3"/>
          <w:kern w:val="0"/>
          <w:sz w:val="28"/>
          <w:szCs w:val="28"/>
          <w:lang w:val="en-US" w:eastAsia="en-US" w:bidi="ar-SA"/>
        </w:rPr>
        <w:t>作出</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202</w:t>
      </w:r>
      <w:r>
        <w:rPr>
          <w:rFonts w:hint="eastAsia" w:ascii="仿宋" w:hAnsi="仿宋" w:eastAsia="仿宋" w:cs="仿宋"/>
          <w:snapToGrid w:val="0"/>
          <w:color w:val="000000"/>
          <w:spacing w:val="-3"/>
          <w:kern w:val="0"/>
          <w:sz w:val="28"/>
          <w:szCs w:val="28"/>
          <w:lang w:val="en-US" w:eastAsia="zh-CN" w:bidi="ar-SA"/>
        </w:rPr>
        <w:t>4）</w:t>
      </w:r>
      <w:r>
        <w:rPr>
          <w:rFonts w:hint="eastAsia" w:ascii="仿宋" w:hAnsi="仿宋" w:eastAsia="仿宋" w:cs="仿宋"/>
          <w:snapToGrid w:val="0"/>
          <w:color w:val="000000"/>
          <w:spacing w:val="-3"/>
          <w:kern w:val="0"/>
          <w:sz w:val="28"/>
          <w:szCs w:val="28"/>
          <w:lang w:val="en-US" w:eastAsia="en-US" w:bidi="ar-SA"/>
        </w:rPr>
        <w:t>豫17破</w:t>
      </w:r>
      <w:r>
        <w:rPr>
          <w:rFonts w:hint="eastAsia" w:ascii="仿宋" w:hAnsi="仿宋" w:eastAsia="仿宋" w:cs="仿宋"/>
          <w:snapToGrid w:val="0"/>
          <w:color w:val="000000"/>
          <w:spacing w:val="-3"/>
          <w:kern w:val="0"/>
          <w:sz w:val="28"/>
          <w:szCs w:val="28"/>
          <w:lang w:val="en-US" w:eastAsia="zh-CN" w:bidi="ar-SA"/>
        </w:rPr>
        <w:t>6</w:t>
      </w:r>
      <w:r>
        <w:rPr>
          <w:rFonts w:hint="eastAsia" w:ascii="仿宋" w:hAnsi="仿宋" w:eastAsia="仿宋" w:cs="仿宋"/>
          <w:snapToGrid w:val="0"/>
          <w:color w:val="000000"/>
          <w:spacing w:val="-3"/>
          <w:kern w:val="0"/>
          <w:sz w:val="28"/>
          <w:szCs w:val="28"/>
          <w:lang w:val="en-US" w:eastAsia="en-US" w:bidi="ar-SA"/>
        </w:rPr>
        <w:t>号决定书，指定河南济世雨律师事务所担任</w:t>
      </w:r>
      <w:r>
        <w:rPr>
          <w:rFonts w:hint="eastAsia" w:ascii="仿宋" w:hAnsi="仿宋" w:eastAsia="仿宋" w:cs="仿宋"/>
          <w:snapToGrid w:val="0"/>
          <w:color w:val="000000"/>
          <w:spacing w:val="-3"/>
          <w:kern w:val="0"/>
          <w:sz w:val="28"/>
          <w:szCs w:val="28"/>
          <w:lang w:val="en-US" w:eastAsia="zh-CN" w:bidi="ar-SA"/>
        </w:rPr>
        <w:t>河南博恩餐饮有限公司的</w:t>
      </w:r>
      <w:r>
        <w:rPr>
          <w:rFonts w:hint="eastAsia" w:ascii="仿宋" w:hAnsi="仿宋" w:eastAsia="仿宋" w:cs="仿宋"/>
          <w:snapToGrid w:val="0"/>
          <w:color w:val="000000"/>
          <w:spacing w:val="-3"/>
          <w:kern w:val="0"/>
          <w:sz w:val="28"/>
          <w:szCs w:val="28"/>
          <w:lang w:val="en-US" w:eastAsia="en-US" w:bidi="ar-SA"/>
        </w:rPr>
        <w:t>管理人</w:t>
      </w:r>
      <w:r>
        <w:rPr>
          <w:rFonts w:hint="eastAsia" w:ascii="仿宋" w:hAnsi="仿宋" w:eastAsia="仿宋" w:cs="仿宋"/>
          <w:snapToGrid w:val="0"/>
          <w:color w:val="000000"/>
          <w:spacing w:val="-3"/>
          <w:kern w:val="0"/>
          <w:sz w:val="28"/>
          <w:szCs w:val="28"/>
          <w:lang w:val="en-US" w:eastAsia="zh-CN" w:bidi="ar-SA"/>
        </w:rPr>
        <w:t>，负责人为景镐举</w:t>
      </w:r>
      <w:r>
        <w:rPr>
          <w:rFonts w:hint="eastAsia" w:ascii="仿宋" w:hAnsi="仿宋" w:eastAsia="仿宋" w:cs="仿宋"/>
          <w:snapToGrid w:val="0"/>
          <w:color w:val="000000"/>
          <w:spacing w:val="-3"/>
          <w:kern w:val="0"/>
          <w:sz w:val="28"/>
          <w:szCs w:val="28"/>
          <w:lang w:val="en-US" w:eastAsia="en-US" w:bidi="ar-SA"/>
        </w:rPr>
        <w:t>。</w:t>
      </w:r>
    </w:p>
    <w:p w14:paraId="640D15A8">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548" w:firstLineChars="200"/>
        <w:textAlignment w:val="baseline"/>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管理人拟通过诉讼方式追缴</w:t>
      </w:r>
      <w:r>
        <w:rPr>
          <w:rFonts w:hint="eastAsia" w:ascii="仿宋" w:hAnsi="仿宋" w:eastAsia="仿宋" w:cs="仿宋"/>
          <w:snapToGrid w:val="0"/>
          <w:color w:val="000000"/>
          <w:spacing w:val="-3"/>
          <w:kern w:val="0"/>
          <w:sz w:val="28"/>
          <w:szCs w:val="28"/>
          <w:lang w:val="en-US" w:eastAsia="zh-CN" w:bidi="ar-SA"/>
        </w:rPr>
        <w:t>股东闫颖</w:t>
      </w:r>
      <w:r>
        <w:rPr>
          <w:rFonts w:hint="eastAsia" w:ascii="仿宋" w:hAnsi="仿宋" w:eastAsia="仿宋" w:cs="仿宋"/>
          <w:snapToGrid w:val="0"/>
          <w:color w:val="000000"/>
          <w:spacing w:val="-3"/>
          <w:kern w:val="0"/>
          <w:sz w:val="28"/>
          <w:szCs w:val="28"/>
          <w:lang w:val="en-US" w:eastAsia="en-US" w:bidi="ar-SA"/>
        </w:rPr>
        <w:t>的出资,预计需要缴纳诉讼费用</w:t>
      </w:r>
      <w:r>
        <w:rPr>
          <w:rFonts w:hint="eastAsia" w:ascii="仿宋" w:hAnsi="仿宋" w:eastAsia="仿宋" w:cs="仿宋"/>
          <w:snapToGrid w:val="0"/>
          <w:color w:val="000000"/>
          <w:spacing w:val="-3"/>
          <w:kern w:val="0"/>
          <w:sz w:val="28"/>
          <w:szCs w:val="28"/>
          <w:lang w:val="en-US" w:eastAsia="zh-CN" w:bidi="ar-SA"/>
        </w:rPr>
        <w:t>24320元</w:t>
      </w:r>
      <w:r>
        <w:rPr>
          <w:rFonts w:hint="eastAsia" w:ascii="仿宋" w:hAnsi="仿宋" w:eastAsia="仿宋" w:cs="仿宋"/>
          <w:snapToGrid w:val="0"/>
          <w:color w:val="000000"/>
          <w:spacing w:val="-3"/>
          <w:kern w:val="0"/>
          <w:sz w:val="28"/>
          <w:szCs w:val="28"/>
          <w:lang w:val="en-US" w:eastAsia="en-US" w:bidi="ar-SA"/>
        </w:rPr>
        <w:t>(具体详见附件)。鉴于截至目前管理人尚未接管到任何财产,因此管理人特此发布本通知,若在本通知公告后</w:t>
      </w:r>
      <w:r>
        <w:rPr>
          <w:rFonts w:hint="eastAsia" w:ascii="仿宋" w:hAnsi="仿宋" w:eastAsia="仿宋" w:cs="仿宋"/>
          <w:snapToGrid w:val="0"/>
          <w:color w:val="000000"/>
          <w:spacing w:val="-3"/>
          <w:kern w:val="0"/>
          <w:sz w:val="28"/>
          <w:szCs w:val="28"/>
          <w:lang w:val="en-US" w:eastAsia="zh-CN" w:bidi="ar-SA"/>
        </w:rPr>
        <w:t>5</w:t>
      </w:r>
      <w:r>
        <w:rPr>
          <w:rFonts w:hint="eastAsia" w:ascii="仿宋" w:hAnsi="仿宋" w:eastAsia="仿宋" w:cs="仿宋"/>
          <w:snapToGrid w:val="0"/>
          <w:color w:val="000000"/>
          <w:spacing w:val="-3"/>
          <w:kern w:val="0"/>
          <w:sz w:val="28"/>
          <w:szCs w:val="28"/>
          <w:lang w:val="en-US" w:eastAsia="en-US" w:bidi="ar-SA"/>
        </w:rPr>
        <w:t>日内没有任何债权人(含职工债权人) 愿意垫付该笔款项,且管理人亦未接管到足以支付该笔诉讼费用的财产,则管理人将放弃追缴股东出资,并向法院申请宣告破产并终结破产程序。届时,债权人可以自行通过诉讼方式或追加被执行人的方式追究股东出资未到位的法律责任。</w:t>
      </w:r>
    </w:p>
    <w:p w14:paraId="4E022114">
      <w:pPr>
        <w:keepNext w:val="0"/>
        <w:keepLines w:val="0"/>
        <w:pageBreakBefore w:val="0"/>
        <w:widowControl/>
        <w:kinsoku w:val="0"/>
        <w:wordWrap/>
        <w:overflowPunct/>
        <w:topLinePunct w:val="0"/>
        <w:autoSpaceDE w:val="0"/>
        <w:autoSpaceDN w:val="0"/>
        <w:bidi w:val="0"/>
        <w:adjustRightInd w:val="0"/>
        <w:snapToGrid w:val="0"/>
        <w:spacing w:line="480" w:lineRule="auto"/>
        <w:jc w:val="right"/>
        <w:textAlignment w:val="baseline"/>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河南博恩餐饮</w:t>
      </w:r>
      <w:r>
        <w:rPr>
          <w:rFonts w:hint="eastAsia" w:ascii="仿宋" w:hAnsi="仿宋" w:eastAsia="仿宋" w:cs="仿宋"/>
          <w:snapToGrid w:val="0"/>
          <w:color w:val="000000"/>
          <w:spacing w:val="-3"/>
          <w:kern w:val="0"/>
          <w:sz w:val="28"/>
          <w:szCs w:val="28"/>
          <w:lang w:val="en-US" w:eastAsia="en-US" w:bidi="ar-SA"/>
        </w:rPr>
        <w:t>有限公司</w:t>
      </w:r>
      <w:r>
        <w:rPr>
          <w:rFonts w:hint="eastAsia" w:ascii="仿宋" w:hAnsi="仿宋" w:eastAsia="仿宋" w:cs="仿宋"/>
          <w:snapToGrid w:val="0"/>
          <w:color w:val="000000"/>
          <w:spacing w:val="-3"/>
          <w:kern w:val="0"/>
          <w:sz w:val="28"/>
          <w:szCs w:val="28"/>
          <w:lang w:val="en-US" w:eastAsia="zh-CN" w:bidi="ar-SA"/>
        </w:rPr>
        <w:t>管理人</w:t>
      </w:r>
    </w:p>
    <w:p w14:paraId="71CC2B15">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 xml:space="preserve">                                 2025年1月16日</w:t>
      </w:r>
      <w:bookmarkStart w:id="0" w:name="_GoBack"/>
      <w:bookmarkEnd w:id="0"/>
    </w:p>
    <w:p w14:paraId="019A1522">
      <w:pPr>
        <w:keepNext w:val="0"/>
        <w:keepLines w:val="0"/>
        <w:pageBreakBefore w:val="0"/>
        <w:widowControl/>
        <w:kinsoku w:val="0"/>
        <w:wordWrap/>
        <w:overflowPunct/>
        <w:topLinePunct w:val="0"/>
        <w:autoSpaceDE w:val="0"/>
        <w:autoSpaceDN w:val="0"/>
        <w:bidi w:val="0"/>
        <w:adjustRightInd w:val="0"/>
        <w:snapToGrid w:val="0"/>
        <w:spacing w:line="540" w:lineRule="atLeast"/>
        <w:jc w:val="both"/>
        <w:textAlignment w:val="baseline"/>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附件：</w:t>
      </w:r>
    </w:p>
    <w:p w14:paraId="6717D82F">
      <w:pPr>
        <w:keepNext w:val="0"/>
        <w:keepLines w:val="0"/>
        <w:pageBreakBefore w:val="0"/>
        <w:widowControl/>
        <w:kinsoku w:val="0"/>
        <w:wordWrap/>
        <w:overflowPunct/>
        <w:topLinePunct w:val="0"/>
        <w:autoSpaceDE w:val="0"/>
        <w:autoSpaceDN w:val="0"/>
        <w:bidi w:val="0"/>
        <w:adjustRightInd w:val="0"/>
        <w:snapToGrid w:val="0"/>
        <w:spacing w:line="540" w:lineRule="atLeast"/>
        <w:ind w:firstLine="3288" w:firstLineChars="1200"/>
        <w:jc w:val="both"/>
        <w:textAlignment w:val="baseline"/>
        <w:rPr>
          <w:rFonts w:hint="eastAsia"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诉讼费用明细表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271"/>
        <w:gridCol w:w="2643"/>
        <w:gridCol w:w="2451"/>
      </w:tblGrid>
      <w:tr w14:paraId="413A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73C46D17">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序号</w:t>
            </w:r>
          </w:p>
        </w:tc>
        <w:tc>
          <w:tcPr>
            <w:tcW w:w="2271" w:type="dxa"/>
            <w:vAlign w:val="center"/>
          </w:tcPr>
          <w:p w14:paraId="0A553CF7">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案件诉讼费</w:t>
            </w:r>
          </w:p>
        </w:tc>
        <w:tc>
          <w:tcPr>
            <w:tcW w:w="2643" w:type="dxa"/>
            <w:vAlign w:val="center"/>
          </w:tcPr>
          <w:p w14:paraId="66CC91EF">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追缴出资金额（元）</w:t>
            </w:r>
          </w:p>
        </w:tc>
        <w:tc>
          <w:tcPr>
            <w:tcW w:w="2451" w:type="dxa"/>
            <w:vAlign w:val="center"/>
          </w:tcPr>
          <w:p w14:paraId="211BC8B9">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起诉时需预交</w:t>
            </w:r>
          </w:p>
        </w:tc>
      </w:tr>
      <w:tr w14:paraId="4FFD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46150D86">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1</w:t>
            </w:r>
          </w:p>
        </w:tc>
        <w:tc>
          <w:tcPr>
            <w:tcW w:w="2271" w:type="dxa"/>
            <w:vAlign w:val="center"/>
          </w:tcPr>
          <w:p w14:paraId="5FACB3A4">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案件受理费</w:t>
            </w:r>
          </w:p>
        </w:tc>
        <w:tc>
          <w:tcPr>
            <w:tcW w:w="2643" w:type="dxa"/>
            <w:vAlign w:val="center"/>
          </w:tcPr>
          <w:p w14:paraId="66770D9F">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219万</w:t>
            </w:r>
          </w:p>
        </w:tc>
        <w:tc>
          <w:tcPr>
            <w:tcW w:w="2451" w:type="dxa"/>
            <w:vAlign w:val="center"/>
          </w:tcPr>
          <w:p w14:paraId="51B5D3DC">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24320元</w:t>
            </w:r>
          </w:p>
        </w:tc>
      </w:tr>
      <w:tr w14:paraId="2EE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5928CFCD">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2</w:t>
            </w:r>
          </w:p>
        </w:tc>
        <w:tc>
          <w:tcPr>
            <w:tcW w:w="2271" w:type="dxa"/>
            <w:vAlign w:val="center"/>
          </w:tcPr>
          <w:p w14:paraId="1A9BB5E7">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案件公告费</w:t>
            </w:r>
          </w:p>
        </w:tc>
        <w:tc>
          <w:tcPr>
            <w:tcW w:w="2643" w:type="dxa"/>
            <w:vAlign w:val="center"/>
          </w:tcPr>
          <w:p w14:paraId="4F426113">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default" w:ascii="仿宋" w:hAnsi="仿宋" w:eastAsia="仿宋" w:cs="仿宋"/>
                <w:snapToGrid w:val="0"/>
                <w:color w:val="000000"/>
                <w:spacing w:val="-3"/>
                <w:kern w:val="0"/>
                <w:sz w:val="28"/>
                <w:szCs w:val="28"/>
                <w:vertAlign w:val="baseline"/>
                <w:lang w:val="en-US" w:eastAsia="zh-CN" w:bidi="ar-SA"/>
              </w:rPr>
              <w:t>/</w:t>
            </w:r>
          </w:p>
        </w:tc>
        <w:tc>
          <w:tcPr>
            <w:tcW w:w="2451" w:type="dxa"/>
            <w:vAlign w:val="center"/>
          </w:tcPr>
          <w:p w14:paraId="4F374393">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300元</w:t>
            </w:r>
          </w:p>
        </w:tc>
      </w:tr>
      <w:tr w14:paraId="13F5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Align w:val="center"/>
          </w:tcPr>
          <w:p w14:paraId="64D73ED1">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合计</w:t>
            </w:r>
          </w:p>
        </w:tc>
        <w:tc>
          <w:tcPr>
            <w:tcW w:w="7365" w:type="dxa"/>
            <w:gridSpan w:val="3"/>
            <w:vAlign w:val="center"/>
          </w:tcPr>
          <w:p w14:paraId="3570E0C5">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default" w:ascii="仿宋" w:hAnsi="仿宋" w:eastAsia="仿宋" w:cs="仿宋"/>
                <w:snapToGrid w:val="0"/>
                <w:color w:val="000000"/>
                <w:spacing w:val="-3"/>
                <w:kern w:val="0"/>
                <w:sz w:val="28"/>
                <w:szCs w:val="28"/>
                <w:vertAlign w:val="baseline"/>
                <w:lang w:val="en-US" w:eastAsia="zh-CN" w:bidi="ar-SA"/>
              </w:rPr>
            </w:pPr>
            <w:r>
              <w:rPr>
                <w:rFonts w:hint="eastAsia" w:ascii="仿宋" w:hAnsi="仿宋" w:eastAsia="仿宋" w:cs="仿宋"/>
                <w:snapToGrid w:val="0"/>
                <w:color w:val="000000"/>
                <w:spacing w:val="-3"/>
                <w:kern w:val="0"/>
                <w:sz w:val="28"/>
                <w:szCs w:val="28"/>
                <w:vertAlign w:val="baseline"/>
                <w:lang w:val="en-US" w:eastAsia="zh-CN" w:bidi="ar-SA"/>
              </w:rPr>
              <w:t>24620元</w:t>
            </w:r>
          </w:p>
        </w:tc>
      </w:tr>
    </w:tbl>
    <w:p w14:paraId="35834BA0">
      <w:pPr>
        <w:keepNext w:val="0"/>
        <w:keepLines w:val="0"/>
        <w:pageBreakBefore w:val="0"/>
        <w:widowControl/>
        <w:kinsoku w:val="0"/>
        <w:wordWrap/>
        <w:overflowPunct/>
        <w:topLinePunct w:val="0"/>
        <w:autoSpaceDE w:val="0"/>
        <w:autoSpaceDN w:val="0"/>
        <w:bidi w:val="0"/>
        <w:adjustRightInd w:val="0"/>
        <w:snapToGrid w:val="0"/>
        <w:spacing w:line="540" w:lineRule="atLeast"/>
        <w:jc w:val="both"/>
        <w:textAlignment w:val="baseline"/>
        <w:rPr>
          <w:rFonts w:hint="default" w:ascii="仿宋" w:hAnsi="仿宋" w:eastAsia="仿宋" w:cs="仿宋"/>
          <w:snapToGrid w:val="0"/>
          <w:color w:val="000000"/>
          <w:spacing w:val="-3"/>
          <w:kern w:val="0"/>
          <w:sz w:val="28"/>
          <w:szCs w:val="28"/>
          <w:lang w:val="en-US" w:eastAsia="zh-CN" w:bidi="ar-SA"/>
        </w:rPr>
      </w:pPr>
      <w:r>
        <w:rPr>
          <w:rFonts w:hint="eastAsia" w:ascii="仿宋" w:hAnsi="仿宋" w:eastAsia="仿宋" w:cs="仿宋"/>
          <w:snapToGrid w:val="0"/>
          <w:color w:val="000000"/>
          <w:spacing w:val="-3"/>
          <w:kern w:val="0"/>
          <w:sz w:val="28"/>
          <w:szCs w:val="28"/>
          <w:lang w:val="en-US" w:eastAsia="zh-CN" w:bidi="ar-SA"/>
        </w:rPr>
        <w:t>注：本案起诉以100万元作为诉讼标的，按照普通程序预估，具体以法院下达的缴费通知为准。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D61DC"/>
    <w:rsid w:val="3E657014"/>
    <w:rsid w:val="42422DBC"/>
    <w:rsid w:val="797186CE"/>
    <w:rsid w:val="7FDF706E"/>
    <w:rsid w:val="7FF9EF06"/>
    <w:rsid w:val="7FFBF51D"/>
    <w:rsid w:val="EBFD61DC"/>
    <w:rsid w:val="EE7768D6"/>
    <w:rsid w:val="FD3DA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宋体"/>
      <w:snapToGrid w:val="0"/>
      <w:color w:val="000000"/>
      <w:kern w:val="0"/>
      <w:sz w:val="24"/>
      <w:szCs w:val="24"/>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6">
    <w:name w:val="s1"/>
    <w:basedOn w:val="4"/>
    <w:qFormat/>
    <w:uiPriority w:val="0"/>
    <w:rPr>
      <w:rFonts w:ascii="helvetica neue" w:hAnsi="helvetica neue" w:eastAsia="helvetica neue" w:cs="helvetica neue"/>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557</Characters>
  <Lines>0</Lines>
  <Paragraphs>0</Paragraphs>
  <TotalTime>6</TotalTime>
  <ScaleCrop>false</ScaleCrop>
  <LinksUpToDate>false</LinksUpToDate>
  <CharactersWithSpaces>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2023-12-06T15:39:00Z</dcterms:created>
  <dc:creator>丁强</dc:creator>
  <cp:lastModifiedBy>11</cp:lastModifiedBy>
  <dcterms:modified xsi:type="dcterms:W3CDTF">2025-01-16T10:15:29Z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D175E624B5B90436C2D36E65ADFA8406_41</vt:lpwstr>
  </property>
  <property fmtid="{D5CDD505-2E9C-101B-9397-08002B2CF9AE}" pid="4" name="KSOTemplateDocerSaveRecord">
    <vt:lpwstr>eyJoZGlkIjoiYTY4MjNmMGI4MWU5NDU2NWIwYmEwZThiNDhiOWE2ZjgiLCJ1c2VySWQiOiIzOTU2MzQ5NzYifQ==</vt:lpwstr>
  </property>
</Properties>
</file>