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EFEA6A">
      <w:pPr>
        <w:spacing w:before="156" w:line="480" w:lineRule="exact"/>
        <w:ind w:firstLine="0" w:firstLineChars="0"/>
        <w:jc w:val="center"/>
        <w:rPr>
          <w:rFonts w:hint="default" w:ascii="黑体" w:hAnsi="黑体" w:eastAsia="黑体" w:cs="仿宋"/>
          <w:b/>
          <w:bCs/>
          <w:sz w:val="32"/>
          <w:szCs w:val="32"/>
          <w:lang w:val="en-US" w:eastAsia="zh-CN"/>
        </w:rPr>
      </w:pPr>
      <w:r>
        <w:rPr>
          <w:rFonts w:hint="eastAsia" w:ascii="黑体" w:hAnsi="黑体" w:eastAsia="黑体" w:cs="仿宋"/>
          <w:b/>
          <w:bCs/>
          <w:sz w:val="32"/>
          <w:szCs w:val="32"/>
          <w:lang w:val="en-US" w:eastAsia="zh-CN"/>
        </w:rPr>
        <w:t>张青个人破产清算案</w:t>
      </w:r>
    </w:p>
    <w:p w14:paraId="2E5F9041">
      <w:pPr>
        <w:spacing w:before="156" w:line="480" w:lineRule="exact"/>
        <w:ind w:firstLine="0" w:firstLineChars="0"/>
        <w:jc w:val="center"/>
        <w:rPr>
          <w:rFonts w:hint="eastAsia" w:ascii="黑体" w:hAnsi="黑体" w:eastAsia="黑体" w:cs="仿宋"/>
          <w:sz w:val="32"/>
          <w:szCs w:val="32"/>
          <w:lang w:eastAsia="zh-CN"/>
        </w:rPr>
      </w:pPr>
      <w:r>
        <w:rPr>
          <w:rFonts w:hint="eastAsia" w:ascii="黑体" w:hAnsi="黑体" w:eastAsia="黑体" w:cs="仿宋"/>
          <w:b/>
          <w:bCs/>
          <w:sz w:val="32"/>
          <w:szCs w:val="32"/>
          <w:lang w:val="en-US" w:eastAsia="zh-CN"/>
        </w:rPr>
        <w:t>债权</w:t>
      </w:r>
      <w:r>
        <w:rPr>
          <w:rFonts w:hint="eastAsia" w:ascii="黑体" w:hAnsi="黑体" w:eastAsia="黑体" w:cs="仿宋"/>
          <w:b/>
          <w:bCs/>
          <w:sz w:val="32"/>
          <w:szCs w:val="32"/>
        </w:rPr>
        <w:t>申报</w:t>
      </w:r>
      <w:r>
        <w:rPr>
          <w:rFonts w:hint="eastAsia" w:ascii="黑体" w:hAnsi="黑体" w:eastAsia="黑体" w:cs="仿宋"/>
          <w:b/>
          <w:bCs/>
          <w:sz w:val="32"/>
          <w:szCs w:val="32"/>
          <w:lang w:val="en-US" w:eastAsia="zh-CN"/>
        </w:rPr>
        <w:t>指南</w:t>
      </w:r>
    </w:p>
    <w:p w14:paraId="2F35AA31">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为保证</w:t>
      </w:r>
      <w:r>
        <w:rPr>
          <w:rFonts w:hint="eastAsia" w:ascii="仿宋" w:hAnsi="仿宋" w:cs="仿宋"/>
          <w:sz w:val="28"/>
          <w:szCs w:val="28"/>
          <w:lang w:val="en-US" w:eastAsia="zh-CN"/>
        </w:rPr>
        <w:t>张青</w:t>
      </w:r>
      <w:r>
        <w:rPr>
          <w:rFonts w:hint="eastAsia" w:ascii="仿宋" w:hAnsi="仿宋" w:cs="仿宋"/>
          <w:sz w:val="28"/>
          <w:szCs w:val="28"/>
        </w:rPr>
        <w:t>个人</w:t>
      </w:r>
      <w:r>
        <w:rPr>
          <w:rFonts w:hint="eastAsia" w:ascii="仿宋" w:hAnsi="仿宋" w:cs="仿宋"/>
          <w:sz w:val="28"/>
          <w:szCs w:val="28"/>
          <w:lang w:eastAsia="zh-CN"/>
        </w:rPr>
        <w:t>破产清算</w:t>
      </w:r>
      <w:r>
        <w:rPr>
          <w:rFonts w:hint="eastAsia" w:ascii="仿宋" w:hAnsi="仿宋" w:cs="仿宋"/>
          <w:sz w:val="28"/>
          <w:szCs w:val="28"/>
        </w:rPr>
        <w:t>案债权申报登记工作合法、有序进行，</w:t>
      </w:r>
      <w:r>
        <w:rPr>
          <w:rFonts w:hint="eastAsia" w:ascii="仿宋" w:hAnsi="仿宋" w:cs="仿宋"/>
          <w:sz w:val="28"/>
          <w:szCs w:val="28"/>
          <w:lang w:val="en-US" w:eastAsia="zh-CN"/>
        </w:rPr>
        <w:t>根据</w:t>
      </w:r>
      <w:r>
        <w:rPr>
          <w:rFonts w:hint="eastAsia" w:ascii="仿宋" w:hAnsi="仿宋" w:cs="仿宋"/>
          <w:b w:val="0"/>
          <w:bCs w:val="0"/>
          <w:sz w:val="28"/>
          <w:szCs w:val="28"/>
          <w:lang w:val="en-US" w:eastAsia="zh-CN"/>
        </w:rPr>
        <w:t>深圳市破产事务管理署、深圳破产法庭、深圳市破产管理人协会发布的《深圳市个人破产管理人履职常用文书参考文本》，</w:t>
      </w:r>
      <w:r>
        <w:rPr>
          <w:rFonts w:hint="eastAsia" w:ascii="仿宋" w:hAnsi="仿宋" w:cs="仿宋"/>
          <w:sz w:val="28"/>
          <w:szCs w:val="28"/>
        </w:rPr>
        <w:t>就债权申报事宜</w:t>
      </w:r>
      <w:r>
        <w:rPr>
          <w:rFonts w:hint="eastAsia" w:ascii="仿宋" w:hAnsi="仿宋" w:cs="仿宋"/>
          <w:sz w:val="28"/>
          <w:szCs w:val="28"/>
          <w:lang w:val="en-US" w:eastAsia="zh-CN"/>
        </w:rPr>
        <w:t>及债权申报材料提交要求</w:t>
      </w:r>
      <w:r>
        <w:rPr>
          <w:rFonts w:hint="eastAsia" w:ascii="仿宋" w:hAnsi="仿宋" w:cs="仿宋"/>
          <w:sz w:val="28"/>
          <w:szCs w:val="28"/>
        </w:rPr>
        <w:t>制作本指南：</w:t>
      </w:r>
    </w:p>
    <w:p w14:paraId="47BC46C2">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b/>
          <w:bCs/>
          <w:sz w:val="28"/>
          <w:szCs w:val="28"/>
        </w:rPr>
      </w:pPr>
      <w:r>
        <w:rPr>
          <w:rFonts w:hint="eastAsia" w:ascii="仿宋" w:hAnsi="仿宋" w:cs="仿宋"/>
          <w:b/>
          <w:bCs/>
          <w:sz w:val="28"/>
          <w:szCs w:val="28"/>
        </w:rPr>
        <w:t>一、债权人应提交的材料</w:t>
      </w:r>
    </w:p>
    <w:p w14:paraId="39EB6591">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（一）债权申报书（原件1份）</w:t>
      </w:r>
    </w:p>
    <w:p w14:paraId="65AABCB3">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债权申报书系债权人申报债权的书面陈述材料</w:t>
      </w:r>
      <w:r>
        <w:rPr>
          <w:rFonts w:hint="eastAsia" w:ascii="仿宋" w:hAnsi="仿宋" w:cs="仿宋"/>
          <w:sz w:val="28"/>
          <w:szCs w:val="28"/>
          <w:lang w:eastAsia="zh-CN"/>
        </w:rPr>
        <w:t>，</w:t>
      </w:r>
      <w:r>
        <w:rPr>
          <w:rFonts w:hint="eastAsia" w:ascii="仿宋" w:hAnsi="仿宋" w:cs="仿宋"/>
          <w:sz w:val="28"/>
          <w:szCs w:val="28"/>
        </w:rPr>
        <w:t>基本内容应包括申报人名称、地址、法定代表人、联系电话等基本信息（债权人为自然人时还须列明身份证号），以及申报债权金额（分别列明本金和利息）和有无财产担保、申报所依据的事实和理由。</w:t>
      </w:r>
    </w:p>
    <w:p w14:paraId="6FFB1FCA">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如所申报债权已提起诉讼或仲裁并取得生效裁判的，应将生效裁判列为申报依据；如部分债权已获法院执行的，应如实说明；申报的债权包括利息的，应提供详细的利息计算表作为债权申报书的附件。</w:t>
      </w:r>
    </w:p>
    <w:p w14:paraId="4894E3C8">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债权申报书须加盖申报人公章</w:t>
      </w:r>
      <w:r>
        <w:rPr>
          <w:rFonts w:hint="eastAsia" w:ascii="仿宋" w:hAnsi="仿宋" w:cs="仿宋"/>
          <w:sz w:val="28"/>
          <w:szCs w:val="28"/>
          <w:lang w:eastAsia="zh-CN"/>
        </w:rPr>
        <w:t>，</w:t>
      </w:r>
      <w:r>
        <w:rPr>
          <w:rFonts w:hint="eastAsia" w:ascii="仿宋" w:hAnsi="仿宋" w:cs="仿宋"/>
          <w:sz w:val="28"/>
          <w:szCs w:val="28"/>
        </w:rPr>
        <w:t>申报人为自然人的须由本人签名。申报材料如有多页，应当在每一页上签字或盖骑缝章。</w:t>
      </w:r>
    </w:p>
    <w:p w14:paraId="540111F4">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（二）债权申报登记表（原件1份）</w:t>
      </w:r>
    </w:p>
    <w:p w14:paraId="42B73065">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债权申报登记表由债权申报人填写，该表用于直观表明债权申报情况。该表须加盖申报人公章，申报人为自然人的须由本人签名。申报材料如有多页，应当在每一页上签字或盖骑缝章。</w:t>
      </w:r>
    </w:p>
    <w:p w14:paraId="069020A8">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（三）主体资格文件（复印件1套）</w:t>
      </w:r>
    </w:p>
    <w:p w14:paraId="058D729A">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申报人为自然人的，应提交身份证复印件；申报人为法人或其他组织的，应提交加盖公章的营业执照、法定代表人身份证复印件及法定代表人身份证明书原件。</w:t>
      </w:r>
    </w:p>
    <w:p w14:paraId="62BA6F45">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申报人如委托代理人代为提交申报文件，应提交授权委托书原件及代理人身份证件复印件（原件于提交时</w:t>
      </w:r>
      <w:r>
        <w:rPr>
          <w:rFonts w:hint="eastAsia" w:ascii="仿宋" w:hAnsi="仿宋" w:cs="仿宋"/>
          <w:sz w:val="28"/>
          <w:szCs w:val="28"/>
          <w:lang w:eastAsia="zh-CN"/>
        </w:rPr>
        <w:t>核验</w:t>
      </w:r>
      <w:r>
        <w:rPr>
          <w:rFonts w:hint="eastAsia" w:ascii="仿宋" w:hAnsi="仿宋" w:cs="仿宋"/>
          <w:sz w:val="28"/>
          <w:szCs w:val="28"/>
        </w:rPr>
        <w:t>并于核实后返还）</w:t>
      </w:r>
      <w:r>
        <w:rPr>
          <w:rFonts w:hint="eastAsia" w:ascii="仿宋" w:hAnsi="仿宋" w:cs="仿宋"/>
          <w:sz w:val="28"/>
          <w:szCs w:val="28"/>
          <w:lang w:eastAsia="zh-CN"/>
        </w:rPr>
        <w:t>。</w:t>
      </w:r>
      <w:r>
        <w:rPr>
          <w:rFonts w:hint="eastAsia" w:ascii="仿宋" w:hAnsi="仿宋" w:cs="仿宋"/>
          <w:sz w:val="28"/>
          <w:szCs w:val="28"/>
        </w:rPr>
        <w:t>代理人为律师的，应同时提交律师所函原件</w:t>
      </w:r>
      <w:r>
        <w:rPr>
          <w:rFonts w:hint="eastAsia" w:ascii="仿宋" w:hAnsi="仿宋" w:cs="仿宋"/>
          <w:sz w:val="28"/>
          <w:szCs w:val="28"/>
          <w:lang w:eastAsia="zh-CN"/>
        </w:rPr>
        <w:t>；</w:t>
      </w:r>
      <w:r>
        <w:rPr>
          <w:rFonts w:hint="eastAsia" w:ascii="仿宋" w:hAnsi="仿宋" w:cs="仿宋"/>
          <w:sz w:val="28"/>
          <w:szCs w:val="28"/>
        </w:rPr>
        <w:t>代理人为本单位员工的，应同时提交劳动合同复印件和社保证明原件。</w:t>
      </w:r>
    </w:p>
    <w:p w14:paraId="7DC9B2B7">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（四）证据材料（复印件1套）</w:t>
      </w:r>
    </w:p>
    <w:p w14:paraId="6E811980">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1.合同</w:t>
      </w:r>
      <w:r>
        <w:rPr>
          <w:rFonts w:hint="eastAsia" w:ascii="仿宋" w:hAnsi="仿宋" w:cs="仿宋"/>
          <w:sz w:val="28"/>
          <w:szCs w:val="28"/>
          <w:lang w:eastAsia="zh-CN"/>
        </w:rPr>
        <w:t>（</w:t>
      </w:r>
      <w:r>
        <w:rPr>
          <w:rFonts w:hint="eastAsia" w:ascii="仿宋" w:hAnsi="仿宋" w:cs="仿宋"/>
          <w:sz w:val="28"/>
          <w:szCs w:val="28"/>
        </w:rPr>
        <w:t>包括但不限于借、贷款合同，购、销货合同等</w:t>
      </w:r>
      <w:r>
        <w:rPr>
          <w:rFonts w:hint="eastAsia" w:ascii="仿宋" w:hAnsi="仿宋" w:cs="仿宋"/>
          <w:sz w:val="28"/>
          <w:szCs w:val="28"/>
          <w:lang w:eastAsia="zh-CN"/>
        </w:rPr>
        <w:t>）</w:t>
      </w:r>
      <w:r>
        <w:rPr>
          <w:rFonts w:hint="eastAsia" w:ascii="仿宋" w:hAnsi="仿宋" w:cs="仿宋"/>
          <w:sz w:val="28"/>
          <w:szCs w:val="28"/>
        </w:rPr>
        <w:t>、协议、备忘录等证明存在合同债权关系文件；</w:t>
      </w:r>
    </w:p>
    <w:p w14:paraId="6A2149AA">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2.各类票据、划账单、汇款单、对账单、验收单、提货单，以及工程类商务中标书、工程预</w:t>
      </w:r>
      <w:r>
        <w:rPr>
          <w:rFonts w:hint="eastAsia" w:ascii="仿宋" w:hAnsi="仿宋" w:cs="仿宋"/>
          <w:sz w:val="28"/>
          <w:szCs w:val="28"/>
          <w:lang w:eastAsia="zh-CN"/>
        </w:rPr>
        <w:t>（</w:t>
      </w:r>
      <w:r>
        <w:rPr>
          <w:rFonts w:hint="eastAsia" w:ascii="仿宋" w:hAnsi="仿宋" w:cs="仿宋"/>
          <w:sz w:val="28"/>
          <w:szCs w:val="28"/>
        </w:rPr>
        <w:t>结</w:t>
      </w:r>
      <w:r>
        <w:rPr>
          <w:rFonts w:hint="eastAsia" w:ascii="仿宋" w:hAnsi="仿宋" w:cs="仿宋"/>
          <w:sz w:val="28"/>
          <w:szCs w:val="28"/>
          <w:lang w:eastAsia="zh-CN"/>
        </w:rPr>
        <w:t>）</w:t>
      </w:r>
      <w:r>
        <w:rPr>
          <w:rFonts w:hint="eastAsia" w:ascii="仿宋" w:hAnsi="仿宋" w:cs="仿宋"/>
          <w:sz w:val="28"/>
          <w:szCs w:val="28"/>
        </w:rPr>
        <w:t>算书等合同履行凭证；</w:t>
      </w:r>
    </w:p>
    <w:p w14:paraId="28F256F4">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3.债权如有担保的，还须提交抵押合同、质押合同、保证合同等相关合同及相关的登记证件</w:t>
      </w:r>
      <w:r>
        <w:rPr>
          <w:rFonts w:hint="eastAsia" w:ascii="仿宋" w:hAnsi="仿宋" w:cs="仿宋"/>
          <w:sz w:val="28"/>
          <w:szCs w:val="28"/>
          <w:lang w:eastAsia="zh-CN"/>
        </w:rPr>
        <w:t>（</w:t>
      </w:r>
      <w:r>
        <w:rPr>
          <w:rFonts w:hint="eastAsia" w:ascii="仿宋" w:hAnsi="仿宋" w:cs="仿宋"/>
          <w:sz w:val="28"/>
          <w:szCs w:val="28"/>
        </w:rPr>
        <w:t>包括但不限于他项权利证</w:t>
      </w:r>
      <w:r>
        <w:rPr>
          <w:rFonts w:hint="eastAsia" w:ascii="仿宋" w:hAnsi="仿宋" w:cs="仿宋"/>
          <w:sz w:val="28"/>
          <w:szCs w:val="28"/>
          <w:lang w:eastAsia="zh-CN"/>
        </w:rPr>
        <w:t>）</w:t>
      </w:r>
      <w:r>
        <w:rPr>
          <w:rFonts w:hint="eastAsia" w:ascii="仿宋" w:hAnsi="仿宋" w:cs="仿宋"/>
          <w:sz w:val="28"/>
          <w:szCs w:val="28"/>
        </w:rPr>
        <w:t>等担保材料；</w:t>
      </w:r>
    </w:p>
    <w:p w14:paraId="4E7C8090">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4.债权的发生及变更</w:t>
      </w:r>
      <w:r>
        <w:rPr>
          <w:rFonts w:hint="eastAsia" w:ascii="仿宋" w:hAnsi="仿宋" w:cs="仿宋"/>
          <w:sz w:val="28"/>
          <w:szCs w:val="28"/>
          <w:lang w:eastAsia="zh-CN"/>
        </w:rPr>
        <w:t>（</w:t>
      </w:r>
      <w:r>
        <w:rPr>
          <w:rFonts w:hint="eastAsia" w:ascii="仿宋" w:hAnsi="仿宋" w:cs="仿宋"/>
          <w:sz w:val="28"/>
          <w:szCs w:val="28"/>
        </w:rPr>
        <w:t>包括但不限于债权转移、债务承担、合同转让、债权债务重组、抵销、清偿</w:t>
      </w:r>
      <w:r>
        <w:rPr>
          <w:rFonts w:hint="eastAsia" w:ascii="仿宋" w:hAnsi="仿宋" w:cs="仿宋"/>
          <w:sz w:val="28"/>
          <w:szCs w:val="28"/>
          <w:lang w:eastAsia="zh-CN"/>
        </w:rPr>
        <w:t>）</w:t>
      </w:r>
      <w:r>
        <w:rPr>
          <w:rFonts w:hint="eastAsia" w:ascii="仿宋" w:hAnsi="仿宋" w:cs="仿宋"/>
          <w:sz w:val="28"/>
          <w:szCs w:val="28"/>
        </w:rPr>
        <w:t>等材料；</w:t>
      </w:r>
    </w:p>
    <w:p w14:paraId="02A19AB6">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5.债权如涉及诉讼、仲裁、调解、保全、执行，则须提交诉讼、仲裁、调解、保全、执行有关的文件</w:t>
      </w:r>
      <w:r>
        <w:rPr>
          <w:rFonts w:hint="eastAsia" w:ascii="仿宋" w:hAnsi="仿宋" w:cs="仿宋"/>
          <w:sz w:val="28"/>
          <w:szCs w:val="28"/>
          <w:lang w:eastAsia="zh-CN"/>
        </w:rPr>
        <w:t>（</w:t>
      </w:r>
      <w:r>
        <w:rPr>
          <w:rFonts w:hint="eastAsia" w:ascii="仿宋" w:hAnsi="仿宋" w:cs="仿宋"/>
          <w:sz w:val="28"/>
          <w:szCs w:val="28"/>
        </w:rPr>
        <w:t>包括但不限于已经判决正在执行或正在进行中的案件的起诉书、仲裁申请书、诉讼保全申请书、保全裁定书、生效判决书、调解书、裁决书、执行申请书、执行裁定书、执行案件通知书等</w:t>
      </w:r>
      <w:r>
        <w:rPr>
          <w:rFonts w:hint="eastAsia" w:ascii="仿宋" w:hAnsi="仿宋" w:cs="仿宋"/>
          <w:sz w:val="28"/>
          <w:szCs w:val="28"/>
          <w:lang w:eastAsia="zh-CN"/>
        </w:rPr>
        <w:t>）</w:t>
      </w:r>
      <w:r>
        <w:rPr>
          <w:rFonts w:hint="eastAsia" w:ascii="仿宋" w:hAnsi="仿宋" w:cs="仿宋"/>
          <w:sz w:val="28"/>
          <w:szCs w:val="28"/>
        </w:rPr>
        <w:t>；</w:t>
      </w:r>
    </w:p>
    <w:p w14:paraId="3E02E0E3">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u w:val="single"/>
        </w:rPr>
      </w:pPr>
      <w:r>
        <w:rPr>
          <w:rFonts w:hint="eastAsia" w:ascii="仿宋" w:hAnsi="仿宋" w:cs="仿宋"/>
          <w:sz w:val="28"/>
          <w:szCs w:val="28"/>
        </w:rPr>
        <w:t>6.利息计算方法及计算过程的书面说明</w:t>
      </w:r>
      <w:r>
        <w:rPr>
          <w:rFonts w:hint="eastAsia" w:ascii="仿宋" w:hAnsi="仿宋" w:cs="仿宋"/>
          <w:sz w:val="28"/>
          <w:szCs w:val="28"/>
          <w:lang w:eastAsia="zh-CN"/>
        </w:rPr>
        <w:t>。</w:t>
      </w:r>
      <w:r>
        <w:rPr>
          <w:rFonts w:hint="eastAsia" w:ascii="仿宋" w:hAnsi="仿宋" w:cs="仿宋"/>
          <w:sz w:val="28"/>
          <w:szCs w:val="28"/>
        </w:rPr>
        <w:t>管理人特别提示，根据《深圳经济特区个人破产条例》第五十九条，附利息的债权自</w:t>
      </w:r>
      <w:r>
        <w:rPr>
          <w:rFonts w:hint="eastAsia" w:ascii="仿宋" w:hAnsi="仿宋" w:cs="仿宋"/>
          <w:sz w:val="28"/>
          <w:szCs w:val="28"/>
          <w:lang w:val="en-US" w:eastAsia="zh-CN"/>
        </w:rPr>
        <w:t>人民法院裁定受理</w:t>
      </w:r>
      <w:r>
        <w:rPr>
          <w:rFonts w:hint="eastAsia" w:ascii="仿宋" w:hAnsi="仿宋" w:cs="仿宋"/>
          <w:sz w:val="28"/>
          <w:szCs w:val="28"/>
        </w:rPr>
        <w:t>破产申请</w:t>
      </w:r>
      <w:r>
        <w:rPr>
          <w:rFonts w:hint="eastAsia" w:ascii="仿宋" w:hAnsi="仿宋" w:cs="仿宋"/>
          <w:sz w:val="28"/>
          <w:szCs w:val="28"/>
          <w:lang w:val="en-US" w:eastAsia="zh-CN"/>
        </w:rPr>
        <w:t>之日</w:t>
      </w:r>
      <w:r>
        <w:rPr>
          <w:rFonts w:hint="eastAsia" w:ascii="仿宋" w:hAnsi="仿宋" w:cs="仿宋"/>
          <w:sz w:val="28"/>
          <w:szCs w:val="28"/>
        </w:rPr>
        <w:t>起停止计息，请各位债权人在申报债权时注意利息计算截止日期为</w:t>
      </w:r>
      <w:r>
        <w:rPr>
          <w:rFonts w:hint="eastAsia" w:ascii="仿宋" w:hAnsi="仿宋" w:cs="仿宋"/>
          <w:b/>
          <w:bCs/>
          <w:sz w:val="28"/>
          <w:szCs w:val="28"/>
          <w:u w:val="single"/>
        </w:rPr>
        <w:t>破产案件受理日前一日</w:t>
      </w:r>
      <w:r>
        <w:rPr>
          <w:rFonts w:hint="eastAsia" w:ascii="仿宋" w:hAnsi="仿宋" w:cs="仿宋"/>
          <w:b/>
          <w:bCs/>
          <w:sz w:val="28"/>
          <w:szCs w:val="28"/>
          <w:u w:val="single"/>
          <w:lang w:eastAsia="zh-CN"/>
        </w:rPr>
        <w:t>（</w:t>
      </w:r>
      <w:r>
        <w:rPr>
          <w:rFonts w:hint="eastAsia" w:ascii="仿宋" w:hAnsi="仿宋" w:cs="仿宋"/>
          <w:b/>
          <w:bCs/>
          <w:sz w:val="28"/>
          <w:szCs w:val="28"/>
          <w:u w:val="single"/>
          <w:lang w:val="en-US" w:eastAsia="zh-CN"/>
        </w:rPr>
        <w:t>本案为2024年12月18日）</w:t>
      </w:r>
      <w:r>
        <w:rPr>
          <w:rFonts w:hint="eastAsia" w:ascii="仿宋" w:hAnsi="仿宋" w:cs="仿宋"/>
          <w:sz w:val="28"/>
          <w:szCs w:val="28"/>
          <w:u w:val="single"/>
        </w:rPr>
        <w:t>；</w:t>
      </w:r>
    </w:p>
    <w:p w14:paraId="73446447">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7.债权人主张债权的相关证明资料，如催款、催收通知等；</w:t>
      </w:r>
    </w:p>
    <w:p w14:paraId="57161A8A">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8.债权公证文书或相关公证文书</w:t>
      </w:r>
      <w:r>
        <w:rPr>
          <w:rFonts w:hint="eastAsia" w:ascii="仿宋" w:hAnsi="仿宋" w:cs="仿宋"/>
          <w:sz w:val="28"/>
          <w:szCs w:val="28"/>
          <w:lang w:eastAsia="zh-CN"/>
        </w:rPr>
        <w:t>（</w:t>
      </w:r>
      <w:r>
        <w:rPr>
          <w:rFonts w:hint="eastAsia" w:ascii="仿宋" w:hAnsi="仿宋" w:cs="仿宋"/>
          <w:sz w:val="28"/>
          <w:szCs w:val="28"/>
        </w:rPr>
        <w:t>如有</w:t>
      </w:r>
      <w:r>
        <w:rPr>
          <w:rFonts w:hint="eastAsia" w:ascii="仿宋" w:hAnsi="仿宋" w:cs="仿宋"/>
          <w:sz w:val="28"/>
          <w:szCs w:val="28"/>
          <w:lang w:eastAsia="zh-CN"/>
        </w:rPr>
        <w:t>）；</w:t>
      </w:r>
    </w:p>
    <w:p w14:paraId="62AEC0F0">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9.能够证明债权发生、变更、存续、诉讼时效中止、中断、延长及其金额等情况的其他材料</w:t>
      </w:r>
      <w:r>
        <w:rPr>
          <w:rFonts w:hint="eastAsia" w:ascii="仿宋" w:hAnsi="仿宋" w:cs="仿宋"/>
          <w:sz w:val="28"/>
          <w:szCs w:val="28"/>
          <w:lang w:eastAsia="zh-CN"/>
        </w:rPr>
        <w:t>；</w:t>
      </w:r>
    </w:p>
    <w:p w14:paraId="067D8642">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10.债权人认为需要提交的其他材料。</w:t>
      </w:r>
    </w:p>
    <w:p w14:paraId="2422FEB7">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（五）材料清单</w:t>
      </w:r>
    </w:p>
    <w:p w14:paraId="08A8022A">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申报人应综合提交的全部申报材料情况，制作材料清单。</w:t>
      </w:r>
    </w:p>
    <w:p w14:paraId="524FC017">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b/>
          <w:bCs/>
          <w:sz w:val="28"/>
          <w:szCs w:val="28"/>
        </w:rPr>
      </w:pPr>
      <w:r>
        <w:rPr>
          <w:rFonts w:hint="eastAsia" w:ascii="仿宋" w:hAnsi="仿宋" w:cs="仿宋"/>
          <w:b/>
          <w:bCs/>
          <w:sz w:val="28"/>
          <w:szCs w:val="28"/>
        </w:rPr>
        <w:t>二、取回权、抵销权等权利的申报文件要求参考本指南第一条。</w:t>
      </w:r>
    </w:p>
    <w:p w14:paraId="61E7B101">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b/>
          <w:bCs/>
          <w:sz w:val="28"/>
          <w:szCs w:val="28"/>
        </w:rPr>
      </w:pPr>
      <w:r>
        <w:rPr>
          <w:rFonts w:hint="eastAsia" w:ascii="仿宋" w:hAnsi="仿宋" w:cs="仿宋"/>
          <w:b/>
          <w:bCs/>
          <w:sz w:val="28"/>
          <w:szCs w:val="28"/>
        </w:rPr>
        <w:t>三、债权人提交申报材料的时间和方式</w:t>
      </w:r>
    </w:p>
    <w:p w14:paraId="6E49901E">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（一）申报时间</w:t>
      </w:r>
    </w:p>
    <w:p w14:paraId="0673CC92">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default" w:ascii="仿宋" w:hAnsi="仿宋" w:cs="仿宋"/>
          <w:sz w:val="28"/>
          <w:szCs w:val="28"/>
          <w:lang w:val="en-US" w:eastAsia="zh-CN"/>
        </w:rPr>
      </w:pPr>
      <w:r>
        <w:rPr>
          <w:rFonts w:hint="eastAsia" w:ascii="仿宋" w:hAnsi="仿宋" w:cs="仿宋"/>
          <w:sz w:val="28"/>
          <w:szCs w:val="28"/>
        </w:rPr>
        <w:t>债权人应在</w:t>
      </w:r>
      <w:r>
        <w:rPr>
          <w:rFonts w:hint="eastAsia" w:ascii="仿宋" w:hAnsi="仿宋" w:cs="仿宋"/>
          <w:b/>
          <w:bCs/>
          <w:sz w:val="28"/>
          <w:szCs w:val="28"/>
          <w:u w:val="single"/>
          <w:lang w:val="en-US" w:eastAsia="zh-CN"/>
        </w:rPr>
        <w:t>2025年2月28日</w:t>
      </w:r>
      <w:r>
        <w:rPr>
          <w:rFonts w:hint="eastAsia" w:ascii="仿宋" w:hAnsi="仿宋" w:cs="仿宋"/>
          <w:b/>
          <w:bCs/>
          <w:sz w:val="28"/>
          <w:szCs w:val="28"/>
          <w:u w:val="single"/>
        </w:rPr>
        <w:t>前</w:t>
      </w:r>
      <w:r>
        <w:rPr>
          <w:rFonts w:hint="eastAsia" w:ascii="仿宋" w:hAnsi="仿宋" w:cs="仿宋"/>
          <w:sz w:val="28"/>
          <w:szCs w:val="28"/>
        </w:rPr>
        <w:t>向管理人申报债权。在人民法院确定的债权申报期限内，债权人非因不可归责于自身的事由未申报债权的，不得依照《深圳经济特区个人破产条例》规定的程序行使权利。前款规定的债权人，在债权申报期限内未申报债权的，可以在破产财产最后分配时或者重整计划执行完毕前补充申报；但是，此前已分配或者执行完毕的部分，不再对其补充分配。因审查和确认补充申报债权产生的费用，由补充申报的债权人承担。债权人在破产财产最后分配时或者重整计划执行完毕前仍未申报债权的，人民法院依照《深圳经济特区个人破产条例》裁定免除债务人未清偿债务后，债务人不再承担清偿责任。</w:t>
      </w:r>
      <w:r>
        <w:rPr>
          <w:rFonts w:hint="eastAsia" w:ascii="仿宋" w:hAnsi="仿宋" w:cs="仿宋"/>
          <w:sz w:val="28"/>
          <w:szCs w:val="28"/>
          <w:lang w:val="en-US" w:eastAsia="zh-CN"/>
        </w:rPr>
        <w:t>但是，依据</w:t>
      </w:r>
      <w:r>
        <w:rPr>
          <w:rFonts w:hint="eastAsia" w:ascii="仿宋" w:hAnsi="仿宋" w:cs="仿宋"/>
          <w:sz w:val="28"/>
          <w:szCs w:val="28"/>
        </w:rPr>
        <w:t>《深圳经济特区个人破产条例》</w:t>
      </w:r>
      <w:r>
        <w:rPr>
          <w:rFonts w:hint="eastAsia" w:ascii="仿宋" w:hAnsi="仿宋" w:cs="仿宋"/>
          <w:sz w:val="28"/>
          <w:szCs w:val="28"/>
          <w:lang w:val="en-US" w:eastAsia="zh-CN"/>
        </w:rPr>
        <w:t>第九十七条规定不得免除的债务除外。</w:t>
      </w:r>
    </w:p>
    <w:p w14:paraId="35791287">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（二）申报方式</w:t>
      </w:r>
    </w:p>
    <w:p w14:paraId="28BCEBA5">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lang w:eastAsia="zh-CN"/>
        </w:rPr>
      </w:pPr>
      <w:r>
        <w:rPr>
          <w:rFonts w:hint="eastAsia" w:ascii="仿宋" w:hAnsi="仿宋" w:cs="仿宋"/>
          <w:sz w:val="28"/>
          <w:szCs w:val="28"/>
          <w:lang w:val="en-US" w:eastAsia="zh-CN"/>
        </w:rPr>
        <w:t>1.</w:t>
      </w:r>
      <w:r>
        <w:rPr>
          <w:rFonts w:hint="eastAsia" w:ascii="仿宋" w:hAnsi="仿宋" w:cs="仿宋"/>
          <w:sz w:val="28"/>
          <w:szCs w:val="28"/>
          <w:u w:val="none"/>
        </w:rPr>
        <w:t>自即日起至</w:t>
      </w:r>
      <w:r>
        <w:rPr>
          <w:rFonts w:hint="eastAsia" w:ascii="仿宋" w:hAnsi="仿宋" w:cs="仿宋"/>
          <w:sz w:val="28"/>
          <w:szCs w:val="28"/>
          <w:u w:val="none"/>
          <w:lang w:eastAsia="zh-CN"/>
        </w:rPr>
        <w:t>2025年2月28日</w:t>
      </w:r>
      <w:r>
        <w:rPr>
          <w:rFonts w:hint="eastAsia" w:ascii="仿宋" w:hAnsi="仿宋" w:cs="仿宋"/>
          <w:sz w:val="28"/>
          <w:szCs w:val="28"/>
          <w:u w:val="none"/>
        </w:rPr>
        <w:t>止，债权人可以</w:t>
      </w:r>
      <w:r>
        <w:rPr>
          <w:rFonts w:hint="eastAsia" w:ascii="仿宋" w:hAnsi="仿宋" w:cs="仿宋"/>
          <w:sz w:val="28"/>
          <w:szCs w:val="28"/>
        </w:rPr>
        <w:t>在“深圳个人破产案件信息网”、“深破茧”小程序或者深圳市破产管理人协会破产保护综合服务中心、“深破通”小程序向管理人申报债权</w:t>
      </w:r>
      <w:r>
        <w:rPr>
          <w:rFonts w:hint="eastAsia" w:ascii="仿宋" w:hAnsi="仿宋" w:cs="仿宋"/>
          <w:sz w:val="28"/>
          <w:szCs w:val="28"/>
          <w:lang w:eastAsia="zh-CN"/>
        </w:rPr>
        <w:t>（</w:t>
      </w:r>
      <w:r>
        <w:rPr>
          <w:rFonts w:hint="eastAsia" w:ascii="仿宋" w:hAnsi="仿宋" w:cs="仿宋"/>
          <w:sz w:val="28"/>
          <w:szCs w:val="28"/>
        </w:rPr>
        <w:t>债权申报方式：1.电脑端搜索“深圳个人破产案件信息网”，在首页“网上服务”栏目选择“申报债权”， 按照提示登录“深破茧”平台，搜索债务人姓名，选择个人申报债权或者机构申报债权，填写债权信息并上传证明材料；2.手机微信搜索小程序“深圳移动微法院”，进入“地方特色”，点击“个人破产”进入“深破茧”平台，选择“债权申报”，搜索债务人姓名，选择个人申报债权或者机构申报债权，填写债权信息并上传证明材料；3.电脑端搜索“深圳市破产管理人协会破产保护综合服务中心”在首页“办事入口”栏目选择“债权人”身份登陆， 点击“债权申报”，搜索债务人姓名，选择个人申报债权或者机构申报债权，填写债权信息并上传证明材料；4.手机微信搜索小程序“深破通”，选择“我是当事人”登</w:t>
      </w:r>
      <w:r>
        <w:rPr>
          <w:rFonts w:hint="eastAsia" w:ascii="仿宋" w:hAnsi="仿宋" w:cs="仿宋"/>
          <w:sz w:val="28"/>
          <w:szCs w:val="28"/>
          <w:lang w:eastAsia="zh-CN"/>
        </w:rPr>
        <w:t>录</w:t>
      </w:r>
      <w:r>
        <w:rPr>
          <w:rFonts w:hint="eastAsia" w:ascii="仿宋" w:hAnsi="仿宋" w:cs="仿宋"/>
          <w:sz w:val="28"/>
          <w:szCs w:val="28"/>
        </w:rPr>
        <w:t>平台，选择“债权申报”，搜索债务人姓名，选择个人申报债权或者机构申报债权， 填写债权信息并上传证明材料）</w:t>
      </w:r>
      <w:r>
        <w:rPr>
          <w:rFonts w:hint="eastAsia" w:ascii="仿宋" w:hAnsi="仿宋" w:cs="仿宋"/>
          <w:sz w:val="28"/>
          <w:szCs w:val="28"/>
          <w:lang w:eastAsia="zh-CN"/>
        </w:rPr>
        <w:t>。</w:t>
      </w:r>
    </w:p>
    <w:p w14:paraId="72E926BE">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lang w:eastAsia="zh-CN"/>
        </w:rPr>
      </w:pPr>
      <w:r>
        <w:rPr>
          <w:rFonts w:hint="eastAsia" w:ascii="仿宋" w:hAnsi="仿宋" w:cs="仿宋"/>
          <w:sz w:val="28"/>
          <w:szCs w:val="28"/>
          <w:lang w:val="en-US" w:eastAsia="zh-CN"/>
        </w:rPr>
        <w:t>2.</w:t>
      </w:r>
      <w:r>
        <w:rPr>
          <w:rFonts w:hint="eastAsia" w:ascii="仿宋" w:hAnsi="仿宋" w:cs="仿宋"/>
          <w:sz w:val="28"/>
          <w:szCs w:val="28"/>
        </w:rPr>
        <w:t>对债务人负有债务的人或者债务人财产的持有人向管理人清偿债务或者交付财产的方式：1.电脑端搜索“深圳市破产管理人协会破产保护综合服务中心”，在首页“办事入口”栏目 选择“其他权利人”身份登陆，点击“权利申请”，搜索债务人姓名或者案号，提交申请书并作情况说明；2.手机微信搜索小程序“深破通”，选择“我是当事人”登</w:t>
      </w:r>
      <w:r>
        <w:rPr>
          <w:rFonts w:hint="eastAsia" w:ascii="仿宋" w:hAnsi="仿宋" w:cs="仿宋"/>
          <w:sz w:val="28"/>
          <w:szCs w:val="28"/>
          <w:lang w:eastAsia="zh-CN"/>
        </w:rPr>
        <w:t>录</w:t>
      </w:r>
      <w:r>
        <w:rPr>
          <w:rFonts w:hint="eastAsia" w:ascii="仿宋" w:hAnsi="仿宋" w:cs="仿宋"/>
          <w:sz w:val="28"/>
          <w:szCs w:val="28"/>
        </w:rPr>
        <w:t>平台，选择“权利申请”，搜索债务人姓名或者案号，提交申请书并作情况说明</w:t>
      </w:r>
      <w:r>
        <w:rPr>
          <w:rFonts w:hint="eastAsia" w:ascii="仿宋" w:hAnsi="仿宋" w:cs="仿宋"/>
          <w:sz w:val="28"/>
          <w:szCs w:val="28"/>
          <w:lang w:eastAsia="zh-CN"/>
        </w:rPr>
        <w:t>。</w:t>
      </w:r>
    </w:p>
    <w:p w14:paraId="55343BC9">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default" w:ascii="仿宋" w:hAnsi="仿宋" w:cs="仿宋"/>
          <w:b w:val="0"/>
          <w:bCs w:val="0"/>
          <w:sz w:val="28"/>
          <w:szCs w:val="28"/>
          <w:u w:val="none"/>
          <w:lang w:val="en-US" w:eastAsia="zh-CN"/>
        </w:rPr>
      </w:pPr>
      <w:r>
        <w:rPr>
          <w:rFonts w:hint="eastAsia" w:ascii="仿宋" w:hAnsi="仿宋" w:cs="仿宋"/>
          <w:b w:val="0"/>
          <w:bCs w:val="0"/>
          <w:sz w:val="28"/>
          <w:szCs w:val="28"/>
          <w:u w:val="none"/>
          <w:lang w:val="en-US" w:eastAsia="zh-CN"/>
        </w:rPr>
        <w:t>3.为提高案件办理效率，请联系管理人工作人员告知您所选择的债权申报平台，并在提交材料后告知管理人材料提交情况。</w:t>
      </w:r>
    </w:p>
    <w:p w14:paraId="36D8A488">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default" w:ascii="仿宋" w:hAnsi="仿宋" w:cs="仿宋"/>
          <w:b/>
          <w:bCs/>
          <w:sz w:val="28"/>
          <w:szCs w:val="28"/>
          <w:lang w:val="en-US" w:eastAsia="zh-CN"/>
        </w:rPr>
      </w:pPr>
      <w:r>
        <w:rPr>
          <w:rFonts w:hint="eastAsia" w:ascii="仿宋" w:hAnsi="仿宋" w:cs="仿宋"/>
          <w:b/>
          <w:bCs/>
          <w:sz w:val="28"/>
          <w:szCs w:val="28"/>
          <w:lang w:val="en-US" w:eastAsia="zh-CN"/>
        </w:rPr>
        <w:t>四、</w:t>
      </w:r>
      <w:r>
        <w:rPr>
          <w:rFonts w:hint="eastAsia" w:ascii="仿宋" w:hAnsi="仿宋" w:cs="仿宋"/>
          <w:b/>
          <w:bCs/>
          <w:sz w:val="28"/>
          <w:szCs w:val="28"/>
        </w:rPr>
        <w:t>第一次债权人会议召开时间、地点和方式</w:t>
      </w:r>
    </w:p>
    <w:p w14:paraId="55030934">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eastAsia="仿宋" w:cs="仿宋"/>
          <w:sz w:val="28"/>
          <w:szCs w:val="28"/>
          <w:lang w:eastAsia="zh-CN"/>
        </w:rPr>
      </w:pPr>
      <w:r>
        <w:rPr>
          <w:rFonts w:hint="eastAsia" w:ascii="仿宋" w:hAnsi="仿宋" w:cs="仿宋"/>
          <w:sz w:val="28"/>
          <w:szCs w:val="28"/>
          <w:lang w:val="en-US" w:eastAsia="zh-CN"/>
        </w:rPr>
        <w:t>时间：</w:t>
      </w:r>
      <w:r>
        <w:rPr>
          <w:rFonts w:hint="eastAsia" w:ascii="仿宋" w:hAnsi="仿宋" w:cs="仿宋"/>
          <w:sz w:val="28"/>
          <w:szCs w:val="28"/>
          <w:lang w:eastAsia="zh-CN"/>
        </w:rPr>
        <w:t>2025年3月6日14时30分。</w:t>
      </w:r>
    </w:p>
    <w:p w14:paraId="2780A33C">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eastAsia="仿宋" w:cs="仿宋"/>
          <w:sz w:val="28"/>
          <w:szCs w:val="28"/>
          <w:lang w:eastAsia="zh-CN"/>
        </w:rPr>
      </w:pPr>
      <w:r>
        <w:rPr>
          <w:rFonts w:hint="eastAsia" w:ascii="仿宋" w:hAnsi="仿宋" w:cs="仿宋"/>
          <w:sz w:val="28"/>
          <w:szCs w:val="28"/>
          <w:lang w:val="en-US" w:eastAsia="zh-CN"/>
        </w:rPr>
        <w:t>地点：</w:t>
      </w:r>
      <w:r>
        <w:rPr>
          <w:rFonts w:hint="eastAsia" w:ascii="仿宋" w:hAnsi="仿宋" w:cs="仿宋"/>
          <w:sz w:val="28"/>
          <w:szCs w:val="28"/>
          <w:lang w:eastAsia="zh-CN"/>
        </w:rPr>
        <w:t>深圳市中级人民法院第四庭。</w:t>
      </w:r>
    </w:p>
    <w:p w14:paraId="4D046BFE">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eastAsia="仿宋" w:cs="仿宋"/>
          <w:sz w:val="28"/>
          <w:szCs w:val="28"/>
          <w:lang w:eastAsia="zh-CN"/>
        </w:rPr>
      </w:pPr>
      <w:r>
        <w:rPr>
          <w:rFonts w:hint="eastAsia" w:ascii="仿宋" w:hAnsi="仿宋" w:cs="仿宋"/>
          <w:sz w:val="28"/>
          <w:szCs w:val="28"/>
          <w:lang w:val="en-US" w:eastAsia="zh-CN"/>
        </w:rPr>
        <w:t>方式：</w:t>
      </w:r>
      <w:r>
        <w:rPr>
          <w:rFonts w:hint="eastAsia" w:ascii="仿宋" w:hAnsi="仿宋" w:cs="仿宋"/>
          <w:sz w:val="28"/>
          <w:szCs w:val="28"/>
        </w:rPr>
        <w:t>现场和网络召开</w:t>
      </w:r>
      <w:r>
        <w:rPr>
          <w:rFonts w:hint="eastAsia" w:ascii="仿宋" w:hAnsi="仿宋" w:cs="仿宋"/>
          <w:sz w:val="28"/>
          <w:szCs w:val="28"/>
          <w:lang w:eastAsia="zh-CN"/>
        </w:rPr>
        <w:t>。</w:t>
      </w:r>
      <w:r>
        <w:rPr>
          <w:rFonts w:hint="eastAsia" w:ascii="仿宋" w:hAnsi="仿宋" w:cs="仿宋"/>
          <w:sz w:val="28"/>
          <w:szCs w:val="28"/>
        </w:rPr>
        <w:t>债权人、债务人、管理人以及其他有关人员可以在现场或者线上参加债权人会议。债权人在现场、线上发表的意见均为有效意见，所作出的表决一并计入表决额</w:t>
      </w:r>
      <w:r>
        <w:rPr>
          <w:rFonts w:hint="eastAsia" w:ascii="仿宋" w:hAnsi="仿宋" w:cs="仿宋"/>
          <w:sz w:val="28"/>
          <w:szCs w:val="28"/>
          <w:lang w:eastAsia="zh-CN"/>
        </w:rPr>
        <w:t>。</w:t>
      </w:r>
    </w:p>
    <w:p w14:paraId="688E7AAF">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b/>
          <w:bCs/>
          <w:sz w:val="28"/>
          <w:szCs w:val="28"/>
        </w:rPr>
      </w:pPr>
      <w:r>
        <w:rPr>
          <w:rFonts w:hint="eastAsia" w:ascii="仿宋" w:hAnsi="仿宋" w:cs="仿宋"/>
          <w:b/>
          <w:bCs/>
          <w:sz w:val="28"/>
          <w:szCs w:val="28"/>
          <w:lang w:val="en-US" w:eastAsia="zh-CN"/>
        </w:rPr>
        <w:t>五</w:t>
      </w:r>
      <w:r>
        <w:rPr>
          <w:rFonts w:hint="eastAsia" w:ascii="仿宋" w:hAnsi="仿宋" w:cs="仿宋"/>
          <w:b/>
          <w:bCs/>
          <w:sz w:val="28"/>
          <w:szCs w:val="28"/>
        </w:rPr>
        <w:t>、</w:t>
      </w:r>
      <w:r>
        <w:rPr>
          <w:rFonts w:hint="default" w:ascii="仿宋" w:hAnsi="仿宋" w:cs="仿宋"/>
          <w:b/>
          <w:bCs/>
          <w:sz w:val="28"/>
          <w:szCs w:val="28"/>
        </w:rPr>
        <w:t>特别提示</w:t>
      </w:r>
    </w:p>
    <w:p w14:paraId="2AD9A975">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1.为避免申报人在申报期截止前集中申报导致相关权利的行使受到影响，建议各申报人完成材料准备工作后及早向管理人申报债权。</w:t>
      </w:r>
    </w:p>
    <w:p w14:paraId="39BA6FC0">
      <w:pPr>
        <w:keepNext w:val="0"/>
        <w:keepLines w:val="0"/>
        <w:pageBreakBefore w:val="0"/>
        <w:widowControl w:val="0"/>
        <w:kinsoku/>
        <w:wordWrap/>
        <w:overflowPunct/>
        <w:topLinePunct w:val="0"/>
        <w:autoSpaceDE/>
        <w:autoSpaceDN/>
        <w:bidi w:val="0"/>
        <w:adjustRightInd/>
        <w:snapToGrid/>
        <w:spacing w:before="157" w:beforeLines="50" w:line="480" w:lineRule="exact"/>
        <w:ind w:firstLine="480"/>
        <w:textAlignment w:val="auto"/>
        <w:rPr>
          <w:rFonts w:hint="eastAsia" w:ascii="仿宋" w:hAnsi="仿宋" w:cs="仿宋"/>
          <w:sz w:val="28"/>
          <w:szCs w:val="28"/>
        </w:rPr>
      </w:pPr>
      <w:r>
        <w:rPr>
          <w:rFonts w:hint="eastAsia" w:ascii="仿宋" w:hAnsi="仿宋" w:cs="仿宋"/>
          <w:sz w:val="28"/>
          <w:szCs w:val="28"/>
        </w:rPr>
        <w:t>2.本指南和管理人发出的债权申报通知不属于债务人或管理人对申报债权的认可或重新确认，不属于诉讼时效中断的依据。</w:t>
      </w:r>
    </w:p>
    <w:p w14:paraId="6E196ABC">
      <w:pPr>
        <w:keepNext w:val="0"/>
        <w:keepLines w:val="0"/>
        <w:pageBreakBefore w:val="0"/>
        <w:widowControl w:val="0"/>
        <w:kinsoku/>
        <w:wordWrap/>
        <w:overflowPunct/>
        <w:topLinePunct w:val="0"/>
        <w:autoSpaceDE/>
        <w:autoSpaceDN/>
        <w:bidi w:val="0"/>
        <w:adjustRightInd/>
        <w:snapToGrid/>
        <w:spacing w:before="157" w:beforeLines="50" w:line="480" w:lineRule="exact"/>
        <w:ind w:firstLine="482"/>
        <w:textAlignment w:val="auto"/>
        <w:rPr>
          <w:rFonts w:ascii="仿宋" w:hAnsi="仿宋" w:cs="仿宋"/>
          <w:b/>
          <w:bCs/>
          <w:sz w:val="28"/>
          <w:szCs w:val="28"/>
        </w:rPr>
      </w:pPr>
      <w:r>
        <w:rPr>
          <w:rFonts w:hint="eastAsia" w:ascii="仿宋" w:hAnsi="仿宋" w:cs="仿宋"/>
          <w:b/>
          <w:bCs/>
          <w:sz w:val="28"/>
          <w:szCs w:val="28"/>
          <w:lang w:val="en-US" w:eastAsia="zh-CN"/>
        </w:rPr>
        <w:t>六</w:t>
      </w:r>
      <w:r>
        <w:rPr>
          <w:rFonts w:hint="eastAsia" w:ascii="仿宋" w:hAnsi="仿宋" w:cs="仿宋"/>
          <w:b/>
          <w:bCs/>
          <w:sz w:val="28"/>
          <w:szCs w:val="28"/>
        </w:rPr>
        <w:t>、管理人</w:t>
      </w:r>
      <w:r>
        <w:rPr>
          <w:rFonts w:hint="eastAsia" w:ascii="仿宋" w:hAnsi="仿宋" w:cs="仿宋"/>
          <w:b/>
          <w:bCs/>
          <w:sz w:val="28"/>
          <w:szCs w:val="28"/>
          <w:lang w:val="en-US" w:eastAsia="zh-CN"/>
        </w:rPr>
        <w:t>工作人员</w:t>
      </w:r>
      <w:r>
        <w:rPr>
          <w:rFonts w:hint="eastAsia" w:ascii="仿宋" w:hAnsi="仿宋" w:cs="仿宋"/>
          <w:b/>
          <w:bCs/>
          <w:sz w:val="28"/>
          <w:szCs w:val="28"/>
        </w:rPr>
        <w:t>联系方式</w:t>
      </w:r>
    </w:p>
    <w:p w14:paraId="232B7917">
      <w:pPr>
        <w:keepNext w:val="0"/>
        <w:keepLines w:val="0"/>
        <w:pageBreakBefore w:val="0"/>
        <w:widowControl w:val="0"/>
        <w:kinsoku/>
        <w:wordWrap/>
        <w:overflowPunct/>
        <w:topLinePunct w:val="0"/>
        <w:autoSpaceDE/>
        <w:autoSpaceDN/>
        <w:bidi w:val="0"/>
        <w:adjustRightInd/>
        <w:snapToGrid/>
        <w:spacing w:before="157" w:beforeLines="50" w:line="480" w:lineRule="exact"/>
        <w:ind w:firstLine="482"/>
        <w:textAlignment w:val="auto"/>
        <w:rPr>
          <w:rFonts w:hint="default" w:ascii="仿宋" w:hAnsi="仿宋" w:cs="仿宋"/>
          <w:b w:val="0"/>
          <w:bCs w:val="0"/>
          <w:sz w:val="28"/>
          <w:szCs w:val="28"/>
          <w:lang w:val="en-US" w:eastAsia="zh-CN"/>
        </w:rPr>
      </w:pPr>
      <w:r>
        <w:rPr>
          <w:rFonts w:hint="eastAsia" w:ascii="仿宋" w:hAnsi="仿宋" w:cs="仿宋"/>
          <w:b w:val="0"/>
          <w:bCs w:val="0"/>
          <w:sz w:val="28"/>
          <w:szCs w:val="28"/>
          <w:lang w:val="en-US" w:eastAsia="zh-CN"/>
        </w:rPr>
        <w:t>联系人：蔡夏敏、陈钊 电话：13531966199、13923861617</w:t>
      </w:r>
    </w:p>
    <w:p w14:paraId="28BD8874">
      <w:pPr>
        <w:keepNext w:val="0"/>
        <w:keepLines w:val="0"/>
        <w:pageBreakBefore w:val="0"/>
        <w:widowControl w:val="0"/>
        <w:kinsoku/>
        <w:wordWrap/>
        <w:overflowPunct/>
        <w:topLinePunct w:val="0"/>
        <w:autoSpaceDE/>
        <w:autoSpaceDN/>
        <w:bidi w:val="0"/>
        <w:adjustRightInd/>
        <w:snapToGrid/>
        <w:spacing w:before="157" w:beforeLines="50" w:line="480" w:lineRule="exact"/>
        <w:ind w:firstLine="482"/>
        <w:textAlignment w:val="auto"/>
        <w:rPr>
          <w:rFonts w:hint="eastAsia" w:ascii="仿宋" w:hAnsi="仿宋" w:eastAsia="仿宋" w:cs="仿宋"/>
          <w:sz w:val="28"/>
          <w:szCs w:val="28"/>
          <w:lang w:eastAsia="zh-CN"/>
        </w:rPr>
      </w:pPr>
      <w:r>
        <w:rPr>
          <w:rFonts w:hint="eastAsia" w:ascii="仿宋" w:hAnsi="仿宋" w:cs="仿宋"/>
          <w:b w:val="0"/>
          <w:bCs w:val="0"/>
          <w:sz w:val="28"/>
          <w:szCs w:val="28"/>
          <w:lang w:val="en-US" w:eastAsia="zh-CN"/>
        </w:rPr>
        <w:t>地址</w:t>
      </w:r>
      <w:r>
        <w:rPr>
          <w:rFonts w:hint="eastAsia" w:ascii="仿宋" w:hAnsi="仿宋" w:cs="仿宋"/>
          <w:b w:val="0"/>
          <w:bCs w:val="0"/>
          <w:sz w:val="28"/>
          <w:szCs w:val="28"/>
        </w:rPr>
        <w:t>：</w:t>
      </w:r>
      <w:r>
        <w:rPr>
          <w:rFonts w:hint="eastAsia" w:ascii="仿宋" w:hAnsi="仿宋" w:cs="仿宋"/>
          <w:b w:val="0"/>
          <w:bCs w:val="0"/>
          <w:sz w:val="28"/>
          <w:szCs w:val="28"/>
          <w:lang w:eastAsia="zh-CN"/>
        </w:rPr>
        <w:t>深圳市福田区滨河大道 5022 号联合广场 A 座 2011 室</w:t>
      </w:r>
    </w:p>
    <w:p w14:paraId="73B16B24">
      <w:pPr>
        <w:keepNext w:val="0"/>
        <w:keepLines w:val="0"/>
        <w:pageBreakBefore w:val="0"/>
        <w:widowControl w:val="0"/>
        <w:kinsoku/>
        <w:wordWrap/>
        <w:overflowPunct/>
        <w:topLinePunct w:val="0"/>
        <w:autoSpaceDE/>
        <w:autoSpaceDN/>
        <w:bidi w:val="0"/>
        <w:adjustRightInd/>
        <w:snapToGrid/>
        <w:spacing w:before="157" w:beforeLines="50" w:line="480" w:lineRule="exact"/>
        <w:ind w:left="0" w:leftChars="0" w:firstLine="0" w:firstLineChars="0"/>
        <w:jc w:val="right"/>
        <w:textAlignment w:val="auto"/>
        <w:rPr>
          <w:rFonts w:ascii="仿宋" w:hAnsi="仿宋" w:cs="仿宋"/>
          <w:b/>
          <w:bCs/>
          <w:sz w:val="28"/>
          <w:szCs w:val="28"/>
        </w:rPr>
      </w:pPr>
      <w:r>
        <w:rPr>
          <w:rFonts w:hint="eastAsia" w:ascii="仿宋" w:hAnsi="仿宋" w:cs="仿宋"/>
          <w:b/>
          <w:bCs/>
          <w:sz w:val="28"/>
          <w:szCs w:val="28"/>
          <w:lang w:val="en-US" w:eastAsia="zh-CN"/>
        </w:rPr>
        <w:t>张青破产</w:t>
      </w:r>
      <w:r>
        <w:rPr>
          <w:rFonts w:hint="eastAsia" w:ascii="仿宋" w:hAnsi="仿宋" w:cs="仿宋"/>
          <w:b/>
          <w:bCs/>
          <w:sz w:val="28"/>
          <w:szCs w:val="28"/>
        </w:rPr>
        <w:t>管理人</w:t>
      </w:r>
    </w:p>
    <w:p w14:paraId="73D17935">
      <w:pPr>
        <w:keepNext w:val="0"/>
        <w:keepLines w:val="0"/>
        <w:pageBreakBefore w:val="0"/>
        <w:widowControl w:val="0"/>
        <w:kinsoku/>
        <w:wordWrap/>
        <w:overflowPunct/>
        <w:topLinePunct w:val="0"/>
        <w:autoSpaceDE/>
        <w:autoSpaceDN/>
        <w:bidi w:val="0"/>
        <w:adjustRightInd/>
        <w:snapToGrid/>
        <w:spacing w:before="157" w:beforeLines="50" w:line="480" w:lineRule="exact"/>
        <w:ind w:firstLine="482"/>
        <w:jc w:val="right"/>
        <w:textAlignment w:val="auto"/>
        <w:rPr>
          <w:rFonts w:hint="eastAsia" w:ascii="仿宋" w:hAnsi="仿宋" w:cs="仿宋"/>
          <w:b/>
          <w:bCs/>
          <w:sz w:val="28"/>
          <w:szCs w:val="28"/>
        </w:rPr>
      </w:pPr>
      <w:r>
        <w:rPr>
          <w:rFonts w:hint="eastAsia" w:ascii="仿宋" w:hAnsi="仿宋" w:cs="仿宋"/>
          <w:b/>
          <w:bCs/>
          <w:sz w:val="28"/>
          <w:szCs w:val="28"/>
          <w:lang w:val="en-US" w:eastAsia="zh-CN"/>
        </w:rPr>
        <w:t>2025</w:t>
      </w:r>
      <w:r>
        <w:rPr>
          <w:rFonts w:hint="eastAsia" w:ascii="仿宋" w:hAnsi="仿宋" w:cs="仿宋"/>
          <w:b/>
          <w:bCs/>
          <w:sz w:val="28"/>
          <w:szCs w:val="28"/>
        </w:rPr>
        <w:t>年</w:t>
      </w:r>
      <w:r>
        <w:rPr>
          <w:rFonts w:hint="eastAsia" w:ascii="仿宋" w:hAnsi="仿宋" w:cs="仿宋"/>
          <w:b/>
          <w:bCs/>
          <w:sz w:val="28"/>
          <w:szCs w:val="28"/>
          <w:lang w:val="en-US" w:eastAsia="zh-CN"/>
        </w:rPr>
        <w:t>1</w:t>
      </w:r>
      <w:r>
        <w:rPr>
          <w:rFonts w:hint="eastAsia" w:ascii="仿宋" w:hAnsi="仿宋" w:cs="仿宋"/>
          <w:b/>
          <w:bCs/>
          <w:sz w:val="28"/>
          <w:szCs w:val="28"/>
        </w:rPr>
        <w:t>月</w:t>
      </w:r>
      <w:r>
        <w:rPr>
          <w:rFonts w:hint="eastAsia" w:ascii="仿宋" w:hAnsi="仿宋" w:cs="仿宋"/>
          <w:b/>
          <w:bCs/>
          <w:sz w:val="28"/>
          <w:szCs w:val="28"/>
          <w:lang w:val="en-US" w:eastAsia="zh-CN"/>
        </w:rPr>
        <w:t>10</w:t>
      </w:r>
      <w:r>
        <w:rPr>
          <w:rFonts w:hint="eastAsia" w:ascii="仿宋" w:hAnsi="仿宋" w:cs="仿宋"/>
          <w:b/>
          <w:bCs/>
          <w:sz w:val="28"/>
          <w:szCs w:val="28"/>
        </w:rPr>
        <w:t>日</w:t>
      </w:r>
    </w:p>
    <w:p w14:paraId="3F5DB43D">
      <w:pPr>
        <w:keepNext w:val="0"/>
        <w:keepLines w:val="0"/>
        <w:pageBreakBefore w:val="0"/>
        <w:widowControl w:val="0"/>
        <w:kinsoku/>
        <w:wordWrap/>
        <w:overflowPunct/>
        <w:topLinePunct w:val="0"/>
        <w:autoSpaceDE/>
        <w:autoSpaceDN/>
        <w:bidi w:val="0"/>
        <w:adjustRightInd/>
        <w:snapToGrid/>
        <w:spacing w:before="157" w:beforeLines="50" w:line="480" w:lineRule="exact"/>
        <w:jc w:val="left"/>
        <w:textAlignment w:val="auto"/>
        <w:rPr>
          <w:rFonts w:hint="eastAsia" w:ascii="仿宋" w:hAnsi="仿宋" w:cs="仿宋"/>
          <w:b/>
          <w:bCs/>
          <w:sz w:val="28"/>
          <w:szCs w:val="28"/>
          <w:lang w:val="en-US" w:eastAsia="zh-CN"/>
        </w:rPr>
      </w:pPr>
    </w:p>
    <w:p w14:paraId="52E87484">
      <w:pPr>
        <w:keepNext w:val="0"/>
        <w:keepLines w:val="0"/>
        <w:pageBreakBefore w:val="0"/>
        <w:widowControl w:val="0"/>
        <w:kinsoku/>
        <w:wordWrap/>
        <w:overflowPunct/>
        <w:topLinePunct w:val="0"/>
        <w:autoSpaceDE/>
        <w:autoSpaceDN/>
        <w:bidi w:val="0"/>
        <w:adjustRightInd/>
        <w:snapToGrid/>
        <w:spacing w:before="157" w:beforeLines="50" w:line="480" w:lineRule="exact"/>
        <w:ind w:left="0" w:leftChars="0" w:firstLine="0" w:firstLineChars="0"/>
        <w:textAlignment w:val="auto"/>
        <w:rPr>
          <w:rFonts w:hint="eastAsia" w:ascii="仿宋" w:hAnsi="仿宋" w:cs="仿宋"/>
          <w:b w:val="0"/>
          <w:bCs w:val="0"/>
          <w:sz w:val="28"/>
          <w:szCs w:val="28"/>
          <w:lang w:val="en-US" w:eastAsia="zh-CN"/>
        </w:rPr>
      </w:pPr>
      <w:r>
        <w:rPr>
          <w:rFonts w:hint="eastAsia" w:ascii="仿宋" w:hAnsi="仿宋" w:cs="仿宋"/>
          <w:b w:val="0"/>
          <w:bCs w:val="0"/>
          <w:sz w:val="28"/>
          <w:szCs w:val="28"/>
          <w:lang w:val="en-US" w:eastAsia="zh-CN"/>
        </w:rPr>
        <w:t>附：</w:t>
      </w:r>
    </w:p>
    <w:p w14:paraId="14758AD1">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80" w:lineRule="exact"/>
        <w:textAlignment w:val="auto"/>
        <w:rPr>
          <w:rFonts w:hint="eastAsia" w:ascii="仿宋" w:hAnsi="仿宋" w:cs="仿宋"/>
          <w:b w:val="0"/>
          <w:bCs w:val="0"/>
          <w:sz w:val="28"/>
          <w:szCs w:val="28"/>
          <w:lang w:val="en-US" w:eastAsia="zh-CN"/>
        </w:rPr>
      </w:pPr>
      <w:r>
        <w:rPr>
          <w:rFonts w:hint="eastAsia" w:ascii="仿宋" w:hAnsi="仿宋" w:cs="仿宋"/>
          <w:b w:val="0"/>
          <w:bCs w:val="0"/>
          <w:sz w:val="28"/>
          <w:szCs w:val="28"/>
          <w:lang w:val="en-US" w:eastAsia="zh-CN"/>
        </w:rPr>
        <w:t>1.《债权人提交材料清单》；</w:t>
      </w:r>
    </w:p>
    <w:p w14:paraId="7A30EFEF">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80" w:lineRule="exact"/>
        <w:textAlignment w:val="auto"/>
        <w:rPr>
          <w:rFonts w:hint="default" w:ascii="仿宋" w:hAnsi="仿宋" w:cs="仿宋"/>
          <w:b w:val="0"/>
          <w:bCs w:val="0"/>
          <w:sz w:val="28"/>
          <w:szCs w:val="28"/>
          <w:lang w:val="en-US" w:eastAsia="zh-CN"/>
        </w:rPr>
      </w:pPr>
      <w:r>
        <w:rPr>
          <w:rFonts w:hint="eastAsia" w:ascii="仿宋" w:hAnsi="仿宋" w:cs="仿宋"/>
          <w:b w:val="0"/>
          <w:bCs w:val="0"/>
          <w:sz w:val="28"/>
          <w:szCs w:val="28"/>
          <w:lang w:val="en-US" w:eastAsia="zh-CN"/>
        </w:rPr>
        <w:t>2.《债权申报表》；</w:t>
      </w:r>
    </w:p>
    <w:p w14:paraId="49441937">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80" w:lineRule="exact"/>
        <w:textAlignment w:val="auto"/>
        <w:rPr>
          <w:rFonts w:hint="default" w:ascii="仿宋" w:hAnsi="仿宋" w:cs="仿宋"/>
          <w:b w:val="0"/>
          <w:bCs w:val="0"/>
          <w:sz w:val="28"/>
          <w:szCs w:val="28"/>
          <w:lang w:val="en-US" w:eastAsia="zh-CN"/>
        </w:rPr>
      </w:pPr>
      <w:r>
        <w:rPr>
          <w:rFonts w:hint="eastAsia" w:ascii="仿宋" w:hAnsi="仿宋" w:cs="仿宋"/>
          <w:b w:val="0"/>
          <w:bCs w:val="0"/>
          <w:sz w:val="28"/>
          <w:szCs w:val="28"/>
          <w:lang w:val="en-US" w:eastAsia="zh-CN"/>
        </w:rPr>
        <w:t>3.《债权申报书》；</w:t>
      </w:r>
    </w:p>
    <w:p w14:paraId="62AB6C4B">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80" w:lineRule="exact"/>
        <w:textAlignment w:val="auto"/>
        <w:rPr>
          <w:rFonts w:hint="default" w:ascii="仿宋" w:hAnsi="仿宋" w:cs="仿宋"/>
          <w:b w:val="0"/>
          <w:bCs w:val="0"/>
          <w:sz w:val="28"/>
          <w:szCs w:val="28"/>
          <w:lang w:val="en-US" w:eastAsia="zh-CN"/>
        </w:rPr>
      </w:pPr>
      <w:r>
        <w:rPr>
          <w:rFonts w:hint="eastAsia" w:ascii="仿宋" w:hAnsi="仿宋" w:cs="仿宋"/>
          <w:b w:val="0"/>
          <w:bCs w:val="0"/>
          <w:sz w:val="28"/>
          <w:szCs w:val="28"/>
          <w:lang w:val="en-US" w:eastAsia="zh-CN"/>
        </w:rPr>
        <w:t>4.《授权委托书》；</w:t>
      </w:r>
    </w:p>
    <w:p w14:paraId="1FFDDA31">
      <w:pPr>
        <w:keepNext w:val="0"/>
        <w:keepLines w:val="0"/>
        <w:pageBreakBefore w:val="0"/>
        <w:widowControl w:val="0"/>
        <w:numPr>
          <w:ilvl w:val="0"/>
          <w:numId w:val="0"/>
        </w:numPr>
        <w:kinsoku/>
        <w:wordWrap/>
        <w:overflowPunct/>
        <w:topLinePunct w:val="0"/>
        <w:autoSpaceDE/>
        <w:autoSpaceDN/>
        <w:bidi w:val="0"/>
        <w:adjustRightInd/>
        <w:snapToGrid/>
        <w:spacing w:before="157" w:beforeLines="50" w:line="480" w:lineRule="exact"/>
        <w:textAlignment w:val="auto"/>
        <w:rPr>
          <w:rFonts w:hint="default" w:ascii="仿宋" w:hAnsi="仿宋" w:cs="仿宋"/>
          <w:b w:val="0"/>
          <w:bCs w:val="0"/>
          <w:sz w:val="28"/>
          <w:szCs w:val="28"/>
          <w:lang w:val="en-US" w:eastAsia="zh-CN"/>
        </w:rPr>
      </w:pPr>
      <w:r>
        <w:rPr>
          <w:rFonts w:hint="eastAsia" w:ascii="仿宋" w:hAnsi="仿宋" w:cs="仿宋"/>
          <w:b w:val="0"/>
          <w:bCs w:val="0"/>
          <w:sz w:val="28"/>
          <w:szCs w:val="28"/>
          <w:lang w:val="en-US" w:eastAsia="zh-CN"/>
        </w:rPr>
        <w:t>5.</w:t>
      </w:r>
      <w:r>
        <w:rPr>
          <w:rFonts w:hint="default" w:ascii="仿宋" w:hAnsi="仿宋" w:cs="仿宋"/>
          <w:b w:val="0"/>
          <w:bCs w:val="0"/>
          <w:sz w:val="28"/>
          <w:szCs w:val="28"/>
          <w:lang w:val="en-US" w:eastAsia="zh-CN"/>
        </w:rPr>
        <w:t>法定代表人/负责人身份证明书</w:t>
      </w:r>
      <w:r>
        <w:rPr>
          <w:rFonts w:hint="eastAsia" w:ascii="仿宋" w:hAnsi="仿宋" w:cs="仿宋"/>
          <w:b w:val="0"/>
          <w:bCs w:val="0"/>
          <w:sz w:val="28"/>
          <w:szCs w:val="28"/>
          <w:lang w:val="en-US" w:eastAsia="zh-CN"/>
        </w:rPr>
        <w:t>。</w:t>
      </w:r>
    </w:p>
    <w:p w14:paraId="3C07A820">
      <w:pPr>
        <w:keepNext w:val="0"/>
        <w:keepLines w:val="0"/>
        <w:pageBreakBefore w:val="0"/>
        <w:widowControl w:val="0"/>
        <w:kinsoku/>
        <w:wordWrap/>
        <w:overflowPunct/>
        <w:topLinePunct w:val="0"/>
        <w:autoSpaceDE/>
        <w:autoSpaceDN/>
        <w:bidi w:val="0"/>
        <w:adjustRightInd/>
        <w:snapToGrid/>
        <w:spacing w:before="157" w:beforeLines="50" w:line="480" w:lineRule="exact"/>
        <w:jc w:val="left"/>
        <w:textAlignment w:val="auto"/>
        <w:rPr>
          <w:rFonts w:hint="eastAsia" w:ascii="仿宋" w:hAnsi="仿宋" w:cs="仿宋"/>
          <w:b/>
          <w:bCs/>
          <w:sz w:val="28"/>
          <w:szCs w:val="28"/>
          <w:lang w:val="en-US" w:eastAsia="zh-CN"/>
        </w:rPr>
      </w:pPr>
    </w:p>
    <w:p w14:paraId="5F9191A1">
      <w:pPr>
        <w:rPr>
          <w:rFonts w:hint="eastAsia" w:ascii="仿宋" w:hAnsi="仿宋" w:cs="仿宋"/>
          <w:b/>
          <w:bCs/>
          <w:sz w:val="28"/>
          <w:szCs w:val="28"/>
        </w:rPr>
      </w:pPr>
      <w:r>
        <w:rPr>
          <w:rFonts w:hint="eastAsia" w:ascii="仿宋" w:hAnsi="仿宋" w:cs="仿宋"/>
          <w:b/>
          <w:bCs/>
          <w:sz w:val="28"/>
          <w:szCs w:val="28"/>
        </w:rPr>
        <w:br w:type="page"/>
      </w:r>
    </w:p>
    <w:p w14:paraId="08460851">
      <w:pPr>
        <w:keepNext w:val="0"/>
        <w:keepLines w:val="0"/>
        <w:pageBreakBefore w:val="0"/>
        <w:widowControl w:val="0"/>
        <w:kinsoku/>
        <w:wordWrap/>
        <w:overflowPunct/>
        <w:topLinePunct w:val="0"/>
        <w:autoSpaceDE/>
        <w:autoSpaceDN/>
        <w:bidi w:val="0"/>
        <w:adjustRightInd/>
        <w:snapToGrid/>
        <w:spacing w:before="157" w:beforeLines="50" w:line="480" w:lineRule="exact"/>
        <w:ind w:firstLine="482"/>
        <w:jc w:val="right"/>
        <w:textAlignment w:val="auto"/>
        <w:rPr>
          <w:rFonts w:hint="eastAsia" w:ascii="仿宋" w:hAnsi="仿宋" w:cs="仿宋"/>
          <w:b/>
          <w:bCs/>
          <w:sz w:val="28"/>
          <w:szCs w:val="28"/>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7DD2EBB7">
      <w:pPr>
        <w:keepNext w:val="0"/>
        <w:keepLines w:val="0"/>
        <w:pageBreakBefore w:val="0"/>
        <w:widowControl w:val="0"/>
        <w:kinsoku/>
        <w:wordWrap/>
        <w:overflowPunct/>
        <w:topLinePunct w:val="0"/>
        <w:autoSpaceDE/>
        <w:autoSpaceDN/>
        <w:bidi w:val="0"/>
        <w:adjustRightInd/>
        <w:snapToGrid/>
        <w:spacing w:before="157" w:beforeLines="50" w:line="480" w:lineRule="exact"/>
        <w:ind w:firstLine="482"/>
        <w:jc w:val="right"/>
        <w:textAlignment w:val="auto"/>
        <w:rPr>
          <w:rFonts w:hint="eastAsia" w:ascii="仿宋" w:hAnsi="仿宋" w:cs="仿宋"/>
          <w:b/>
          <w:bCs/>
          <w:sz w:val="28"/>
          <w:szCs w:val="28"/>
        </w:rPr>
      </w:pPr>
    </w:p>
    <w:tbl>
      <w:tblPr>
        <w:tblStyle w:val="8"/>
        <w:tblW w:w="9570" w:type="dxa"/>
        <w:tblInd w:w="-2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5"/>
        <w:gridCol w:w="4230"/>
        <w:gridCol w:w="900"/>
        <w:gridCol w:w="765"/>
        <w:gridCol w:w="780"/>
        <w:gridCol w:w="990"/>
        <w:gridCol w:w="810"/>
      </w:tblGrid>
      <w:tr w14:paraId="65C5B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570" w:type="dxa"/>
            <w:gridSpan w:val="7"/>
            <w:tcBorders>
              <w:top w:val="single" w:color="auto" w:sz="4" w:space="0"/>
              <w:left w:val="single" w:color="auto" w:sz="4" w:space="0"/>
              <w:bottom w:val="single" w:color="auto" w:sz="4" w:space="0"/>
              <w:right w:val="single" w:color="auto" w:sz="4" w:space="0"/>
            </w:tcBorders>
            <w:noWrap w:val="0"/>
            <w:vAlign w:val="bottom"/>
          </w:tcPr>
          <w:p w14:paraId="178AA762">
            <w:pPr>
              <w:keepNext w:val="0"/>
              <w:keepLines w:val="0"/>
              <w:pageBreakBefore w:val="0"/>
              <w:widowControl w:val="0"/>
              <w:kinsoku/>
              <w:wordWrap/>
              <w:overflowPunct/>
              <w:topLinePunct w:val="0"/>
              <w:autoSpaceDE/>
              <w:autoSpaceDN/>
              <w:bidi w:val="0"/>
              <w:adjustRightInd/>
              <w:snapToGrid/>
              <w:spacing w:before="0" w:beforeLines="0" w:after="0" w:afterLines="0" w:line="578" w:lineRule="exact"/>
              <w:jc w:val="center"/>
              <w:textAlignment w:val="auto"/>
              <w:outlineLvl w:val="1"/>
              <w:rPr>
                <w:rFonts w:hint="eastAsia" w:ascii="方正小标宋简体" w:hAnsi="方正小标宋简体" w:eastAsia="方正小标宋简体" w:cs="方正小标宋简体"/>
                <w:kern w:val="2"/>
                <w:sz w:val="44"/>
                <w:szCs w:val="44"/>
                <w:lang w:val="en-US" w:eastAsia="zh-CN" w:bidi="ar-SA"/>
              </w:rPr>
            </w:pPr>
            <w:bookmarkStart w:id="0" w:name="_Toc18388"/>
            <w:bookmarkStart w:id="1" w:name="_Toc26532"/>
            <w:bookmarkStart w:id="2" w:name="_Toc14748"/>
            <w:r>
              <w:rPr>
                <w:rFonts w:hint="eastAsia" w:ascii="方正小标宋简体" w:hAnsi="方正小标宋简体" w:eastAsia="方正小标宋简体" w:cs="方正小标宋简体"/>
                <w:kern w:val="2"/>
                <w:sz w:val="44"/>
                <w:szCs w:val="44"/>
                <w:lang w:val="en-US" w:eastAsia="zh-CN" w:bidi="ar-SA"/>
              </w:rPr>
              <w:t>张青个人破产清算案</w:t>
            </w:r>
            <w:bookmarkEnd w:id="0"/>
            <w:bookmarkEnd w:id="1"/>
            <w:bookmarkEnd w:id="2"/>
          </w:p>
          <w:p w14:paraId="411E9389">
            <w:pPr>
              <w:keepNext w:val="0"/>
              <w:keepLines w:val="0"/>
              <w:pageBreakBefore w:val="0"/>
              <w:widowControl w:val="0"/>
              <w:kinsoku/>
              <w:wordWrap/>
              <w:overflowPunct/>
              <w:topLinePunct w:val="0"/>
              <w:autoSpaceDE/>
              <w:autoSpaceDN/>
              <w:bidi w:val="0"/>
              <w:adjustRightInd/>
              <w:snapToGrid/>
              <w:spacing w:before="0" w:beforeLines="0" w:after="0" w:afterLines="0" w:line="578" w:lineRule="exact"/>
              <w:jc w:val="center"/>
              <w:textAlignment w:val="auto"/>
              <w:outlineLvl w:val="1"/>
              <w:rPr>
                <w:rFonts w:hint="eastAsia" w:ascii="方正小标宋简体" w:hAnsi="方正小标宋简体" w:eastAsia="方正小标宋简体" w:cs="方正小标宋简体"/>
                <w:kern w:val="2"/>
                <w:sz w:val="44"/>
                <w:szCs w:val="44"/>
                <w:lang w:val="en-US" w:eastAsia="zh-CN" w:bidi="ar-SA"/>
              </w:rPr>
            </w:pPr>
            <w:bookmarkStart w:id="3" w:name="_Toc12597"/>
            <w:bookmarkStart w:id="4" w:name="_Toc1346"/>
            <w:bookmarkStart w:id="5" w:name="_Toc8355"/>
            <w:r>
              <w:rPr>
                <w:rFonts w:hint="eastAsia" w:ascii="方正小标宋简体" w:hAnsi="方正小标宋简体" w:eastAsia="方正小标宋简体" w:cs="方正小标宋简体"/>
                <w:kern w:val="2"/>
                <w:sz w:val="44"/>
                <w:szCs w:val="44"/>
                <w:lang w:val="en-US" w:eastAsia="zh-CN" w:bidi="ar-SA"/>
              </w:rPr>
              <w:t>债权人提交材料清单</w:t>
            </w:r>
            <w:bookmarkEnd w:id="3"/>
            <w:bookmarkEnd w:id="4"/>
            <w:bookmarkEnd w:id="5"/>
          </w:p>
          <w:p w14:paraId="76ABCCCB">
            <w:pPr>
              <w:spacing w:beforeLines="-2147483648" w:line="240" w:lineRule="auto"/>
              <w:ind w:firstLine="0" w:firstLineChars="0"/>
              <w:jc w:val="center"/>
              <w:rPr>
                <w:rFonts w:hint="eastAsia" w:ascii="Calibri" w:hAnsi="Calibri" w:eastAsia="宋体" w:cs="Times New Roman"/>
                <w:sz w:val="21"/>
                <w:szCs w:val="24"/>
              </w:rPr>
            </w:pPr>
            <w:r>
              <w:rPr>
                <w:rFonts w:hint="eastAsia" w:ascii="仿宋_GB2312" w:hAnsi="仿宋_GB2312" w:eastAsia="仿宋_GB2312" w:cs="仿宋_GB2312"/>
                <w:sz w:val="21"/>
                <w:szCs w:val="24"/>
              </w:rPr>
              <w:t>（供债权人填写参考使用）</w:t>
            </w:r>
          </w:p>
        </w:tc>
      </w:tr>
      <w:tr w14:paraId="49430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1095" w:type="dxa"/>
            <w:tcBorders>
              <w:top w:val="nil"/>
              <w:left w:val="single" w:color="auto" w:sz="4" w:space="0"/>
              <w:bottom w:val="single" w:color="auto" w:sz="4" w:space="0"/>
              <w:right w:val="single" w:color="auto" w:sz="4" w:space="0"/>
            </w:tcBorders>
            <w:noWrap/>
            <w:vAlign w:val="top"/>
          </w:tcPr>
          <w:p w14:paraId="5BEAA83F">
            <w:pPr>
              <w:keepNext w:val="0"/>
              <w:keepLines w:val="0"/>
              <w:widowControl/>
              <w:suppressLineNumbers w:val="0"/>
              <w:spacing w:beforeLines="-2147483648" w:line="240" w:lineRule="auto"/>
              <w:ind w:firstLine="0" w:firstLineChars="0"/>
              <w:jc w:val="left"/>
              <w:textAlignment w:val="top"/>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编号</w:t>
            </w:r>
          </w:p>
        </w:tc>
        <w:tc>
          <w:tcPr>
            <w:tcW w:w="8475" w:type="dxa"/>
            <w:gridSpan w:val="6"/>
            <w:tcBorders>
              <w:top w:val="single" w:color="auto" w:sz="4" w:space="0"/>
              <w:left w:val="nil"/>
              <w:bottom w:val="single" w:color="auto" w:sz="4" w:space="0"/>
              <w:right w:val="single" w:color="000000" w:sz="4" w:space="0"/>
            </w:tcBorders>
            <w:noWrap/>
            <w:vAlign w:val="bottom"/>
          </w:tcPr>
          <w:p w14:paraId="3B6A2E2F">
            <w:pPr>
              <w:keepNext w:val="0"/>
              <w:keepLines w:val="0"/>
              <w:widowControl/>
              <w:suppressLineNumbers w:val="0"/>
              <w:spacing w:beforeLines="-2147483648" w:line="240" w:lineRule="auto"/>
              <w:ind w:firstLine="0" w:firstLineChars="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4348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95" w:type="dxa"/>
            <w:tcBorders>
              <w:top w:val="nil"/>
              <w:left w:val="single" w:color="auto" w:sz="8" w:space="0"/>
              <w:bottom w:val="single" w:color="auto" w:sz="4" w:space="0"/>
              <w:right w:val="single" w:color="auto" w:sz="4" w:space="0"/>
            </w:tcBorders>
            <w:noWrap/>
            <w:vAlign w:val="center"/>
          </w:tcPr>
          <w:p w14:paraId="35EBE67F">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债权人</w:t>
            </w:r>
          </w:p>
        </w:tc>
        <w:tc>
          <w:tcPr>
            <w:tcW w:w="5130" w:type="dxa"/>
            <w:gridSpan w:val="2"/>
            <w:tcBorders>
              <w:top w:val="nil"/>
              <w:left w:val="nil"/>
              <w:bottom w:val="single" w:color="auto" w:sz="4" w:space="0"/>
              <w:right w:val="single" w:color="auto" w:sz="4" w:space="0"/>
            </w:tcBorders>
            <w:noWrap/>
            <w:vAlign w:val="center"/>
          </w:tcPr>
          <w:p w14:paraId="77459D05">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1545" w:type="dxa"/>
            <w:gridSpan w:val="2"/>
            <w:tcBorders>
              <w:top w:val="nil"/>
              <w:left w:val="nil"/>
              <w:bottom w:val="single" w:color="auto" w:sz="4" w:space="0"/>
              <w:right w:val="single" w:color="000000" w:sz="4" w:space="0"/>
            </w:tcBorders>
            <w:noWrap w:val="0"/>
            <w:vAlign w:val="center"/>
          </w:tcPr>
          <w:p w14:paraId="0EB8E3B1">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Style w:val="16"/>
                <w:rFonts w:hint="eastAsia" w:ascii="仿宋_GB2312" w:hAnsi="仿宋_GB2312" w:eastAsia="仿宋_GB2312" w:cs="仿宋_GB2312"/>
                <w:lang w:val="en-US" w:eastAsia="zh-CN" w:bidi="ar"/>
              </w:rPr>
              <w:t>联系人    及电话</w:t>
            </w:r>
          </w:p>
        </w:tc>
        <w:tc>
          <w:tcPr>
            <w:tcW w:w="1800" w:type="dxa"/>
            <w:gridSpan w:val="2"/>
            <w:tcBorders>
              <w:top w:val="nil"/>
              <w:left w:val="nil"/>
              <w:bottom w:val="single" w:color="auto" w:sz="4" w:space="0"/>
              <w:right w:val="single" w:color="000000" w:sz="8" w:space="0"/>
            </w:tcBorders>
            <w:noWrap/>
            <w:vAlign w:val="center"/>
          </w:tcPr>
          <w:p w14:paraId="53723F5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339A40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vMerge w:val="restart"/>
            <w:tcBorders>
              <w:top w:val="single" w:color="auto" w:sz="4" w:space="0"/>
              <w:left w:val="single" w:color="auto" w:sz="8" w:space="0"/>
              <w:bottom w:val="single" w:color="auto" w:sz="4" w:space="0"/>
              <w:right w:val="single" w:color="auto" w:sz="4" w:space="0"/>
            </w:tcBorders>
            <w:noWrap/>
            <w:vAlign w:val="center"/>
          </w:tcPr>
          <w:p w14:paraId="76B146DD">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材料名称</w:t>
            </w:r>
          </w:p>
        </w:tc>
        <w:tc>
          <w:tcPr>
            <w:tcW w:w="900" w:type="dxa"/>
            <w:vMerge w:val="restart"/>
            <w:tcBorders>
              <w:top w:val="nil"/>
              <w:left w:val="single" w:color="auto" w:sz="4" w:space="0"/>
              <w:bottom w:val="single" w:color="000000" w:sz="4" w:space="0"/>
              <w:right w:val="single" w:color="auto" w:sz="4" w:space="0"/>
            </w:tcBorders>
            <w:noWrap w:val="0"/>
            <w:vAlign w:val="center"/>
          </w:tcPr>
          <w:p w14:paraId="2E495F36">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每份页数</w:t>
            </w:r>
          </w:p>
        </w:tc>
        <w:tc>
          <w:tcPr>
            <w:tcW w:w="765" w:type="dxa"/>
            <w:vMerge w:val="restart"/>
            <w:tcBorders>
              <w:top w:val="nil"/>
              <w:left w:val="single" w:color="auto" w:sz="4" w:space="0"/>
              <w:bottom w:val="single" w:color="auto" w:sz="4" w:space="0"/>
              <w:right w:val="single" w:color="auto" w:sz="4" w:space="0"/>
            </w:tcBorders>
            <w:noWrap/>
            <w:vAlign w:val="center"/>
          </w:tcPr>
          <w:p w14:paraId="6323551E">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份数</w:t>
            </w:r>
          </w:p>
        </w:tc>
        <w:tc>
          <w:tcPr>
            <w:tcW w:w="1770" w:type="dxa"/>
            <w:gridSpan w:val="2"/>
            <w:tcBorders>
              <w:top w:val="single" w:color="auto" w:sz="4" w:space="0"/>
              <w:left w:val="nil"/>
              <w:bottom w:val="single" w:color="auto" w:sz="4" w:space="0"/>
              <w:right w:val="single" w:color="auto" w:sz="4" w:space="0"/>
            </w:tcBorders>
            <w:noWrap/>
            <w:vAlign w:val="center"/>
          </w:tcPr>
          <w:p w14:paraId="459F612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提交情况</w:t>
            </w:r>
          </w:p>
        </w:tc>
        <w:tc>
          <w:tcPr>
            <w:tcW w:w="810" w:type="dxa"/>
            <w:vMerge w:val="restart"/>
            <w:tcBorders>
              <w:top w:val="nil"/>
              <w:left w:val="single" w:color="auto" w:sz="4" w:space="0"/>
              <w:bottom w:val="single" w:color="auto" w:sz="4" w:space="0"/>
              <w:right w:val="single" w:color="auto" w:sz="8" w:space="0"/>
            </w:tcBorders>
            <w:noWrap/>
            <w:vAlign w:val="center"/>
          </w:tcPr>
          <w:p w14:paraId="29A977C1">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说明</w:t>
            </w:r>
          </w:p>
        </w:tc>
      </w:tr>
      <w:tr w14:paraId="59579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vMerge w:val="continue"/>
            <w:tcBorders>
              <w:top w:val="single" w:color="auto" w:sz="4" w:space="0"/>
              <w:left w:val="single" w:color="auto" w:sz="8" w:space="0"/>
              <w:bottom w:val="single" w:color="auto" w:sz="4" w:space="0"/>
              <w:right w:val="single" w:color="auto" w:sz="4" w:space="0"/>
            </w:tcBorders>
            <w:noWrap/>
            <w:vAlign w:val="center"/>
          </w:tcPr>
          <w:p w14:paraId="7C332CF5">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900" w:type="dxa"/>
            <w:vMerge w:val="continue"/>
            <w:tcBorders>
              <w:top w:val="nil"/>
              <w:left w:val="single" w:color="auto" w:sz="4" w:space="0"/>
              <w:bottom w:val="single" w:color="000000" w:sz="4" w:space="0"/>
              <w:right w:val="single" w:color="auto" w:sz="4" w:space="0"/>
            </w:tcBorders>
            <w:noWrap w:val="0"/>
            <w:vAlign w:val="center"/>
          </w:tcPr>
          <w:p w14:paraId="5F490BDE">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765" w:type="dxa"/>
            <w:vMerge w:val="continue"/>
            <w:tcBorders>
              <w:top w:val="nil"/>
              <w:left w:val="single" w:color="auto" w:sz="4" w:space="0"/>
              <w:bottom w:val="single" w:color="auto" w:sz="4" w:space="0"/>
              <w:right w:val="single" w:color="auto" w:sz="4" w:space="0"/>
            </w:tcBorders>
            <w:noWrap/>
            <w:vAlign w:val="center"/>
          </w:tcPr>
          <w:p w14:paraId="3FC48458">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780" w:type="dxa"/>
            <w:tcBorders>
              <w:top w:val="nil"/>
              <w:left w:val="nil"/>
              <w:bottom w:val="single" w:color="auto" w:sz="4" w:space="0"/>
              <w:right w:val="single" w:color="auto" w:sz="4" w:space="0"/>
            </w:tcBorders>
            <w:noWrap/>
            <w:vAlign w:val="center"/>
          </w:tcPr>
          <w:p w14:paraId="35A10520">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原件</w:t>
            </w:r>
          </w:p>
        </w:tc>
        <w:tc>
          <w:tcPr>
            <w:tcW w:w="990" w:type="dxa"/>
            <w:tcBorders>
              <w:top w:val="nil"/>
              <w:left w:val="nil"/>
              <w:bottom w:val="single" w:color="auto" w:sz="4" w:space="0"/>
              <w:right w:val="single" w:color="auto" w:sz="4" w:space="0"/>
            </w:tcBorders>
            <w:noWrap/>
            <w:vAlign w:val="center"/>
          </w:tcPr>
          <w:p w14:paraId="1E9F41D7">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复印件</w:t>
            </w:r>
          </w:p>
        </w:tc>
        <w:tc>
          <w:tcPr>
            <w:tcW w:w="810" w:type="dxa"/>
            <w:vMerge w:val="continue"/>
            <w:tcBorders>
              <w:top w:val="nil"/>
              <w:left w:val="single" w:color="auto" w:sz="4" w:space="0"/>
              <w:bottom w:val="single" w:color="auto" w:sz="4" w:space="0"/>
              <w:right w:val="single" w:color="auto" w:sz="8" w:space="0"/>
            </w:tcBorders>
            <w:noWrap/>
            <w:vAlign w:val="center"/>
          </w:tcPr>
          <w:p w14:paraId="31FADB01">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r>
      <w:tr w14:paraId="61548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tcBorders>
              <w:top w:val="single" w:color="auto" w:sz="4" w:space="0"/>
              <w:left w:val="single" w:color="auto" w:sz="8" w:space="0"/>
              <w:bottom w:val="single" w:color="auto" w:sz="4" w:space="0"/>
              <w:right w:val="single" w:color="auto" w:sz="4" w:space="0"/>
            </w:tcBorders>
            <w:noWrap/>
            <w:vAlign w:val="center"/>
          </w:tcPr>
          <w:p w14:paraId="15B3AAB9">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债权申报书</w:t>
            </w:r>
          </w:p>
        </w:tc>
        <w:tc>
          <w:tcPr>
            <w:tcW w:w="900" w:type="dxa"/>
            <w:tcBorders>
              <w:top w:val="nil"/>
              <w:left w:val="nil"/>
              <w:bottom w:val="single" w:color="auto" w:sz="4" w:space="0"/>
              <w:right w:val="single" w:color="auto" w:sz="4" w:space="0"/>
            </w:tcBorders>
            <w:noWrap w:val="0"/>
            <w:vAlign w:val="center"/>
          </w:tcPr>
          <w:p w14:paraId="086AE99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CAB2E89">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80" w:type="dxa"/>
            <w:tcBorders>
              <w:top w:val="nil"/>
              <w:left w:val="nil"/>
              <w:bottom w:val="single" w:color="auto" w:sz="4" w:space="0"/>
              <w:right w:val="single" w:color="auto" w:sz="4" w:space="0"/>
            </w:tcBorders>
            <w:noWrap/>
            <w:vAlign w:val="center"/>
          </w:tcPr>
          <w:p w14:paraId="3EEBD0AB">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w:t>
            </w:r>
          </w:p>
        </w:tc>
        <w:tc>
          <w:tcPr>
            <w:tcW w:w="990" w:type="dxa"/>
            <w:tcBorders>
              <w:top w:val="nil"/>
              <w:left w:val="nil"/>
              <w:bottom w:val="single" w:color="auto" w:sz="4" w:space="0"/>
              <w:right w:val="single" w:color="auto" w:sz="4" w:space="0"/>
            </w:tcBorders>
            <w:noWrap/>
            <w:vAlign w:val="center"/>
          </w:tcPr>
          <w:p w14:paraId="2CB944C6">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EE5C6B8">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6E8D8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tcBorders>
              <w:top w:val="single" w:color="auto" w:sz="4" w:space="0"/>
              <w:left w:val="single" w:color="auto" w:sz="8" w:space="0"/>
              <w:bottom w:val="single" w:color="auto" w:sz="4" w:space="0"/>
              <w:right w:val="single" w:color="auto" w:sz="4" w:space="0"/>
            </w:tcBorders>
            <w:noWrap/>
            <w:vAlign w:val="center"/>
          </w:tcPr>
          <w:p w14:paraId="13D43B50">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债权申报登记表（含送达地址及收款账户确认书）</w:t>
            </w:r>
          </w:p>
        </w:tc>
        <w:tc>
          <w:tcPr>
            <w:tcW w:w="900" w:type="dxa"/>
            <w:tcBorders>
              <w:top w:val="nil"/>
              <w:left w:val="nil"/>
              <w:bottom w:val="single" w:color="auto" w:sz="4" w:space="0"/>
              <w:right w:val="single" w:color="auto" w:sz="4" w:space="0"/>
            </w:tcBorders>
            <w:noWrap w:val="0"/>
            <w:vAlign w:val="center"/>
          </w:tcPr>
          <w:p w14:paraId="0A950749">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65" w:type="dxa"/>
            <w:tcBorders>
              <w:top w:val="nil"/>
              <w:left w:val="nil"/>
              <w:bottom w:val="single" w:color="auto" w:sz="4" w:space="0"/>
              <w:right w:val="single" w:color="auto" w:sz="4" w:space="0"/>
            </w:tcBorders>
            <w:noWrap/>
            <w:vAlign w:val="center"/>
          </w:tcPr>
          <w:p w14:paraId="2196043D">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80" w:type="dxa"/>
            <w:tcBorders>
              <w:top w:val="nil"/>
              <w:left w:val="nil"/>
              <w:bottom w:val="single" w:color="auto" w:sz="4" w:space="0"/>
              <w:right w:val="single" w:color="auto" w:sz="4" w:space="0"/>
            </w:tcBorders>
            <w:noWrap/>
            <w:vAlign w:val="center"/>
          </w:tcPr>
          <w:p w14:paraId="03B6C4E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w:t>
            </w:r>
          </w:p>
        </w:tc>
        <w:tc>
          <w:tcPr>
            <w:tcW w:w="990" w:type="dxa"/>
            <w:tcBorders>
              <w:top w:val="nil"/>
              <w:left w:val="nil"/>
              <w:bottom w:val="single" w:color="auto" w:sz="4" w:space="0"/>
              <w:right w:val="single" w:color="auto" w:sz="4" w:space="0"/>
            </w:tcBorders>
            <w:noWrap/>
            <w:vAlign w:val="center"/>
          </w:tcPr>
          <w:p w14:paraId="1448D957">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0C996D1">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F800B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restart"/>
            <w:tcBorders>
              <w:top w:val="nil"/>
              <w:left w:val="single" w:color="auto" w:sz="8" w:space="0"/>
              <w:bottom w:val="single" w:color="auto" w:sz="4" w:space="0"/>
              <w:right w:val="single" w:color="auto" w:sz="4" w:space="0"/>
            </w:tcBorders>
            <w:noWrap w:val="0"/>
            <w:vAlign w:val="center"/>
          </w:tcPr>
          <w:p w14:paraId="3EDAC0DA">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债权人主体资格文件</w:t>
            </w:r>
          </w:p>
        </w:tc>
        <w:tc>
          <w:tcPr>
            <w:tcW w:w="4230" w:type="dxa"/>
            <w:tcBorders>
              <w:top w:val="nil"/>
              <w:left w:val="nil"/>
              <w:bottom w:val="single" w:color="auto" w:sz="4" w:space="0"/>
              <w:right w:val="single" w:color="auto" w:sz="4" w:space="0"/>
            </w:tcBorders>
            <w:noWrap/>
            <w:vAlign w:val="center"/>
          </w:tcPr>
          <w:p w14:paraId="209086C8">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身份证（自然人申请）</w:t>
            </w:r>
          </w:p>
        </w:tc>
        <w:tc>
          <w:tcPr>
            <w:tcW w:w="900" w:type="dxa"/>
            <w:tcBorders>
              <w:top w:val="nil"/>
              <w:left w:val="nil"/>
              <w:bottom w:val="single" w:color="auto" w:sz="4" w:space="0"/>
              <w:right w:val="single" w:color="auto" w:sz="4" w:space="0"/>
            </w:tcBorders>
            <w:noWrap w:val="0"/>
            <w:vAlign w:val="center"/>
          </w:tcPr>
          <w:p w14:paraId="276719CA">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65" w:type="dxa"/>
            <w:tcBorders>
              <w:top w:val="nil"/>
              <w:left w:val="nil"/>
              <w:bottom w:val="single" w:color="auto" w:sz="4" w:space="0"/>
              <w:right w:val="single" w:color="auto" w:sz="4" w:space="0"/>
            </w:tcBorders>
            <w:noWrap/>
            <w:vAlign w:val="center"/>
          </w:tcPr>
          <w:p w14:paraId="63C17AF6">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46A22B8C">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170148E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49FD9992">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2F34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auto" w:sz="4" w:space="0"/>
              <w:right w:val="single" w:color="auto" w:sz="4" w:space="0"/>
            </w:tcBorders>
            <w:noWrap w:val="0"/>
            <w:vAlign w:val="center"/>
          </w:tcPr>
          <w:p w14:paraId="6997A2D4">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79641A3A">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营业执照</w:t>
            </w:r>
          </w:p>
        </w:tc>
        <w:tc>
          <w:tcPr>
            <w:tcW w:w="900" w:type="dxa"/>
            <w:tcBorders>
              <w:top w:val="nil"/>
              <w:left w:val="nil"/>
              <w:bottom w:val="single" w:color="auto" w:sz="4" w:space="0"/>
              <w:right w:val="single" w:color="auto" w:sz="4" w:space="0"/>
            </w:tcBorders>
            <w:noWrap w:val="0"/>
            <w:vAlign w:val="center"/>
          </w:tcPr>
          <w:p w14:paraId="502E359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65" w:type="dxa"/>
            <w:tcBorders>
              <w:top w:val="nil"/>
              <w:left w:val="nil"/>
              <w:bottom w:val="single" w:color="auto" w:sz="4" w:space="0"/>
              <w:right w:val="single" w:color="auto" w:sz="4" w:space="0"/>
            </w:tcBorders>
            <w:noWrap/>
            <w:vAlign w:val="center"/>
          </w:tcPr>
          <w:p w14:paraId="4169701C">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09B6DCC7">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8C21BF6">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0B1F9742">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0E847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auto" w:sz="4" w:space="0"/>
              <w:right w:val="single" w:color="auto" w:sz="4" w:space="0"/>
            </w:tcBorders>
            <w:noWrap w:val="0"/>
            <w:vAlign w:val="center"/>
          </w:tcPr>
          <w:p w14:paraId="1347CE7E">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4A031903">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法定代表人身份证明书</w:t>
            </w:r>
          </w:p>
        </w:tc>
        <w:tc>
          <w:tcPr>
            <w:tcW w:w="900" w:type="dxa"/>
            <w:tcBorders>
              <w:top w:val="nil"/>
              <w:left w:val="nil"/>
              <w:bottom w:val="single" w:color="auto" w:sz="4" w:space="0"/>
              <w:right w:val="single" w:color="auto" w:sz="4" w:space="0"/>
            </w:tcBorders>
            <w:noWrap w:val="0"/>
            <w:vAlign w:val="center"/>
          </w:tcPr>
          <w:p w14:paraId="7CCCE368">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65" w:type="dxa"/>
            <w:tcBorders>
              <w:top w:val="nil"/>
              <w:left w:val="nil"/>
              <w:bottom w:val="single" w:color="auto" w:sz="4" w:space="0"/>
              <w:right w:val="single" w:color="auto" w:sz="4" w:space="0"/>
            </w:tcBorders>
            <w:noWrap/>
            <w:vAlign w:val="center"/>
          </w:tcPr>
          <w:p w14:paraId="7C82542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0F481EC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990" w:type="dxa"/>
            <w:tcBorders>
              <w:top w:val="nil"/>
              <w:left w:val="nil"/>
              <w:bottom w:val="single" w:color="auto" w:sz="4" w:space="0"/>
              <w:right w:val="single" w:color="auto" w:sz="4" w:space="0"/>
            </w:tcBorders>
            <w:noWrap/>
            <w:vAlign w:val="center"/>
          </w:tcPr>
          <w:p w14:paraId="70C08D5B">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3096E196">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04BB97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auto" w:sz="4" w:space="0"/>
              <w:right w:val="single" w:color="auto" w:sz="4" w:space="0"/>
            </w:tcBorders>
            <w:noWrap w:val="0"/>
            <w:vAlign w:val="center"/>
          </w:tcPr>
          <w:p w14:paraId="329F4058">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1D4A60D0">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法定代表人身份证</w:t>
            </w:r>
          </w:p>
        </w:tc>
        <w:tc>
          <w:tcPr>
            <w:tcW w:w="900" w:type="dxa"/>
            <w:tcBorders>
              <w:top w:val="nil"/>
              <w:left w:val="nil"/>
              <w:bottom w:val="single" w:color="auto" w:sz="4" w:space="0"/>
              <w:right w:val="single" w:color="auto" w:sz="4" w:space="0"/>
            </w:tcBorders>
            <w:noWrap w:val="0"/>
            <w:vAlign w:val="center"/>
          </w:tcPr>
          <w:p w14:paraId="3917132B">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65" w:type="dxa"/>
            <w:tcBorders>
              <w:top w:val="nil"/>
              <w:left w:val="nil"/>
              <w:bottom w:val="single" w:color="auto" w:sz="4" w:space="0"/>
              <w:right w:val="single" w:color="auto" w:sz="4" w:space="0"/>
            </w:tcBorders>
            <w:noWrap/>
            <w:vAlign w:val="center"/>
          </w:tcPr>
          <w:p w14:paraId="380DCDCF">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528311B7">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3E2B2ACB">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06204207">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8457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auto" w:sz="4" w:space="0"/>
              <w:right w:val="single" w:color="auto" w:sz="4" w:space="0"/>
            </w:tcBorders>
            <w:noWrap w:val="0"/>
            <w:vAlign w:val="center"/>
          </w:tcPr>
          <w:p w14:paraId="0A0A9F17">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6C24DB1A">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授权委托书</w:t>
            </w:r>
          </w:p>
        </w:tc>
        <w:tc>
          <w:tcPr>
            <w:tcW w:w="900" w:type="dxa"/>
            <w:tcBorders>
              <w:top w:val="nil"/>
              <w:left w:val="nil"/>
              <w:bottom w:val="single" w:color="auto" w:sz="4" w:space="0"/>
              <w:right w:val="single" w:color="auto" w:sz="4" w:space="0"/>
            </w:tcBorders>
            <w:noWrap w:val="0"/>
            <w:vAlign w:val="center"/>
          </w:tcPr>
          <w:p w14:paraId="336A70D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65" w:type="dxa"/>
            <w:tcBorders>
              <w:top w:val="nil"/>
              <w:left w:val="nil"/>
              <w:bottom w:val="single" w:color="auto" w:sz="4" w:space="0"/>
              <w:right w:val="single" w:color="auto" w:sz="4" w:space="0"/>
            </w:tcBorders>
            <w:noWrap/>
            <w:vAlign w:val="center"/>
          </w:tcPr>
          <w:p w14:paraId="09A9A559">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1223D953">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990" w:type="dxa"/>
            <w:tcBorders>
              <w:top w:val="nil"/>
              <w:left w:val="nil"/>
              <w:bottom w:val="single" w:color="auto" w:sz="4" w:space="0"/>
              <w:right w:val="single" w:color="auto" w:sz="4" w:space="0"/>
            </w:tcBorders>
            <w:noWrap/>
            <w:vAlign w:val="center"/>
          </w:tcPr>
          <w:p w14:paraId="7E8FA84F">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58FA80E1">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B704A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auto" w:sz="4" w:space="0"/>
              <w:right w:val="single" w:color="auto" w:sz="4" w:space="0"/>
            </w:tcBorders>
            <w:noWrap w:val="0"/>
            <w:vAlign w:val="center"/>
          </w:tcPr>
          <w:p w14:paraId="338F277C">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25C9970B">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代理人证件</w:t>
            </w:r>
          </w:p>
        </w:tc>
        <w:tc>
          <w:tcPr>
            <w:tcW w:w="900" w:type="dxa"/>
            <w:tcBorders>
              <w:top w:val="nil"/>
              <w:left w:val="nil"/>
              <w:bottom w:val="single" w:color="auto" w:sz="4" w:space="0"/>
              <w:right w:val="single" w:color="auto" w:sz="4" w:space="0"/>
            </w:tcBorders>
            <w:noWrap w:val="0"/>
            <w:vAlign w:val="center"/>
          </w:tcPr>
          <w:p w14:paraId="654A505A">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76A4FD3D">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64710F5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56751F19">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2D0CC1FD">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D883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auto" w:sz="4" w:space="0"/>
              <w:right w:val="single" w:color="auto" w:sz="4" w:space="0"/>
            </w:tcBorders>
            <w:noWrap w:val="0"/>
            <w:vAlign w:val="center"/>
          </w:tcPr>
          <w:p w14:paraId="7F2CCAC9">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09BC12AD">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律师所函件</w:t>
            </w:r>
          </w:p>
        </w:tc>
        <w:tc>
          <w:tcPr>
            <w:tcW w:w="900" w:type="dxa"/>
            <w:tcBorders>
              <w:top w:val="nil"/>
              <w:left w:val="nil"/>
              <w:bottom w:val="single" w:color="auto" w:sz="4" w:space="0"/>
              <w:right w:val="single" w:color="auto" w:sz="4" w:space="0"/>
            </w:tcBorders>
            <w:noWrap w:val="0"/>
            <w:vAlign w:val="center"/>
          </w:tcPr>
          <w:p w14:paraId="38EB7FD5">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0DA96E5D">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6FEBDAC8">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3B77065D">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5FF587E">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89E4F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restart"/>
            <w:tcBorders>
              <w:top w:val="nil"/>
              <w:left w:val="single" w:color="auto" w:sz="8" w:space="0"/>
              <w:bottom w:val="single" w:color="000000" w:sz="8" w:space="0"/>
              <w:right w:val="single" w:color="auto" w:sz="4" w:space="0"/>
            </w:tcBorders>
            <w:noWrap w:val="0"/>
            <w:vAlign w:val="center"/>
          </w:tcPr>
          <w:p w14:paraId="01C7A333">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Style w:val="16"/>
                <w:rFonts w:hint="eastAsia" w:ascii="仿宋_GB2312" w:hAnsi="仿宋_GB2312" w:eastAsia="仿宋_GB2312" w:cs="仿宋_GB2312"/>
                <w:lang w:val="en-US" w:eastAsia="zh-CN" w:bidi="ar"/>
              </w:rPr>
              <w:t xml:space="preserve">证据  </w:t>
            </w:r>
            <w:r>
              <w:rPr>
                <w:rStyle w:val="17"/>
                <w:rFonts w:hint="eastAsia" w:ascii="仿宋_GB2312" w:hAnsi="仿宋_GB2312" w:eastAsia="仿宋_GB2312" w:cs="仿宋_GB2312"/>
                <w:lang w:val="en-US" w:eastAsia="zh-CN" w:bidi="ar"/>
              </w:rPr>
              <w:t>材料</w:t>
            </w:r>
          </w:p>
        </w:tc>
        <w:tc>
          <w:tcPr>
            <w:tcW w:w="4230" w:type="dxa"/>
            <w:tcBorders>
              <w:top w:val="nil"/>
              <w:left w:val="nil"/>
              <w:bottom w:val="single" w:color="auto" w:sz="4" w:space="0"/>
              <w:right w:val="single" w:color="auto" w:sz="4" w:space="0"/>
            </w:tcBorders>
            <w:noWrap/>
            <w:vAlign w:val="center"/>
          </w:tcPr>
          <w:p w14:paraId="12621477">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00" w:type="dxa"/>
            <w:tcBorders>
              <w:top w:val="nil"/>
              <w:left w:val="nil"/>
              <w:bottom w:val="single" w:color="auto" w:sz="4" w:space="0"/>
              <w:right w:val="single" w:color="auto" w:sz="4" w:space="0"/>
            </w:tcBorders>
            <w:noWrap w:val="0"/>
            <w:vAlign w:val="center"/>
          </w:tcPr>
          <w:p w14:paraId="6DAECC3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E36AFCE">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26EA8031">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F52A9B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190A9774">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19D266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4D94A513">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42C7FF1C">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900" w:type="dxa"/>
            <w:tcBorders>
              <w:top w:val="nil"/>
              <w:left w:val="nil"/>
              <w:bottom w:val="single" w:color="auto" w:sz="4" w:space="0"/>
              <w:right w:val="single" w:color="auto" w:sz="4" w:space="0"/>
            </w:tcBorders>
            <w:noWrap w:val="0"/>
            <w:vAlign w:val="center"/>
          </w:tcPr>
          <w:p w14:paraId="49F70BCC">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4DF9AC0F">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32AB8951">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523A30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1FAEF1D9">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13FE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7C49FA17">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0EE17FD9">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900" w:type="dxa"/>
            <w:tcBorders>
              <w:top w:val="nil"/>
              <w:left w:val="nil"/>
              <w:bottom w:val="single" w:color="auto" w:sz="4" w:space="0"/>
              <w:right w:val="single" w:color="auto" w:sz="4" w:space="0"/>
            </w:tcBorders>
            <w:noWrap w:val="0"/>
            <w:vAlign w:val="center"/>
          </w:tcPr>
          <w:p w14:paraId="532D945F">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6A49FDE8">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4E35F03C">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4ADFE00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40147CD2">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3C5F2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2FAFC33C">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6F9CE47B">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900" w:type="dxa"/>
            <w:tcBorders>
              <w:top w:val="nil"/>
              <w:left w:val="nil"/>
              <w:bottom w:val="single" w:color="auto" w:sz="4" w:space="0"/>
              <w:right w:val="single" w:color="auto" w:sz="4" w:space="0"/>
            </w:tcBorders>
            <w:noWrap w:val="0"/>
            <w:vAlign w:val="center"/>
          </w:tcPr>
          <w:p w14:paraId="379E59B1">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7BB364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46E70F4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E675C9B">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585D2A5F">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86998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7773D5E6">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146E6213">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900" w:type="dxa"/>
            <w:tcBorders>
              <w:top w:val="nil"/>
              <w:left w:val="nil"/>
              <w:bottom w:val="single" w:color="auto" w:sz="4" w:space="0"/>
              <w:right w:val="single" w:color="auto" w:sz="4" w:space="0"/>
            </w:tcBorders>
            <w:noWrap w:val="0"/>
            <w:vAlign w:val="center"/>
          </w:tcPr>
          <w:p w14:paraId="08001D4E">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462E8A75">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03B08B89">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6078863">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xml:space="preserve"> </w:t>
            </w:r>
          </w:p>
        </w:tc>
        <w:tc>
          <w:tcPr>
            <w:tcW w:w="810" w:type="dxa"/>
            <w:tcBorders>
              <w:top w:val="nil"/>
              <w:left w:val="nil"/>
              <w:bottom w:val="single" w:color="auto" w:sz="4" w:space="0"/>
              <w:right w:val="single" w:color="auto" w:sz="8" w:space="0"/>
            </w:tcBorders>
            <w:noWrap/>
            <w:vAlign w:val="center"/>
          </w:tcPr>
          <w:p w14:paraId="0888237F">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007B9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1420E173">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6A38ABF8">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900" w:type="dxa"/>
            <w:tcBorders>
              <w:top w:val="nil"/>
              <w:left w:val="nil"/>
              <w:bottom w:val="single" w:color="auto" w:sz="4" w:space="0"/>
              <w:right w:val="single" w:color="auto" w:sz="4" w:space="0"/>
            </w:tcBorders>
            <w:noWrap w:val="0"/>
            <w:vAlign w:val="center"/>
          </w:tcPr>
          <w:p w14:paraId="6E9A40D0">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61AB23C">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2DC2B6BC">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C31AE5B">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57AB711">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2CC1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7AB47359">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2505FCFD">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900" w:type="dxa"/>
            <w:tcBorders>
              <w:top w:val="nil"/>
              <w:left w:val="nil"/>
              <w:bottom w:val="single" w:color="auto" w:sz="4" w:space="0"/>
              <w:right w:val="single" w:color="auto" w:sz="4" w:space="0"/>
            </w:tcBorders>
            <w:noWrap w:val="0"/>
            <w:vAlign w:val="center"/>
          </w:tcPr>
          <w:p w14:paraId="52F45A13">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AB3A956">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56CD37C6">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F3F8FCF">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36216E64">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31172A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27B7129A">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09AB00AE">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900" w:type="dxa"/>
            <w:tcBorders>
              <w:top w:val="nil"/>
              <w:left w:val="nil"/>
              <w:bottom w:val="single" w:color="auto" w:sz="4" w:space="0"/>
              <w:right w:val="single" w:color="auto" w:sz="4" w:space="0"/>
            </w:tcBorders>
            <w:noWrap w:val="0"/>
            <w:vAlign w:val="center"/>
          </w:tcPr>
          <w:p w14:paraId="5DCB7E88">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70B098A">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301FF3AC">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4CAE7828">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873F630">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0589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0C168A97">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5DC8756D">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900" w:type="dxa"/>
            <w:tcBorders>
              <w:top w:val="nil"/>
              <w:left w:val="nil"/>
              <w:bottom w:val="single" w:color="auto" w:sz="4" w:space="0"/>
              <w:right w:val="single" w:color="auto" w:sz="4" w:space="0"/>
            </w:tcBorders>
            <w:noWrap w:val="0"/>
            <w:vAlign w:val="center"/>
          </w:tcPr>
          <w:p w14:paraId="1EAFBF68">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7D29D0B">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7C13C130">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B227ECE">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048F59E0">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3198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4698B33D">
            <w:pPr>
              <w:spacing w:beforeLines="-2147483648" w:line="240" w:lineRule="auto"/>
              <w:ind w:firstLine="0" w:firstLineChars="0"/>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8" w:space="0"/>
              <w:right w:val="single" w:color="auto" w:sz="4" w:space="0"/>
            </w:tcBorders>
            <w:noWrap/>
            <w:vAlign w:val="center"/>
          </w:tcPr>
          <w:p w14:paraId="527F127E">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w:t>
            </w:r>
          </w:p>
        </w:tc>
        <w:tc>
          <w:tcPr>
            <w:tcW w:w="900" w:type="dxa"/>
            <w:tcBorders>
              <w:top w:val="nil"/>
              <w:left w:val="nil"/>
              <w:bottom w:val="single" w:color="auto" w:sz="8" w:space="0"/>
              <w:right w:val="single" w:color="auto" w:sz="4" w:space="0"/>
            </w:tcBorders>
            <w:noWrap w:val="0"/>
            <w:vAlign w:val="center"/>
          </w:tcPr>
          <w:p w14:paraId="2E41D6C2">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8" w:space="0"/>
              <w:right w:val="single" w:color="auto" w:sz="4" w:space="0"/>
            </w:tcBorders>
            <w:noWrap/>
            <w:vAlign w:val="center"/>
          </w:tcPr>
          <w:p w14:paraId="5514C7E1">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8" w:space="0"/>
              <w:right w:val="single" w:color="auto" w:sz="4" w:space="0"/>
            </w:tcBorders>
            <w:noWrap/>
            <w:vAlign w:val="center"/>
          </w:tcPr>
          <w:p w14:paraId="17EEAB9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8" w:space="0"/>
              <w:right w:val="single" w:color="auto" w:sz="4" w:space="0"/>
            </w:tcBorders>
            <w:noWrap/>
            <w:vAlign w:val="center"/>
          </w:tcPr>
          <w:p w14:paraId="174A72C4">
            <w:pPr>
              <w:keepNext w:val="0"/>
              <w:keepLines w:val="0"/>
              <w:widowControl/>
              <w:suppressLineNumbers w:val="0"/>
              <w:spacing w:beforeLines="-2147483648" w:line="240" w:lineRule="auto"/>
              <w:ind w:firstLine="0" w:firstLineChars="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8" w:space="0"/>
              <w:right w:val="single" w:color="auto" w:sz="8" w:space="0"/>
            </w:tcBorders>
            <w:noWrap/>
            <w:vAlign w:val="center"/>
          </w:tcPr>
          <w:p w14:paraId="2D173C4C">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E046F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325" w:type="dxa"/>
            <w:gridSpan w:val="2"/>
            <w:tcBorders>
              <w:top w:val="nil"/>
              <w:left w:val="nil"/>
              <w:bottom w:val="nil"/>
              <w:right w:val="nil"/>
            </w:tcBorders>
            <w:noWrap/>
            <w:vAlign w:val="center"/>
          </w:tcPr>
          <w:p w14:paraId="627CD13A">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提交人：</w:t>
            </w:r>
          </w:p>
        </w:tc>
        <w:tc>
          <w:tcPr>
            <w:tcW w:w="900" w:type="dxa"/>
            <w:tcBorders>
              <w:top w:val="nil"/>
              <w:left w:val="nil"/>
              <w:bottom w:val="nil"/>
              <w:right w:val="nil"/>
            </w:tcBorders>
            <w:noWrap w:val="0"/>
            <w:vAlign w:val="center"/>
          </w:tcPr>
          <w:p w14:paraId="27ED1E50">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1545" w:type="dxa"/>
            <w:gridSpan w:val="2"/>
            <w:tcBorders>
              <w:top w:val="nil"/>
              <w:left w:val="nil"/>
              <w:bottom w:val="nil"/>
              <w:right w:val="nil"/>
            </w:tcBorders>
            <w:noWrap/>
            <w:vAlign w:val="center"/>
          </w:tcPr>
          <w:p w14:paraId="43E6A75F">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签收人：</w:t>
            </w:r>
          </w:p>
        </w:tc>
        <w:tc>
          <w:tcPr>
            <w:tcW w:w="990" w:type="dxa"/>
            <w:tcBorders>
              <w:top w:val="nil"/>
              <w:left w:val="nil"/>
              <w:bottom w:val="nil"/>
              <w:right w:val="nil"/>
            </w:tcBorders>
            <w:noWrap/>
            <w:vAlign w:val="bottom"/>
          </w:tcPr>
          <w:p w14:paraId="03234691">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810" w:type="dxa"/>
            <w:tcBorders>
              <w:top w:val="nil"/>
              <w:left w:val="nil"/>
              <w:bottom w:val="nil"/>
              <w:right w:val="nil"/>
            </w:tcBorders>
            <w:noWrap/>
            <w:vAlign w:val="bottom"/>
          </w:tcPr>
          <w:p w14:paraId="265939F9">
            <w:pPr>
              <w:spacing w:beforeLines="-2147483648" w:line="240" w:lineRule="auto"/>
              <w:ind w:firstLine="0" w:firstLineChars="0"/>
              <w:rPr>
                <w:rFonts w:hint="eastAsia" w:ascii="仿宋_GB2312" w:hAnsi="仿宋_GB2312" w:eastAsia="仿宋_GB2312" w:cs="仿宋_GB2312"/>
                <w:i w:val="0"/>
                <w:iCs w:val="0"/>
                <w:color w:val="000000"/>
                <w:sz w:val="24"/>
                <w:szCs w:val="24"/>
                <w:u w:val="none"/>
              </w:rPr>
            </w:pPr>
          </w:p>
        </w:tc>
      </w:tr>
      <w:tr w14:paraId="452E6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325" w:type="dxa"/>
            <w:gridSpan w:val="2"/>
            <w:tcBorders>
              <w:top w:val="nil"/>
              <w:left w:val="nil"/>
              <w:bottom w:val="nil"/>
              <w:right w:val="nil"/>
            </w:tcBorders>
            <w:noWrap/>
            <w:vAlign w:val="center"/>
          </w:tcPr>
          <w:p w14:paraId="23401ACC">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提交时间：</w:t>
            </w:r>
          </w:p>
        </w:tc>
        <w:tc>
          <w:tcPr>
            <w:tcW w:w="900" w:type="dxa"/>
            <w:tcBorders>
              <w:top w:val="nil"/>
              <w:left w:val="nil"/>
              <w:bottom w:val="nil"/>
              <w:right w:val="nil"/>
            </w:tcBorders>
            <w:noWrap w:val="0"/>
            <w:vAlign w:val="center"/>
          </w:tcPr>
          <w:p w14:paraId="175FE4A8">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1545" w:type="dxa"/>
            <w:gridSpan w:val="2"/>
            <w:tcBorders>
              <w:top w:val="nil"/>
              <w:left w:val="nil"/>
              <w:bottom w:val="nil"/>
              <w:right w:val="nil"/>
            </w:tcBorders>
            <w:noWrap/>
            <w:vAlign w:val="center"/>
          </w:tcPr>
          <w:p w14:paraId="6C86004D">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签收时间：</w:t>
            </w:r>
          </w:p>
        </w:tc>
        <w:tc>
          <w:tcPr>
            <w:tcW w:w="990" w:type="dxa"/>
            <w:tcBorders>
              <w:top w:val="nil"/>
              <w:left w:val="nil"/>
              <w:bottom w:val="nil"/>
              <w:right w:val="nil"/>
            </w:tcBorders>
            <w:noWrap/>
            <w:vAlign w:val="bottom"/>
          </w:tcPr>
          <w:p w14:paraId="696AA31B">
            <w:pPr>
              <w:spacing w:beforeLines="-2147483648" w:line="240" w:lineRule="auto"/>
              <w:ind w:firstLine="0" w:firstLineChars="0"/>
              <w:jc w:val="center"/>
              <w:rPr>
                <w:rFonts w:hint="eastAsia" w:ascii="仿宋_GB2312" w:hAnsi="仿宋_GB2312" w:eastAsia="仿宋_GB2312" w:cs="仿宋_GB2312"/>
                <w:i w:val="0"/>
                <w:iCs w:val="0"/>
                <w:color w:val="000000"/>
                <w:sz w:val="24"/>
                <w:szCs w:val="24"/>
                <w:u w:val="none"/>
              </w:rPr>
            </w:pPr>
          </w:p>
        </w:tc>
        <w:tc>
          <w:tcPr>
            <w:tcW w:w="810" w:type="dxa"/>
            <w:tcBorders>
              <w:top w:val="nil"/>
              <w:left w:val="nil"/>
              <w:bottom w:val="nil"/>
              <w:right w:val="nil"/>
            </w:tcBorders>
            <w:noWrap/>
            <w:vAlign w:val="bottom"/>
          </w:tcPr>
          <w:p w14:paraId="17CADCFA">
            <w:pPr>
              <w:spacing w:beforeLines="-2147483648" w:line="240" w:lineRule="auto"/>
              <w:ind w:firstLine="0" w:firstLineChars="0"/>
              <w:rPr>
                <w:rFonts w:hint="eastAsia" w:ascii="仿宋_GB2312" w:hAnsi="仿宋_GB2312" w:eastAsia="仿宋_GB2312" w:cs="仿宋_GB2312"/>
                <w:i w:val="0"/>
                <w:iCs w:val="0"/>
                <w:color w:val="000000"/>
                <w:sz w:val="24"/>
                <w:szCs w:val="24"/>
                <w:u w:val="none"/>
              </w:rPr>
            </w:pPr>
          </w:p>
        </w:tc>
      </w:tr>
      <w:tr w14:paraId="4E9D6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9570" w:type="dxa"/>
            <w:gridSpan w:val="7"/>
            <w:tcBorders>
              <w:top w:val="nil"/>
              <w:left w:val="nil"/>
              <w:bottom w:val="nil"/>
              <w:right w:val="nil"/>
            </w:tcBorders>
            <w:noWrap w:val="0"/>
            <w:vAlign w:val="center"/>
          </w:tcPr>
          <w:p w14:paraId="32BB802B">
            <w:pPr>
              <w:keepNext w:val="0"/>
              <w:keepLines w:val="0"/>
              <w:widowControl/>
              <w:suppressLineNumbers w:val="0"/>
              <w:spacing w:beforeLines="-2147483648" w:line="240" w:lineRule="auto"/>
              <w:ind w:firstLine="0" w:firstLineChars="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备注：</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1.该单一式两份，提交人一份，管理人一份。</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2.有增删涂改的地方，须在修改的地方签名确认。</w:t>
            </w:r>
          </w:p>
        </w:tc>
      </w:tr>
      <w:tr w14:paraId="3B5915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95" w:type="dxa"/>
            <w:tcBorders>
              <w:top w:val="nil"/>
              <w:left w:val="nil"/>
              <w:bottom w:val="nil"/>
              <w:right w:val="nil"/>
            </w:tcBorders>
            <w:noWrap/>
            <w:vAlign w:val="center"/>
          </w:tcPr>
          <w:p w14:paraId="5425EFEA">
            <w:pPr>
              <w:keepNext w:val="0"/>
              <w:keepLines w:val="0"/>
              <w:widowControl/>
              <w:suppressLineNumbers w:val="0"/>
              <w:spacing w:beforeLines="-2147483648" w:line="240" w:lineRule="auto"/>
              <w:ind w:firstLine="0" w:firstLineChars="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     </w:t>
            </w:r>
          </w:p>
        </w:tc>
        <w:tc>
          <w:tcPr>
            <w:tcW w:w="4230" w:type="dxa"/>
            <w:tcBorders>
              <w:top w:val="nil"/>
              <w:left w:val="nil"/>
              <w:bottom w:val="nil"/>
              <w:right w:val="nil"/>
            </w:tcBorders>
            <w:noWrap/>
            <w:vAlign w:val="center"/>
          </w:tcPr>
          <w:p w14:paraId="7095238D">
            <w:pPr>
              <w:spacing w:beforeLines="-2147483648" w:line="240" w:lineRule="auto"/>
              <w:ind w:firstLine="0" w:firstLineChars="0"/>
              <w:rPr>
                <w:rFonts w:hint="eastAsia" w:ascii="宋体" w:hAnsi="宋体" w:eastAsia="宋体" w:cs="宋体"/>
                <w:i w:val="0"/>
                <w:iCs w:val="0"/>
                <w:color w:val="auto"/>
                <w:sz w:val="20"/>
                <w:szCs w:val="20"/>
                <w:u w:val="none"/>
              </w:rPr>
            </w:pPr>
          </w:p>
        </w:tc>
        <w:tc>
          <w:tcPr>
            <w:tcW w:w="900" w:type="dxa"/>
            <w:tcBorders>
              <w:top w:val="nil"/>
              <w:left w:val="nil"/>
              <w:bottom w:val="nil"/>
              <w:right w:val="nil"/>
            </w:tcBorders>
            <w:noWrap w:val="0"/>
            <w:vAlign w:val="center"/>
          </w:tcPr>
          <w:p w14:paraId="30BFAEDD">
            <w:pPr>
              <w:spacing w:beforeLines="-2147483648" w:line="240" w:lineRule="auto"/>
              <w:ind w:firstLine="0" w:firstLineChars="0"/>
              <w:jc w:val="center"/>
              <w:rPr>
                <w:rFonts w:hint="eastAsia" w:ascii="宋体" w:hAnsi="宋体" w:eastAsia="宋体" w:cs="宋体"/>
                <w:i w:val="0"/>
                <w:iCs w:val="0"/>
                <w:color w:val="auto"/>
                <w:sz w:val="20"/>
                <w:szCs w:val="20"/>
                <w:u w:val="none"/>
              </w:rPr>
            </w:pPr>
          </w:p>
        </w:tc>
        <w:tc>
          <w:tcPr>
            <w:tcW w:w="765" w:type="dxa"/>
            <w:tcBorders>
              <w:top w:val="nil"/>
              <w:left w:val="nil"/>
              <w:bottom w:val="nil"/>
              <w:right w:val="nil"/>
            </w:tcBorders>
            <w:noWrap/>
            <w:vAlign w:val="center"/>
          </w:tcPr>
          <w:p w14:paraId="34B1A3DF">
            <w:pPr>
              <w:spacing w:beforeLines="-2147483648" w:line="240" w:lineRule="auto"/>
              <w:ind w:firstLine="0" w:firstLineChars="0"/>
              <w:rPr>
                <w:rFonts w:hint="eastAsia" w:ascii="宋体" w:hAnsi="宋体" w:eastAsia="宋体" w:cs="宋体"/>
                <w:i w:val="0"/>
                <w:iCs w:val="0"/>
                <w:color w:val="auto"/>
                <w:sz w:val="20"/>
                <w:szCs w:val="20"/>
                <w:u w:val="none"/>
              </w:rPr>
            </w:pPr>
          </w:p>
        </w:tc>
        <w:tc>
          <w:tcPr>
            <w:tcW w:w="780" w:type="dxa"/>
            <w:tcBorders>
              <w:top w:val="nil"/>
              <w:left w:val="nil"/>
              <w:bottom w:val="nil"/>
              <w:right w:val="nil"/>
            </w:tcBorders>
            <w:noWrap/>
            <w:vAlign w:val="bottom"/>
          </w:tcPr>
          <w:p w14:paraId="6F466D4F">
            <w:pPr>
              <w:spacing w:beforeLines="-2147483648" w:line="240" w:lineRule="auto"/>
              <w:ind w:firstLine="0" w:firstLineChars="0"/>
              <w:jc w:val="center"/>
              <w:rPr>
                <w:rFonts w:hint="eastAsia" w:ascii="宋体" w:hAnsi="宋体" w:eastAsia="宋体" w:cs="宋体"/>
                <w:i w:val="0"/>
                <w:iCs w:val="0"/>
                <w:color w:val="000000"/>
                <w:sz w:val="24"/>
                <w:szCs w:val="24"/>
                <w:u w:val="none"/>
              </w:rPr>
            </w:pPr>
          </w:p>
        </w:tc>
        <w:tc>
          <w:tcPr>
            <w:tcW w:w="990" w:type="dxa"/>
            <w:tcBorders>
              <w:top w:val="nil"/>
              <w:left w:val="nil"/>
              <w:bottom w:val="nil"/>
              <w:right w:val="nil"/>
            </w:tcBorders>
            <w:noWrap/>
            <w:vAlign w:val="bottom"/>
          </w:tcPr>
          <w:p w14:paraId="2DF00E45">
            <w:pPr>
              <w:spacing w:beforeLines="-2147483648" w:line="240" w:lineRule="auto"/>
              <w:ind w:firstLine="0" w:firstLineChars="0"/>
              <w:jc w:val="center"/>
              <w:rPr>
                <w:rFonts w:hint="eastAsia" w:ascii="宋体" w:hAnsi="宋体" w:eastAsia="宋体" w:cs="宋体"/>
                <w:i w:val="0"/>
                <w:iCs w:val="0"/>
                <w:color w:val="000000"/>
                <w:sz w:val="24"/>
                <w:szCs w:val="24"/>
                <w:u w:val="none"/>
              </w:rPr>
            </w:pPr>
          </w:p>
        </w:tc>
        <w:tc>
          <w:tcPr>
            <w:tcW w:w="810" w:type="dxa"/>
            <w:tcBorders>
              <w:top w:val="nil"/>
              <w:left w:val="nil"/>
              <w:bottom w:val="nil"/>
              <w:right w:val="nil"/>
            </w:tcBorders>
            <w:noWrap/>
            <w:vAlign w:val="bottom"/>
          </w:tcPr>
          <w:p w14:paraId="5B0CCACD">
            <w:pPr>
              <w:spacing w:beforeLines="-2147483648" w:line="240" w:lineRule="auto"/>
              <w:ind w:firstLine="0" w:firstLineChars="0"/>
              <w:rPr>
                <w:rFonts w:hint="eastAsia" w:ascii="宋体" w:hAnsi="宋体" w:eastAsia="宋体" w:cs="宋体"/>
                <w:i w:val="0"/>
                <w:iCs w:val="0"/>
                <w:color w:val="000000"/>
                <w:sz w:val="24"/>
                <w:szCs w:val="24"/>
                <w:u w:val="none"/>
              </w:rPr>
            </w:pPr>
          </w:p>
        </w:tc>
      </w:tr>
    </w:tbl>
    <w:p w14:paraId="04378B2E">
      <w:pPr>
        <w:spacing w:before="0" w:beforeLines="0" w:after="0" w:afterLines="0" w:line="578" w:lineRule="exact"/>
        <w:ind w:firstLine="0" w:firstLineChars="0"/>
        <w:jc w:val="both"/>
        <w:rPr>
          <w:rFonts w:hint="default" w:ascii="仿宋_GB2312" w:hAnsi="仿宋_GB2312" w:eastAsia="仿宋_GB2312"/>
          <w:sz w:val="32"/>
          <w:szCs w:val="32"/>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C6AF17A">
      <w:pPr>
        <w:keepNext w:val="0"/>
        <w:keepLines w:val="0"/>
        <w:pageBreakBefore w:val="0"/>
        <w:widowControl w:val="0"/>
        <w:kinsoku/>
        <w:wordWrap/>
        <w:overflowPunct/>
        <w:topLinePunct w:val="0"/>
        <w:autoSpaceDE/>
        <w:autoSpaceDN/>
        <w:bidi w:val="0"/>
        <w:adjustRightInd/>
        <w:snapToGrid/>
        <w:spacing w:before="0" w:beforeLines="0" w:after="0" w:afterLines="0" w:line="578" w:lineRule="exact"/>
        <w:jc w:val="center"/>
        <w:textAlignment w:val="auto"/>
        <w:outlineLvl w:val="1"/>
        <w:rPr>
          <w:rFonts w:hint="eastAsia" w:ascii="方正小标宋简体" w:hAnsi="方正小标宋简体" w:eastAsia="方正小标宋简体" w:cs="方正小标宋简体"/>
          <w:kern w:val="2"/>
          <w:sz w:val="36"/>
          <w:szCs w:val="36"/>
          <w:lang w:val="en-US" w:eastAsia="zh-CN" w:bidi="ar-SA"/>
        </w:rPr>
      </w:pPr>
      <w:r>
        <w:rPr>
          <w:rFonts w:hint="eastAsia" w:ascii="方正小标宋简体" w:hAnsi="方正小标宋简体" w:eastAsia="方正小标宋简体" w:cs="方正小标宋简体"/>
          <w:kern w:val="2"/>
          <w:sz w:val="36"/>
          <w:szCs w:val="36"/>
          <w:lang w:val="en-US" w:eastAsia="zh-CN" w:bidi="ar-SA"/>
        </w:rPr>
        <w:t>债权申报登记表</w:t>
      </w:r>
    </w:p>
    <w:p w14:paraId="63EA25AD">
      <w:pPr>
        <w:bidi w:val="0"/>
        <w:spacing w:beforeLines="-2147483648" w:line="240" w:lineRule="auto"/>
        <w:ind w:firstLine="0" w:firstLineChars="0"/>
        <w:jc w:val="center"/>
        <w:rPr>
          <w:rFonts w:hint="eastAsia" w:ascii="仿宋_GB2312" w:hAnsi="仿宋_GB2312" w:eastAsia="仿宋_GB2312" w:cs="仿宋_GB2312"/>
          <w:sz w:val="21"/>
          <w:szCs w:val="24"/>
        </w:rPr>
      </w:pPr>
      <w:r>
        <w:rPr>
          <w:rFonts w:hint="eastAsia" w:ascii="仿宋_GB2312" w:hAnsi="仿宋_GB2312" w:eastAsia="仿宋_GB2312" w:cs="仿宋_GB2312"/>
          <w:sz w:val="21"/>
          <w:szCs w:val="24"/>
          <w:lang w:val="en-US" w:eastAsia="zh-CN"/>
        </w:rPr>
        <w:t>（供债权人填写参考使用）</w:t>
      </w:r>
    </w:p>
    <w:tbl>
      <w:tblPr>
        <w:tblStyle w:val="8"/>
        <w:tblW w:w="9930" w:type="dxa"/>
        <w:tblInd w:w="-62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65"/>
        <w:gridCol w:w="1800"/>
        <w:gridCol w:w="1463"/>
        <w:gridCol w:w="1492"/>
        <w:gridCol w:w="750"/>
        <w:gridCol w:w="699"/>
        <w:gridCol w:w="1038"/>
        <w:gridCol w:w="22"/>
        <w:gridCol w:w="410"/>
        <w:gridCol w:w="699"/>
        <w:gridCol w:w="492"/>
      </w:tblGrid>
      <w:tr w14:paraId="531C1E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264D8063">
            <w:pPr>
              <w:spacing w:beforeLines="-2147483648" w:line="240" w:lineRule="auto"/>
              <w:ind w:firstLine="0" w:firstLineChars="0"/>
              <w:jc w:val="center"/>
              <w:rPr>
                <w:rFonts w:ascii="黑体" w:hAnsi="黑体" w:eastAsia="黑体" w:cs="黑体"/>
                <w:b/>
                <w:bCs/>
                <w:sz w:val="21"/>
                <w:szCs w:val="24"/>
              </w:rPr>
            </w:pPr>
            <w:r>
              <w:rPr>
                <w:rFonts w:hint="eastAsia" w:ascii="黑体" w:hAnsi="黑体" w:eastAsia="黑体" w:cs="黑体"/>
                <w:b/>
                <w:bCs/>
                <w:sz w:val="21"/>
                <w:szCs w:val="24"/>
              </w:rPr>
              <w:t>债权人</w:t>
            </w:r>
          </w:p>
          <w:p w14:paraId="7BC01E6A">
            <w:pPr>
              <w:spacing w:beforeLines="-2147483648" w:line="240" w:lineRule="auto"/>
              <w:ind w:firstLine="0" w:firstLineChars="0"/>
              <w:jc w:val="center"/>
              <w:rPr>
                <w:rFonts w:ascii="仿宋_GB2312" w:hAnsi="仿宋_GB2312" w:eastAsia="仿宋_GB2312" w:cs="仿宋_GB2312"/>
                <w:bCs/>
                <w:sz w:val="21"/>
                <w:szCs w:val="24"/>
              </w:rPr>
            </w:pPr>
            <w:r>
              <w:rPr>
                <w:rFonts w:hint="eastAsia" w:ascii="黑体" w:hAnsi="黑体" w:eastAsia="黑体" w:cs="黑体"/>
                <w:b/>
                <w:bCs/>
                <w:sz w:val="21"/>
                <w:szCs w:val="24"/>
              </w:rPr>
              <w:t>基本情况</w:t>
            </w:r>
          </w:p>
        </w:tc>
        <w:tc>
          <w:tcPr>
            <w:tcW w:w="1800" w:type="dxa"/>
            <w:tcBorders>
              <w:tl2br w:val="nil"/>
              <w:tr2bl w:val="nil"/>
            </w:tcBorders>
            <w:noWrap w:val="0"/>
            <w:vAlign w:val="center"/>
          </w:tcPr>
          <w:p w14:paraId="11A10ADB">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债权人名称</w:t>
            </w:r>
            <w:r>
              <w:rPr>
                <w:rFonts w:ascii="仿宋_GB2312" w:hAnsi="仿宋_GB2312" w:eastAsia="仿宋_GB2312" w:cs="仿宋_GB2312"/>
                <w:bCs/>
                <w:sz w:val="21"/>
                <w:szCs w:val="24"/>
              </w:rPr>
              <w:t>/姓名</w:t>
            </w:r>
          </w:p>
        </w:tc>
        <w:tc>
          <w:tcPr>
            <w:tcW w:w="7065" w:type="dxa"/>
            <w:gridSpan w:val="9"/>
            <w:tcBorders>
              <w:tl2br w:val="nil"/>
              <w:tr2bl w:val="nil"/>
            </w:tcBorders>
            <w:noWrap w:val="0"/>
            <w:vAlign w:val="center"/>
          </w:tcPr>
          <w:p w14:paraId="6619A8E0">
            <w:pPr>
              <w:spacing w:beforeLines="-2147483648" w:line="240" w:lineRule="auto"/>
              <w:ind w:firstLine="0" w:firstLineChars="0"/>
              <w:jc w:val="center"/>
              <w:rPr>
                <w:rFonts w:ascii="仿宋_GB2312" w:hAnsi="仿宋_GB2312" w:eastAsia="仿宋_GB2312" w:cs="仿宋_GB2312"/>
                <w:bCs/>
                <w:sz w:val="21"/>
                <w:szCs w:val="24"/>
              </w:rPr>
            </w:pPr>
          </w:p>
        </w:tc>
      </w:tr>
      <w:tr w14:paraId="6BD8E6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D7D06E7">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restart"/>
            <w:tcBorders>
              <w:tl2br w:val="nil"/>
              <w:tr2bl w:val="nil"/>
            </w:tcBorders>
            <w:noWrap w:val="0"/>
            <w:vAlign w:val="center"/>
          </w:tcPr>
          <w:p w14:paraId="6FBF40DE">
            <w:pPr>
              <w:numPr>
                <w:ilvl w:val="0"/>
                <w:numId w:val="1"/>
              </w:numPr>
              <w:spacing w:beforeLines="-2147483648" w:line="240" w:lineRule="auto"/>
              <w:ind w:left="360" w:hanging="36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个人</w:t>
            </w:r>
            <w:r>
              <w:rPr>
                <w:rFonts w:ascii="仿宋_GB2312" w:hAnsi="仿宋_GB2312" w:eastAsia="仿宋_GB2312" w:cs="仿宋_GB2312"/>
                <w:bCs/>
                <w:sz w:val="21"/>
                <w:szCs w:val="24"/>
              </w:rPr>
              <w:t>债权人</w:t>
            </w:r>
          </w:p>
          <w:p w14:paraId="4DADDCA5">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填写</w:t>
            </w:r>
          </w:p>
        </w:tc>
        <w:tc>
          <w:tcPr>
            <w:tcW w:w="2955" w:type="dxa"/>
            <w:gridSpan w:val="2"/>
            <w:tcBorders>
              <w:tl2br w:val="nil"/>
              <w:tr2bl w:val="nil"/>
            </w:tcBorders>
            <w:noWrap w:val="0"/>
            <w:vAlign w:val="center"/>
          </w:tcPr>
          <w:p w14:paraId="5B7F7567">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身份证号</w:t>
            </w:r>
          </w:p>
        </w:tc>
        <w:tc>
          <w:tcPr>
            <w:tcW w:w="4110" w:type="dxa"/>
            <w:gridSpan w:val="7"/>
            <w:tcBorders>
              <w:tl2br w:val="nil"/>
              <w:tr2bl w:val="nil"/>
            </w:tcBorders>
            <w:noWrap w:val="0"/>
            <w:vAlign w:val="center"/>
          </w:tcPr>
          <w:p w14:paraId="7DC1C02E">
            <w:pPr>
              <w:spacing w:beforeLines="-2147483648" w:line="240" w:lineRule="auto"/>
              <w:ind w:firstLine="0" w:firstLineChars="0"/>
              <w:jc w:val="center"/>
              <w:rPr>
                <w:rFonts w:ascii="仿宋_GB2312" w:hAnsi="仿宋_GB2312" w:eastAsia="仿宋_GB2312" w:cs="仿宋_GB2312"/>
                <w:bCs/>
                <w:sz w:val="21"/>
                <w:szCs w:val="24"/>
              </w:rPr>
            </w:pPr>
          </w:p>
        </w:tc>
      </w:tr>
      <w:tr w14:paraId="5CFC343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88B46BE">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420FD952">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26FBCF83">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手机号</w:t>
            </w:r>
          </w:p>
        </w:tc>
        <w:tc>
          <w:tcPr>
            <w:tcW w:w="4110" w:type="dxa"/>
            <w:gridSpan w:val="7"/>
            <w:tcBorders>
              <w:tl2br w:val="nil"/>
              <w:tr2bl w:val="nil"/>
            </w:tcBorders>
            <w:noWrap w:val="0"/>
            <w:vAlign w:val="center"/>
          </w:tcPr>
          <w:p w14:paraId="1FED00EA">
            <w:pPr>
              <w:spacing w:beforeLines="-2147483648" w:line="240" w:lineRule="auto"/>
              <w:ind w:firstLine="0" w:firstLineChars="0"/>
              <w:jc w:val="center"/>
              <w:rPr>
                <w:rFonts w:ascii="仿宋_GB2312" w:hAnsi="仿宋_GB2312" w:eastAsia="仿宋_GB2312" w:cs="仿宋_GB2312"/>
                <w:bCs/>
                <w:sz w:val="21"/>
                <w:szCs w:val="24"/>
              </w:rPr>
            </w:pPr>
          </w:p>
        </w:tc>
      </w:tr>
      <w:tr w14:paraId="4F1BD1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4D72D0B">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4BE204DF">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53022185">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住所</w:t>
            </w:r>
          </w:p>
        </w:tc>
        <w:tc>
          <w:tcPr>
            <w:tcW w:w="4110" w:type="dxa"/>
            <w:gridSpan w:val="7"/>
            <w:tcBorders>
              <w:tl2br w:val="nil"/>
              <w:tr2bl w:val="nil"/>
            </w:tcBorders>
            <w:noWrap w:val="0"/>
            <w:vAlign w:val="center"/>
          </w:tcPr>
          <w:p w14:paraId="2AF01A0A">
            <w:pPr>
              <w:spacing w:beforeLines="-2147483648" w:line="240" w:lineRule="auto"/>
              <w:ind w:firstLine="0" w:firstLineChars="0"/>
              <w:jc w:val="center"/>
              <w:rPr>
                <w:rFonts w:ascii="仿宋_GB2312" w:hAnsi="仿宋_GB2312" w:eastAsia="仿宋_GB2312" w:cs="仿宋_GB2312"/>
                <w:bCs/>
                <w:sz w:val="21"/>
                <w:szCs w:val="24"/>
              </w:rPr>
            </w:pPr>
          </w:p>
        </w:tc>
      </w:tr>
      <w:tr w14:paraId="12B4984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DD77062">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restart"/>
            <w:tcBorders>
              <w:tl2br w:val="nil"/>
              <w:tr2bl w:val="nil"/>
            </w:tcBorders>
            <w:noWrap w:val="0"/>
            <w:vAlign w:val="center"/>
          </w:tcPr>
          <w:p w14:paraId="3F064398">
            <w:pPr>
              <w:numPr>
                <w:ilvl w:val="0"/>
                <w:numId w:val="1"/>
              </w:num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机构债权人</w:t>
            </w:r>
          </w:p>
          <w:p w14:paraId="7D91DA4A">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填写</w:t>
            </w:r>
          </w:p>
        </w:tc>
        <w:tc>
          <w:tcPr>
            <w:tcW w:w="2955" w:type="dxa"/>
            <w:gridSpan w:val="2"/>
            <w:tcBorders>
              <w:tl2br w:val="nil"/>
              <w:tr2bl w:val="nil"/>
            </w:tcBorders>
            <w:noWrap w:val="0"/>
            <w:vAlign w:val="center"/>
          </w:tcPr>
          <w:p w14:paraId="30859D38">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统一社会信用代码／组织机构代码</w:t>
            </w:r>
          </w:p>
          <w:p w14:paraId="7A3FBCAA">
            <w:pPr>
              <w:spacing w:beforeLines="-2147483648" w:line="240" w:lineRule="auto"/>
              <w:ind w:firstLine="0" w:firstLineChars="0"/>
              <w:jc w:val="center"/>
              <w:rPr>
                <w:rFonts w:ascii="仿宋_GB2312" w:hAnsi="仿宋_GB2312" w:eastAsia="仿宋_GB2312" w:cs="仿宋_GB2312"/>
                <w:bCs/>
                <w:sz w:val="21"/>
                <w:szCs w:val="24"/>
              </w:rPr>
            </w:pPr>
          </w:p>
        </w:tc>
        <w:tc>
          <w:tcPr>
            <w:tcW w:w="4110" w:type="dxa"/>
            <w:gridSpan w:val="7"/>
            <w:tcBorders>
              <w:tl2br w:val="nil"/>
              <w:tr2bl w:val="nil"/>
            </w:tcBorders>
            <w:noWrap w:val="0"/>
            <w:vAlign w:val="center"/>
          </w:tcPr>
          <w:p w14:paraId="354F05D4">
            <w:pPr>
              <w:spacing w:beforeLines="-2147483648" w:line="240" w:lineRule="auto"/>
              <w:ind w:firstLine="0" w:firstLineChars="0"/>
              <w:jc w:val="center"/>
              <w:rPr>
                <w:rFonts w:ascii="仿宋_GB2312" w:hAnsi="仿宋_GB2312" w:eastAsia="仿宋_GB2312" w:cs="仿宋_GB2312"/>
                <w:bCs/>
                <w:sz w:val="21"/>
                <w:szCs w:val="24"/>
              </w:rPr>
            </w:pPr>
          </w:p>
        </w:tc>
      </w:tr>
      <w:tr w14:paraId="6C3DD6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AED4A01">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511BB378">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6A56091A">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法定代表人</w:t>
            </w:r>
            <w:r>
              <w:rPr>
                <w:rFonts w:ascii="仿宋_GB2312" w:hAnsi="仿宋_GB2312" w:eastAsia="仿宋_GB2312" w:cs="仿宋_GB2312"/>
                <w:bCs/>
                <w:sz w:val="21"/>
                <w:szCs w:val="24"/>
              </w:rPr>
              <w:t>/负责人</w:t>
            </w:r>
          </w:p>
        </w:tc>
        <w:tc>
          <w:tcPr>
            <w:tcW w:w="2487" w:type="dxa"/>
            <w:gridSpan w:val="3"/>
            <w:tcBorders>
              <w:tl2br w:val="nil"/>
              <w:tr2bl w:val="nil"/>
            </w:tcBorders>
            <w:noWrap w:val="0"/>
            <w:vAlign w:val="center"/>
          </w:tcPr>
          <w:p w14:paraId="677C5E70">
            <w:pPr>
              <w:spacing w:beforeLines="-2147483648" w:line="240" w:lineRule="auto"/>
              <w:ind w:firstLine="0" w:firstLineChars="0"/>
              <w:jc w:val="center"/>
              <w:rPr>
                <w:rFonts w:ascii="仿宋_GB2312" w:hAnsi="仿宋_GB2312" w:eastAsia="仿宋_GB2312" w:cs="仿宋_GB2312"/>
                <w:bCs/>
                <w:sz w:val="21"/>
                <w:szCs w:val="24"/>
              </w:rPr>
            </w:pPr>
          </w:p>
        </w:tc>
        <w:tc>
          <w:tcPr>
            <w:tcW w:w="1131" w:type="dxa"/>
            <w:gridSpan w:val="3"/>
            <w:tcBorders>
              <w:tl2br w:val="nil"/>
              <w:tr2bl w:val="nil"/>
            </w:tcBorders>
            <w:noWrap w:val="0"/>
            <w:vAlign w:val="center"/>
          </w:tcPr>
          <w:p w14:paraId="29ED0C23">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职务</w:t>
            </w:r>
          </w:p>
        </w:tc>
        <w:tc>
          <w:tcPr>
            <w:tcW w:w="492" w:type="dxa"/>
            <w:tcBorders>
              <w:tl2br w:val="nil"/>
              <w:tr2bl w:val="nil"/>
            </w:tcBorders>
            <w:noWrap w:val="0"/>
            <w:vAlign w:val="center"/>
          </w:tcPr>
          <w:p w14:paraId="46F03DAD">
            <w:pPr>
              <w:spacing w:beforeLines="-2147483648" w:line="240" w:lineRule="auto"/>
              <w:ind w:firstLine="0" w:firstLineChars="0"/>
              <w:jc w:val="center"/>
              <w:rPr>
                <w:rFonts w:ascii="仿宋_GB2312" w:hAnsi="仿宋_GB2312" w:eastAsia="仿宋_GB2312" w:cs="仿宋_GB2312"/>
                <w:bCs/>
                <w:sz w:val="21"/>
                <w:szCs w:val="24"/>
              </w:rPr>
            </w:pPr>
          </w:p>
        </w:tc>
      </w:tr>
      <w:tr w14:paraId="5556906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869B57A">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2FE034DF">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5A3BB08F">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身份证号</w:t>
            </w:r>
          </w:p>
        </w:tc>
        <w:tc>
          <w:tcPr>
            <w:tcW w:w="4110" w:type="dxa"/>
            <w:gridSpan w:val="7"/>
            <w:tcBorders>
              <w:tl2br w:val="nil"/>
              <w:tr2bl w:val="nil"/>
            </w:tcBorders>
            <w:noWrap w:val="0"/>
            <w:vAlign w:val="center"/>
          </w:tcPr>
          <w:p w14:paraId="073DFFDD">
            <w:pPr>
              <w:spacing w:beforeLines="-2147483648" w:line="240" w:lineRule="auto"/>
              <w:ind w:firstLine="0" w:firstLineChars="0"/>
              <w:jc w:val="center"/>
              <w:rPr>
                <w:rFonts w:ascii="仿宋_GB2312" w:hAnsi="仿宋_GB2312" w:eastAsia="仿宋_GB2312" w:cs="仿宋_GB2312"/>
                <w:bCs/>
                <w:sz w:val="21"/>
                <w:szCs w:val="24"/>
              </w:rPr>
            </w:pPr>
          </w:p>
        </w:tc>
      </w:tr>
      <w:tr w14:paraId="24C7098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8A79B03">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2C55E43F">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266DE966">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手机号码</w:t>
            </w:r>
          </w:p>
        </w:tc>
        <w:tc>
          <w:tcPr>
            <w:tcW w:w="4110" w:type="dxa"/>
            <w:gridSpan w:val="7"/>
            <w:tcBorders>
              <w:tl2br w:val="nil"/>
              <w:tr2bl w:val="nil"/>
            </w:tcBorders>
            <w:noWrap w:val="0"/>
            <w:vAlign w:val="center"/>
          </w:tcPr>
          <w:p w14:paraId="3F394059">
            <w:pPr>
              <w:spacing w:beforeLines="-2147483648" w:line="240" w:lineRule="auto"/>
              <w:ind w:firstLine="0" w:firstLineChars="0"/>
              <w:jc w:val="center"/>
              <w:rPr>
                <w:rFonts w:ascii="仿宋_GB2312" w:hAnsi="仿宋_GB2312" w:eastAsia="仿宋_GB2312" w:cs="仿宋_GB2312"/>
                <w:bCs/>
                <w:sz w:val="21"/>
                <w:szCs w:val="24"/>
              </w:rPr>
            </w:pPr>
          </w:p>
        </w:tc>
      </w:tr>
      <w:tr w14:paraId="659CA2F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199900EE">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5DB77B86">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269F78C0">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住所</w:t>
            </w:r>
          </w:p>
        </w:tc>
        <w:tc>
          <w:tcPr>
            <w:tcW w:w="4110" w:type="dxa"/>
            <w:gridSpan w:val="7"/>
            <w:tcBorders>
              <w:tl2br w:val="nil"/>
              <w:tr2bl w:val="nil"/>
            </w:tcBorders>
            <w:noWrap w:val="0"/>
            <w:vAlign w:val="center"/>
          </w:tcPr>
          <w:p w14:paraId="6AC446B3">
            <w:pPr>
              <w:spacing w:beforeLines="-2147483648" w:line="240" w:lineRule="auto"/>
              <w:ind w:firstLine="0" w:firstLineChars="0"/>
              <w:jc w:val="center"/>
              <w:rPr>
                <w:rFonts w:ascii="仿宋_GB2312" w:hAnsi="仿宋_GB2312" w:eastAsia="仿宋_GB2312" w:cs="仿宋_GB2312"/>
                <w:bCs/>
                <w:sz w:val="21"/>
                <w:szCs w:val="24"/>
              </w:rPr>
            </w:pPr>
          </w:p>
        </w:tc>
      </w:tr>
      <w:tr w14:paraId="3BD45BF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8591185">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restart"/>
            <w:tcBorders>
              <w:tl2br w:val="nil"/>
              <w:tr2bl w:val="nil"/>
            </w:tcBorders>
            <w:noWrap w:val="0"/>
            <w:vAlign w:val="center"/>
          </w:tcPr>
          <w:p w14:paraId="2E0977B2">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债权清偿款收款账户</w:t>
            </w:r>
          </w:p>
        </w:tc>
        <w:tc>
          <w:tcPr>
            <w:tcW w:w="2955" w:type="dxa"/>
            <w:gridSpan w:val="2"/>
            <w:tcBorders>
              <w:tl2br w:val="nil"/>
              <w:tr2bl w:val="nil"/>
            </w:tcBorders>
            <w:noWrap w:val="0"/>
            <w:vAlign w:val="center"/>
          </w:tcPr>
          <w:p w14:paraId="2E374F20">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开户行</w:t>
            </w:r>
          </w:p>
        </w:tc>
        <w:tc>
          <w:tcPr>
            <w:tcW w:w="4110" w:type="dxa"/>
            <w:gridSpan w:val="7"/>
            <w:tcBorders>
              <w:tl2br w:val="nil"/>
              <w:tr2bl w:val="nil"/>
            </w:tcBorders>
            <w:noWrap w:val="0"/>
            <w:vAlign w:val="center"/>
          </w:tcPr>
          <w:p w14:paraId="6D782859">
            <w:pPr>
              <w:spacing w:beforeLines="-2147483648" w:line="240" w:lineRule="auto"/>
              <w:ind w:firstLine="0" w:firstLineChars="0"/>
              <w:jc w:val="left"/>
              <w:rPr>
                <w:rFonts w:ascii="仿宋_GB2312" w:hAnsi="仿宋_GB2312" w:eastAsia="仿宋_GB2312" w:cs="仿宋_GB2312"/>
                <w:bCs/>
                <w:sz w:val="21"/>
                <w:szCs w:val="24"/>
              </w:rPr>
            </w:pPr>
          </w:p>
        </w:tc>
      </w:tr>
      <w:tr w14:paraId="76F5A26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60FF7E9">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6876D52B">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68867A22">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户名</w:t>
            </w:r>
          </w:p>
        </w:tc>
        <w:tc>
          <w:tcPr>
            <w:tcW w:w="4110" w:type="dxa"/>
            <w:gridSpan w:val="7"/>
            <w:tcBorders>
              <w:tl2br w:val="nil"/>
              <w:tr2bl w:val="nil"/>
            </w:tcBorders>
            <w:noWrap w:val="0"/>
            <w:vAlign w:val="center"/>
          </w:tcPr>
          <w:p w14:paraId="5F51394B">
            <w:pPr>
              <w:spacing w:beforeLines="-2147483648" w:line="240" w:lineRule="auto"/>
              <w:ind w:firstLine="0" w:firstLineChars="0"/>
              <w:jc w:val="left"/>
              <w:rPr>
                <w:rFonts w:ascii="仿宋_GB2312" w:hAnsi="仿宋_GB2312" w:eastAsia="仿宋_GB2312" w:cs="仿宋_GB2312"/>
                <w:bCs/>
                <w:sz w:val="21"/>
                <w:szCs w:val="24"/>
              </w:rPr>
            </w:pPr>
          </w:p>
        </w:tc>
      </w:tr>
      <w:tr w14:paraId="73688B9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75DC978">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0B1905B8">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0B7C3B45">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账号</w:t>
            </w:r>
          </w:p>
        </w:tc>
        <w:tc>
          <w:tcPr>
            <w:tcW w:w="4110" w:type="dxa"/>
            <w:gridSpan w:val="7"/>
            <w:tcBorders>
              <w:tl2br w:val="nil"/>
              <w:tr2bl w:val="nil"/>
            </w:tcBorders>
            <w:noWrap w:val="0"/>
            <w:vAlign w:val="center"/>
          </w:tcPr>
          <w:p w14:paraId="0CB419A7">
            <w:pPr>
              <w:spacing w:beforeLines="-2147483648" w:line="240" w:lineRule="auto"/>
              <w:ind w:firstLine="0" w:firstLineChars="0"/>
              <w:jc w:val="left"/>
              <w:rPr>
                <w:rFonts w:ascii="仿宋_GB2312" w:hAnsi="仿宋_GB2312" w:eastAsia="仿宋_GB2312" w:cs="仿宋_GB2312"/>
                <w:bCs/>
                <w:sz w:val="21"/>
                <w:szCs w:val="24"/>
              </w:rPr>
            </w:pPr>
          </w:p>
        </w:tc>
      </w:tr>
      <w:tr w14:paraId="694B781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09460949">
            <w:pPr>
              <w:spacing w:beforeLines="-2147483648" w:line="240" w:lineRule="auto"/>
              <w:ind w:firstLine="0" w:firstLineChars="0"/>
              <w:jc w:val="center"/>
              <w:rPr>
                <w:rFonts w:ascii="黑体" w:hAnsi="黑体" w:eastAsia="黑体" w:cs="黑体"/>
                <w:b/>
                <w:bCs/>
                <w:sz w:val="21"/>
                <w:szCs w:val="24"/>
              </w:rPr>
            </w:pPr>
            <w:r>
              <w:rPr>
                <w:rFonts w:hint="eastAsia" w:ascii="黑体" w:hAnsi="黑体" w:eastAsia="黑体" w:cs="黑体"/>
                <w:b/>
                <w:bCs/>
                <w:sz w:val="21"/>
                <w:szCs w:val="24"/>
              </w:rPr>
              <w:t>申报债权</w:t>
            </w:r>
          </w:p>
          <w:p w14:paraId="3208EFC6">
            <w:pPr>
              <w:spacing w:beforeLines="-2147483648" w:line="240" w:lineRule="auto"/>
              <w:ind w:firstLine="0" w:firstLineChars="0"/>
              <w:jc w:val="center"/>
              <w:rPr>
                <w:rFonts w:ascii="黑体" w:hAnsi="黑体" w:eastAsia="黑体" w:cs="黑体"/>
                <w:b/>
                <w:bCs/>
                <w:sz w:val="21"/>
                <w:szCs w:val="24"/>
              </w:rPr>
            </w:pPr>
            <w:r>
              <w:rPr>
                <w:rFonts w:hint="eastAsia" w:ascii="黑体" w:hAnsi="黑体" w:eastAsia="黑体" w:cs="黑体"/>
                <w:b/>
                <w:bCs/>
                <w:sz w:val="21"/>
                <w:szCs w:val="24"/>
              </w:rPr>
              <w:t>基本情况</w:t>
            </w:r>
          </w:p>
          <w:p w14:paraId="2176FFD4">
            <w:pPr>
              <w:spacing w:beforeLines="-2147483648" w:line="240" w:lineRule="auto"/>
              <w:ind w:firstLine="0" w:firstLineChars="0"/>
              <w:rPr>
                <w:rFonts w:ascii="仿宋_GB2312" w:hAnsi="仿宋_GB2312" w:eastAsia="仿宋_GB2312" w:cs="仿宋_GB2312"/>
                <w:bCs/>
                <w:sz w:val="21"/>
                <w:szCs w:val="24"/>
              </w:rPr>
            </w:pPr>
          </w:p>
        </w:tc>
        <w:tc>
          <w:tcPr>
            <w:tcW w:w="1800" w:type="dxa"/>
            <w:vMerge w:val="restart"/>
            <w:tcBorders>
              <w:tl2br w:val="nil"/>
              <w:tr2bl w:val="nil"/>
            </w:tcBorders>
            <w:noWrap w:val="0"/>
            <w:vAlign w:val="center"/>
          </w:tcPr>
          <w:p w14:paraId="4C431BED">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债权性质</w:t>
            </w:r>
          </w:p>
        </w:tc>
        <w:tc>
          <w:tcPr>
            <w:tcW w:w="7065" w:type="dxa"/>
            <w:gridSpan w:val="9"/>
            <w:tcBorders>
              <w:tl2br w:val="nil"/>
              <w:tr2bl w:val="nil"/>
            </w:tcBorders>
            <w:noWrap w:val="0"/>
            <w:vAlign w:val="center"/>
          </w:tcPr>
          <w:p w14:paraId="7E48F35D">
            <w:pPr>
              <w:spacing w:beforeLines="-2147483648" w:line="240" w:lineRule="auto"/>
              <w:ind w:firstLine="0" w:firstLineChars="0"/>
              <w:rPr>
                <w:rFonts w:ascii="仿宋_GB2312" w:hAnsi="仿宋_GB2312" w:eastAsia="仿宋_GB2312" w:cs="仿宋_GB2312"/>
                <w:bCs/>
                <w:sz w:val="21"/>
                <w:szCs w:val="24"/>
              </w:rPr>
            </w:pPr>
            <w:r>
              <w:rPr>
                <w:rFonts w:ascii="仿宋_GB2312" w:hAnsi="仿宋_GB2312" w:eastAsia="仿宋_GB2312" w:cs="仿宋_GB2312"/>
                <w:bCs/>
                <w:sz w:val="21"/>
                <w:szCs w:val="24"/>
              </w:rPr>
              <w:t xml:space="preserve">☐ </w:t>
            </w:r>
            <w:r>
              <w:rPr>
                <w:rFonts w:hint="eastAsia" w:ascii="仿宋_GB2312" w:hAnsi="仿宋_GB2312" w:eastAsia="仿宋_GB2312" w:cs="仿宋_GB2312"/>
                <w:bCs/>
                <w:sz w:val="21"/>
                <w:szCs w:val="24"/>
              </w:rPr>
              <w:t>有财产担保债权</w:t>
            </w:r>
            <w:r>
              <w:rPr>
                <w:rFonts w:hint="eastAsia" w:ascii="仿宋_GB2312" w:hAnsi="仿宋_GB2312" w:eastAsia="仿宋_GB2312" w:cs="仿宋_GB2312"/>
                <w:b/>
                <w:bCs/>
                <w:sz w:val="21"/>
                <w:szCs w:val="24"/>
              </w:rPr>
              <w:t>（需在申报书中列明债务人提供的担保财产明细）</w:t>
            </w:r>
          </w:p>
        </w:tc>
      </w:tr>
      <w:tr w14:paraId="4B181B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1B4136FA">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48366798">
            <w:pPr>
              <w:spacing w:beforeLines="-2147483648" w:line="240" w:lineRule="auto"/>
              <w:ind w:firstLine="0" w:firstLineChars="0"/>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2A7DCEF2">
            <w:pPr>
              <w:spacing w:beforeLines="-2147483648" w:line="240" w:lineRule="auto"/>
              <w:ind w:firstLine="0" w:firstLineChars="0"/>
              <w:rPr>
                <w:rFonts w:ascii="仿宋_GB2312" w:hAnsi="仿宋_GB2312" w:eastAsia="仿宋_GB2312" w:cs="仿宋_GB2312"/>
                <w:bCs/>
                <w:sz w:val="21"/>
                <w:szCs w:val="24"/>
              </w:rPr>
            </w:pPr>
            <w:r>
              <w:rPr>
                <w:rFonts w:ascii="仿宋_GB2312" w:hAnsi="仿宋_GB2312" w:eastAsia="仿宋_GB2312" w:cs="仿宋_GB2312"/>
                <w:bCs/>
                <w:sz w:val="21"/>
                <w:szCs w:val="24"/>
              </w:rPr>
              <w:t xml:space="preserve">☐ </w:t>
            </w:r>
            <w:r>
              <w:rPr>
                <w:rFonts w:hint="eastAsia" w:ascii="仿宋_GB2312" w:hAnsi="仿宋_GB2312" w:eastAsia="仿宋_GB2312" w:cs="仿宋_GB2312"/>
                <w:bCs/>
                <w:sz w:val="21"/>
                <w:szCs w:val="24"/>
              </w:rPr>
              <w:t>普通债权</w:t>
            </w:r>
          </w:p>
        </w:tc>
        <w:tc>
          <w:tcPr>
            <w:tcW w:w="2509" w:type="dxa"/>
            <w:gridSpan w:val="4"/>
            <w:tcBorders>
              <w:tl2br w:val="nil"/>
              <w:tr2bl w:val="nil"/>
            </w:tcBorders>
            <w:noWrap w:val="0"/>
            <w:vAlign w:val="center"/>
          </w:tcPr>
          <w:p w14:paraId="1E399161">
            <w:pPr>
              <w:spacing w:beforeLines="-2147483648" w:line="240" w:lineRule="auto"/>
              <w:ind w:firstLine="0" w:firstLineChars="0"/>
              <w:rPr>
                <w:rFonts w:ascii="仿宋_GB2312" w:hAnsi="仿宋_GB2312" w:eastAsia="仿宋_GB2312" w:cs="仿宋_GB2312"/>
                <w:bCs/>
                <w:sz w:val="21"/>
                <w:szCs w:val="24"/>
              </w:rPr>
            </w:pPr>
            <w:r>
              <w:rPr>
                <w:rFonts w:ascii="仿宋_GB2312" w:hAnsi="仿宋_GB2312" w:eastAsia="仿宋_GB2312" w:cs="仿宋_GB2312"/>
                <w:bCs/>
                <w:sz w:val="21"/>
                <w:szCs w:val="24"/>
              </w:rPr>
              <w:t xml:space="preserve">☐ </w:t>
            </w:r>
            <w:r>
              <w:rPr>
                <w:rFonts w:hint="eastAsia" w:ascii="仿宋_GB2312" w:hAnsi="仿宋_GB2312" w:eastAsia="仿宋_GB2312" w:cs="仿宋_GB2312"/>
                <w:bCs/>
                <w:sz w:val="21"/>
                <w:szCs w:val="24"/>
              </w:rPr>
              <w:t>税款债权</w:t>
            </w:r>
          </w:p>
        </w:tc>
        <w:tc>
          <w:tcPr>
            <w:tcW w:w="1601" w:type="dxa"/>
            <w:gridSpan w:val="3"/>
            <w:tcBorders>
              <w:tl2br w:val="nil"/>
              <w:tr2bl w:val="nil"/>
            </w:tcBorders>
            <w:noWrap w:val="0"/>
            <w:vAlign w:val="center"/>
          </w:tcPr>
          <w:p w14:paraId="6D83A67D">
            <w:pPr>
              <w:spacing w:beforeLines="-2147483648" w:line="240" w:lineRule="auto"/>
              <w:ind w:firstLine="0" w:firstLineChars="0"/>
              <w:rPr>
                <w:rFonts w:ascii="仿宋_GB2312" w:hAnsi="仿宋_GB2312" w:eastAsia="仿宋_GB2312" w:cs="仿宋_GB2312"/>
                <w:bCs/>
                <w:sz w:val="21"/>
                <w:szCs w:val="24"/>
              </w:rPr>
            </w:pPr>
            <w:r>
              <w:rPr>
                <w:rFonts w:ascii="仿宋_GB2312" w:hAnsi="仿宋_GB2312" w:eastAsia="仿宋_GB2312" w:cs="仿宋_GB2312"/>
                <w:bCs/>
                <w:sz w:val="21"/>
                <w:szCs w:val="24"/>
              </w:rPr>
              <w:t xml:space="preserve">☐ </w:t>
            </w:r>
            <w:r>
              <w:rPr>
                <w:rFonts w:hint="eastAsia" w:ascii="仿宋_GB2312" w:hAnsi="仿宋_GB2312" w:eastAsia="仿宋_GB2312" w:cs="仿宋_GB2312"/>
                <w:bCs/>
                <w:sz w:val="21"/>
                <w:szCs w:val="24"/>
              </w:rPr>
              <w:t>社</w:t>
            </w:r>
            <w:r>
              <w:rPr>
                <w:rFonts w:ascii="仿宋_GB2312" w:hAnsi="仿宋_GB2312" w:eastAsia="仿宋_GB2312" w:cs="仿宋_GB2312"/>
                <w:bCs/>
                <w:sz w:val="21"/>
                <w:szCs w:val="24"/>
              </w:rPr>
              <w:t>保</w:t>
            </w:r>
            <w:r>
              <w:rPr>
                <w:rFonts w:hint="eastAsia" w:ascii="仿宋_GB2312" w:hAnsi="仿宋_GB2312" w:eastAsia="仿宋_GB2312" w:cs="仿宋_GB2312"/>
                <w:bCs/>
                <w:sz w:val="21"/>
                <w:szCs w:val="24"/>
              </w:rPr>
              <w:t>债权</w:t>
            </w:r>
          </w:p>
        </w:tc>
      </w:tr>
      <w:tr w14:paraId="6082760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56D596E2">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restart"/>
            <w:tcBorders>
              <w:tl2br w:val="nil"/>
              <w:tr2bl w:val="nil"/>
            </w:tcBorders>
            <w:noWrap w:val="0"/>
            <w:vAlign w:val="center"/>
          </w:tcPr>
          <w:p w14:paraId="119C4757">
            <w:pPr>
              <w:spacing w:beforeLines="-2147483648" w:line="240" w:lineRule="auto"/>
              <w:ind w:firstLine="102" w:firstLineChars="49"/>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申报债权金额</w:t>
            </w:r>
          </w:p>
          <w:p w14:paraId="5656C364">
            <w:pPr>
              <w:spacing w:beforeLines="-2147483648" w:line="240" w:lineRule="auto"/>
              <w:ind w:firstLine="0" w:firstLineChars="0"/>
              <w:jc w:val="center"/>
              <w:rPr>
                <w:rFonts w:hint="eastAsia" w:ascii="仿宋_GB2312" w:hAnsi="仿宋_GB2312" w:eastAsia="仿宋_GB2312" w:cs="仿宋_GB2312"/>
                <w:bCs/>
                <w:sz w:val="21"/>
                <w:szCs w:val="24"/>
                <w:lang w:eastAsia="zh-CN"/>
              </w:rPr>
            </w:pPr>
            <w:r>
              <w:rPr>
                <w:rFonts w:hint="eastAsia" w:ascii="仿宋_GB2312" w:hAnsi="仿宋_GB2312" w:eastAsia="仿宋_GB2312" w:cs="仿宋_GB2312"/>
                <w:bCs/>
                <w:sz w:val="21"/>
                <w:szCs w:val="24"/>
              </w:rPr>
              <w:t>（如申报外币债权，需写明币种</w:t>
            </w:r>
            <w:r>
              <w:rPr>
                <w:rFonts w:hint="eastAsia" w:ascii="仿宋_GB2312" w:hAnsi="仿宋_GB2312" w:eastAsia="仿宋_GB2312" w:cs="仿宋_GB2312"/>
                <w:bCs/>
                <w:sz w:val="21"/>
                <w:szCs w:val="24"/>
                <w:lang w:eastAsia="zh-CN"/>
              </w:rPr>
              <w:t>）</w:t>
            </w:r>
          </w:p>
        </w:tc>
        <w:tc>
          <w:tcPr>
            <w:tcW w:w="2955" w:type="dxa"/>
            <w:gridSpan w:val="2"/>
            <w:tcBorders>
              <w:tl2br w:val="nil"/>
              <w:tr2bl w:val="nil"/>
            </w:tcBorders>
            <w:noWrap w:val="0"/>
            <w:vAlign w:val="center"/>
          </w:tcPr>
          <w:p w14:paraId="645380FF">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本金</w:t>
            </w:r>
          </w:p>
        </w:tc>
        <w:tc>
          <w:tcPr>
            <w:tcW w:w="4110" w:type="dxa"/>
            <w:gridSpan w:val="7"/>
            <w:tcBorders>
              <w:tl2br w:val="nil"/>
              <w:tr2bl w:val="nil"/>
            </w:tcBorders>
            <w:noWrap w:val="0"/>
            <w:vAlign w:val="center"/>
          </w:tcPr>
          <w:p w14:paraId="27F2011D">
            <w:pPr>
              <w:spacing w:beforeLines="-2147483648" w:line="240" w:lineRule="auto"/>
              <w:ind w:firstLine="0" w:firstLineChars="0"/>
              <w:rPr>
                <w:rFonts w:ascii="仿宋_GB2312" w:hAnsi="仿宋_GB2312" w:eastAsia="仿宋_GB2312" w:cs="仿宋_GB2312"/>
                <w:bCs/>
                <w:sz w:val="21"/>
                <w:szCs w:val="24"/>
              </w:rPr>
            </w:pPr>
          </w:p>
        </w:tc>
      </w:tr>
      <w:tr w14:paraId="582459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65D973C">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39B11340">
            <w:pPr>
              <w:spacing w:beforeLines="-2147483648" w:line="240" w:lineRule="auto"/>
              <w:ind w:firstLine="102" w:firstLineChars="49"/>
              <w:jc w:val="center"/>
              <w:rPr>
                <w:rFonts w:ascii="仿宋_GB2312" w:hAnsi="仿宋_GB2312" w:eastAsia="仿宋_GB2312" w:cs="仿宋_GB2312"/>
                <w:bCs/>
                <w:sz w:val="21"/>
                <w:szCs w:val="24"/>
              </w:rPr>
            </w:pPr>
          </w:p>
        </w:tc>
        <w:tc>
          <w:tcPr>
            <w:tcW w:w="2955" w:type="dxa"/>
            <w:gridSpan w:val="2"/>
            <w:tcBorders>
              <w:tl2br w:val="nil"/>
              <w:tr2bl w:val="nil"/>
            </w:tcBorders>
            <w:noWrap w:val="0"/>
            <w:vAlign w:val="center"/>
          </w:tcPr>
          <w:p w14:paraId="5D4E9466">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利息（计算至破产受理前一日）</w:t>
            </w:r>
          </w:p>
        </w:tc>
        <w:tc>
          <w:tcPr>
            <w:tcW w:w="4110" w:type="dxa"/>
            <w:gridSpan w:val="7"/>
            <w:tcBorders>
              <w:tl2br w:val="nil"/>
              <w:tr2bl w:val="nil"/>
            </w:tcBorders>
            <w:noWrap w:val="0"/>
            <w:vAlign w:val="center"/>
          </w:tcPr>
          <w:p w14:paraId="7F341E46">
            <w:pPr>
              <w:spacing w:beforeLines="-2147483648" w:line="240" w:lineRule="auto"/>
              <w:ind w:firstLine="0" w:firstLineChars="0"/>
              <w:jc w:val="left"/>
              <w:rPr>
                <w:rFonts w:ascii="仿宋_GB2312" w:hAnsi="仿宋_GB2312" w:eastAsia="仿宋_GB2312" w:cs="仿宋_GB2312"/>
                <w:bCs/>
                <w:sz w:val="21"/>
                <w:szCs w:val="24"/>
              </w:rPr>
            </w:pPr>
          </w:p>
        </w:tc>
      </w:tr>
      <w:tr w14:paraId="61BF4CC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262CC119">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05FBDE64">
            <w:pPr>
              <w:spacing w:beforeLines="-2147483648" w:line="240" w:lineRule="auto"/>
              <w:ind w:firstLine="102" w:firstLineChars="49"/>
              <w:jc w:val="center"/>
              <w:rPr>
                <w:rFonts w:ascii="仿宋_GB2312" w:hAnsi="仿宋_GB2312" w:eastAsia="仿宋_GB2312" w:cs="仿宋_GB2312"/>
                <w:bCs/>
                <w:sz w:val="21"/>
                <w:szCs w:val="24"/>
              </w:rPr>
            </w:pPr>
          </w:p>
        </w:tc>
        <w:tc>
          <w:tcPr>
            <w:tcW w:w="3705" w:type="dxa"/>
            <w:gridSpan w:val="3"/>
            <w:tcBorders>
              <w:tl2br w:val="nil"/>
              <w:tr2bl w:val="nil"/>
            </w:tcBorders>
            <w:noWrap w:val="0"/>
            <w:vAlign w:val="center"/>
          </w:tcPr>
          <w:p w14:paraId="2AAF9EF8">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诉讼费等</w:t>
            </w:r>
            <w:r>
              <w:rPr>
                <w:rFonts w:hint="eastAsia" w:ascii="仿宋_GB2312" w:hAnsi="仿宋_GB2312" w:eastAsia="仿宋_GB2312" w:cs="仿宋_GB2312"/>
                <w:bCs/>
                <w:sz w:val="21"/>
                <w:szCs w:val="24"/>
                <w:lang w:eastAsia="zh-CN"/>
              </w:rPr>
              <w:t>其他</w:t>
            </w:r>
            <w:r>
              <w:rPr>
                <w:rFonts w:hint="eastAsia" w:ascii="仿宋_GB2312" w:hAnsi="仿宋_GB2312" w:eastAsia="仿宋_GB2312" w:cs="仿宋_GB2312"/>
                <w:bCs/>
                <w:sz w:val="21"/>
                <w:szCs w:val="24"/>
              </w:rPr>
              <w:t>费用</w:t>
            </w:r>
          </w:p>
        </w:tc>
        <w:tc>
          <w:tcPr>
            <w:tcW w:w="3360" w:type="dxa"/>
            <w:gridSpan w:val="6"/>
            <w:tcBorders>
              <w:tl2br w:val="nil"/>
              <w:tr2bl w:val="nil"/>
            </w:tcBorders>
            <w:noWrap w:val="0"/>
            <w:vAlign w:val="center"/>
          </w:tcPr>
          <w:p w14:paraId="1F3FD016">
            <w:pPr>
              <w:spacing w:beforeLines="-2147483648" w:line="240" w:lineRule="auto"/>
              <w:ind w:firstLine="0" w:firstLineChars="0"/>
              <w:jc w:val="left"/>
              <w:rPr>
                <w:rFonts w:ascii="仿宋_GB2312" w:hAnsi="仿宋_GB2312" w:eastAsia="仿宋_GB2312" w:cs="仿宋_GB2312"/>
                <w:bCs/>
                <w:sz w:val="21"/>
                <w:szCs w:val="24"/>
              </w:rPr>
            </w:pPr>
          </w:p>
        </w:tc>
      </w:tr>
      <w:tr w14:paraId="331FC7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75717C1">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51C55DC9">
            <w:pPr>
              <w:spacing w:beforeLines="-2147483648" w:line="240" w:lineRule="auto"/>
              <w:ind w:firstLine="102" w:firstLineChars="49"/>
              <w:jc w:val="center"/>
              <w:rPr>
                <w:rFonts w:ascii="仿宋_GB2312" w:hAnsi="仿宋_GB2312" w:eastAsia="仿宋_GB2312" w:cs="仿宋_GB2312"/>
                <w:bCs/>
                <w:sz w:val="21"/>
                <w:szCs w:val="24"/>
              </w:rPr>
            </w:pPr>
          </w:p>
        </w:tc>
        <w:tc>
          <w:tcPr>
            <w:tcW w:w="3705" w:type="dxa"/>
            <w:gridSpan w:val="3"/>
            <w:tcBorders>
              <w:tl2br w:val="nil"/>
              <w:tr2bl w:val="nil"/>
            </w:tcBorders>
            <w:noWrap w:val="0"/>
            <w:vAlign w:val="center"/>
          </w:tcPr>
          <w:p w14:paraId="2A6EAA33">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申报债权金额合计</w:t>
            </w:r>
          </w:p>
        </w:tc>
        <w:tc>
          <w:tcPr>
            <w:tcW w:w="3360" w:type="dxa"/>
            <w:gridSpan w:val="6"/>
            <w:tcBorders>
              <w:tl2br w:val="nil"/>
              <w:tr2bl w:val="nil"/>
            </w:tcBorders>
            <w:noWrap w:val="0"/>
            <w:vAlign w:val="center"/>
          </w:tcPr>
          <w:p w14:paraId="4DFD79E7">
            <w:pPr>
              <w:spacing w:beforeLines="-2147483648" w:line="240" w:lineRule="auto"/>
              <w:ind w:firstLine="0" w:firstLineChars="0"/>
              <w:jc w:val="left"/>
              <w:rPr>
                <w:rFonts w:ascii="仿宋_GB2312" w:hAnsi="仿宋_GB2312" w:eastAsia="仿宋_GB2312" w:cs="仿宋_GB2312"/>
                <w:bCs/>
                <w:sz w:val="21"/>
                <w:szCs w:val="24"/>
              </w:rPr>
            </w:pPr>
          </w:p>
        </w:tc>
      </w:tr>
      <w:tr w14:paraId="0E538F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2532B33">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restart"/>
            <w:tcBorders>
              <w:tl2br w:val="nil"/>
              <w:tr2bl w:val="nil"/>
            </w:tcBorders>
            <w:noWrap w:val="0"/>
            <w:vAlign w:val="center"/>
          </w:tcPr>
          <w:p w14:paraId="36264798">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诉讼、仲裁与</w:t>
            </w:r>
          </w:p>
          <w:p w14:paraId="39AE9132">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强制执行情况</w:t>
            </w:r>
          </w:p>
        </w:tc>
        <w:tc>
          <w:tcPr>
            <w:tcW w:w="3705" w:type="dxa"/>
            <w:gridSpan w:val="3"/>
            <w:tcBorders>
              <w:tl2br w:val="nil"/>
              <w:tr2bl w:val="nil"/>
            </w:tcBorders>
            <w:noWrap w:val="0"/>
            <w:vAlign w:val="center"/>
          </w:tcPr>
          <w:p w14:paraId="297D390A">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□已诉讼并取得生效文书</w:t>
            </w:r>
          </w:p>
          <w:p w14:paraId="08EF8A70">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（判决书</w:t>
            </w:r>
            <w:r>
              <w:rPr>
                <w:rFonts w:ascii="仿宋_GB2312" w:hAnsi="仿宋_GB2312" w:eastAsia="仿宋_GB2312" w:cs="仿宋_GB2312"/>
                <w:bCs/>
                <w:sz w:val="21"/>
                <w:szCs w:val="24"/>
              </w:rPr>
              <w:t>/</w:t>
            </w:r>
            <w:r>
              <w:rPr>
                <w:rFonts w:hint="eastAsia" w:ascii="仿宋_GB2312" w:hAnsi="仿宋_GB2312" w:eastAsia="仿宋_GB2312" w:cs="仿宋_GB2312"/>
                <w:bCs/>
                <w:sz w:val="21"/>
                <w:szCs w:val="24"/>
              </w:rPr>
              <w:t>裁决书）</w:t>
            </w:r>
          </w:p>
        </w:tc>
        <w:tc>
          <w:tcPr>
            <w:tcW w:w="3360" w:type="dxa"/>
            <w:gridSpan w:val="6"/>
            <w:tcBorders>
              <w:tl2br w:val="nil"/>
              <w:tr2bl w:val="nil"/>
            </w:tcBorders>
            <w:noWrap w:val="0"/>
            <w:vAlign w:val="center"/>
          </w:tcPr>
          <w:p w14:paraId="5B6F7A57">
            <w:pPr>
              <w:spacing w:beforeLines="-2147483648" w:line="240" w:lineRule="auto"/>
              <w:ind w:left="57" w:firstLine="0" w:firstLineChars="0"/>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生效文书案号：</w:t>
            </w:r>
          </w:p>
        </w:tc>
      </w:tr>
      <w:tr w14:paraId="13F2D6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C7EF777">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7843F1A2">
            <w:pPr>
              <w:spacing w:beforeLines="-2147483648" w:line="240" w:lineRule="auto"/>
              <w:ind w:firstLine="0" w:firstLineChars="0"/>
              <w:jc w:val="center"/>
              <w:rPr>
                <w:rFonts w:ascii="仿宋_GB2312" w:hAnsi="仿宋_GB2312" w:eastAsia="仿宋_GB2312" w:cs="仿宋_GB2312"/>
                <w:bCs/>
                <w:sz w:val="21"/>
                <w:szCs w:val="24"/>
              </w:rPr>
            </w:pPr>
          </w:p>
        </w:tc>
        <w:tc>
          <w:tcPr>
            <w:tcW w:w="3705" w:type="dxa"/>
            <w:gridSpan w:val="3"/>
            <w:vMerge w:val="restart"/>
            <w:tcBorders>
              <w:tl2br w:val="nil"/>
              <w:tr2bl w:val="nil"/>
            </w:tcBorders>
            <w:noWrap w:val="0"/>
            <w:vAlign w:val="center"/>
          </w:tcPr>
          <w:p w14:paraId="62672E77">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生效文书执行回款情况</w:t>
            </w:r>
          </w:p>
        </w:tc>
        <w:tc>
          <w:tcPr>
            <w:tcW w:w="3360" w:type="dxa"/>
            <w:gridSpan w:val="6"/>
            <w:tcBorders>
              <w:tl2br w:val="nil"/>
              <w:tr2bl w:val="nil"/>
            </w:tcBorders>
            <w:noWrap w:val="0"/>
            <w:vAlign w:val="center"/>
          </w:tcPr>
          <w:p w14:paraId="08351C0B">
            <w:pPr>
              <w:spacing w:beforeLines="-2147483648" w:line="240" w:lineRule="auto"/>
              <w:ind w:firstLine="0" w:firstLineChars="0"/>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□债权已获得部分执行</w:t>
            </w:r>
          </w:p>
        </w:tc>
      </w:tr>
      <w:tr w14:paraId="64B136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71F1CEF">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07CBF51C">
            <w:pPr>
              <w:spacing w:beforeLines="-2147483648" w:line="240" w:lineRule="auto"/>
              <w:ind w:firstLine="0" w:firstLineChars="0"/>
              <w:jc w:val="center"/>
              <w:rPr>
                <w:rFonts w:ascii="仿宋_GB2312" w:hAnsi="仿宋_GB2312" w:eastAsia="仿宋_GB2312" w:cs="仿宋_GB2312"/>
                <w:bCs/>
                <w:sz w:val="21"/>
                <w:szCs w:val="24"/>
              </w:rPr>
            </w:pPr>
          </w:p>
        </w:tc>
        <w:tc>
          <w:tcPr>
            <w:tcW w:w="3705" w:type="dxa"/>
            <w:gridSpan w:val="3"/>
            <w:vMerge w:val="continue"/>
            <w:tcBorders>
              <w:tl2br w:val="nil"/>
              <w:tr2bl w:val="nil"/>
            </w:tcBorders>
            <w:noWrap w:val="0"/>
            <w:vAlign w:val="center"/>
          </w:tcPr>
          <w:p w14:paraId="2A0CDEF4">
            <w:pPr>
              <w:spacing w:beforeLines="-2147483648" w:line="240" w:lineRule="auto"/>
              <w:ind w:firstLine="0" w:firstLineChars="0"/>
              <w:rPr>
                <w:rFonts w:ascii="仿宋_GB2312" w:hAnsi="仿宋_GB2312" w:eastAsia="仿宋_GB2312" w:cs="仿宋_GB2312"/>
                <w:bCs/>
                <w:sz w:val="21"/>
                <w:szCs w:val="24"/>
              </w:rPr>
            </w:pPr>
          </w:p>
        </w:tc>
        <w:tc>
          <w:tcPr>
            <w:tcW w:w="3360" w:type="dxa"/>
            <w:gridSpan w:val="6"/>
            <w:tcBorders>
              <w:tl2br w:val="nil"/>
              <w:tr2bl w:val="nil"/>
            </w:tcBorders>
            <w:noWrap w:val="0"/>
            <w:vAlign w:val="center"/>
          </w:tcPr>
          <w:p w14:paraId="18FCD4C4">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□债权未获得任何执行</w:t>
            </w:r>
          </w:p>
        </w:tc>
      </w:tr>
      <w:tr w14:paraId="228A6EF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7" w:hRule="atLeast"/>
        </w:trPr>
        <w:tc>
          <w:tcPr>
            <w:tcW w:w="1065" w:type="dxa"/>
            <w:vMerge w:val="continue"/>
            <w:tcBorders>
              <w:tl2br w:val="nil"/>
              <w:tr2bl w:val="nil"/>
            </w:tcBorders>
            <w:noWrap w:val="0"/>
            <w:vAlign w:val="center"/>
          </w:tcPr>
          <w:p w14:paraId="62ADD717">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242A1FCC">
            <w:pPr>
              <w:spacing w:beforeLines="-2147483648" w:line="240" w:lineRule="auto"/>
              <w:ind w:firstLine="0" w:firstLineChars="0"/>
              <w:jc w:val="center"/>
              <w:rPr>
                <w:rFonts w:ascii="仿宋_GB2312" w:hAnsi="仿宋_GB2312" w:eastAsia="仿宋_GB2312" w:cs="仿宋_GB2312"/>
                <w:bCs/>
                <w:sz w:val="21"/>
                <w:szCs w:val="24"/>
              </w:rPr>
            </w:pPr>
          </w:p>
        </w:tc>
        <w:tc>
          <w:tcPr>
            <w:tcW w:w="7065" w:type="dxa"/>
            <w:gridSpan w:val="9"/>
            <w:tcBorders>
              <w:tl2br w:val="nil"/>
              <w:tr2bl w:val="nil"/>
            </w:tcBorders>
            <w:noWrap w:val="0"/>
            <w:vAlign w:val="center"/>
          </w:tcPr>
          <w:p w14:paraId="2CB11CFB">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□已提起诉讼</w:t>
            </w:r>
            <w:r>
              <w:rPr>
                <w:rFonts w:ascii="仿宋_GB2312" w:hAnsi="仿宋_GB2312" w:eastAsia="仿宋_GB2312" w:cs="仿宋_GB2312"/>
                <w:bCs/>
                <w:sz w:val="21"/>
                <w:szCs w:val="24"/>
              </w:rPr>
              <w:t>/</w:t>
            </w:r>
            <w:r>
              <w:rPr>
                <w:rFonts w:hint="eastAsia" w:ascii="仿宋_GB2312" w:hAnsi="仿宋_GB2312" w:eastAsia="仿宋_GB2312" w:cs="仿宋_GB2312"/>
                <w:bCs/>
                <w:sz w:val="21"/>
                <w:szCs w:val="24"/>
              </w:rPr>
              <w:t>仲裁，未取得生效文书</w:t>
            </w:r>
          </w:p>
        </w:tc>
      </w:tr>
      <w:tr w14:paraId="23286A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8FFC5E5">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vMerge w:val="continue"/>
            <w:tcBorders>
              <w:tl2br w:val="nil"/>
              <w:tr2bl w:val="nil"/>
            </w:tcBorders>
            <w:noWrap w:val="0"/>
            <w:vAlign w:val="center"/>
          </w:tcPr>
          <w:p w14:paraId="792BE303">
            <w:pPr>
              <w:spacing w:beforeLines="-2147483648" w:line="240" w:lineRule="auto"/>
              <w:ind w:firstLine="0" w:firstLineChars="0"/>
              <w:jc w:val="center"/>
              <w:rPr>
                <w:rFonts w:ascii="仿宋_GB2312" w:hAnsi="仿宋_GB2312" w:eastAsia="仿宋_GB2312" w:cs="仿宋_GB2312"/>
                <w:bCs/>
                <w:sz w:val="21"/>
                <w:szCs w:val="24"/>
              </w:rPr>
            </w:pPr>
          </w:p>
        </w:tc>
        <w:tc>
          <w:tcPr>
            <w:tcW w:w="7065" w:type="dxa"/>
            <w:gridSpan w:val="9"/>
            <w:tcBorders>
              <w:tl2br w:val="nil"/>
              <w:tr2bl w:val="nil"/>
            </w:tcBorders>
            <w:noWrap w:val="0"/>
            <w:vAlign w:val="center"/>
          </w:tcPr>
          <w:p w14:paraId="2FD29395">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□未提起诉讼</w:t>
            </w:r>
            <w:r>
              <w:rPr>
                <w:rFonts w:ascii="仿宋_GB2312" w:hAnsi="仿宋_GB2312" w:eastAsia="仿宋_GB2312" w:cs="仿宋_GB2312"/>
                <w:bCs/>
                <w:sz w:val="21"/>
                <w:szCs w:val="24"/>
              </w:rPr>
              <w:t>/</w:t>
            </w:r>
            <w:r>
              <w:rPr>
                <w:rFonts w:hint="eastAsia" w:ascii="仿宋_GB2312" w:hAnsi="仿宋_GB2312" w:eastAsia="仿宋_GB2312" w:cs="仿宋_GB2312"/>
                <w:bCs/>
                <w:sz w:val="21"/>
                <w:szCs w:val="24"/>
              </w:rPr>
              <w:t>仲裁</w:t>
            </w:r>
          </w:p>
        </w:tc>
      </w:tr>
      <w:tr w14:paraId="707128F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2E3EDFC9">
            <w:pPr>
              <w:spacing w:beforeLines="-2147483648" w:line="240" w:lineRule="auto"/>
              <w:ind w:firstLine="0" w:firstLineChars="0"/>
              <w:jc w:val="center"/>
              <w:rPr>
                <w:rFonts w:ascii="黑体" w:hAnsi="黑体" w:eastAsia="黑体" w:cs="黑体"/>
                <w:b/>
                <w:bCs/>
                <w:sz w:val="21"/>
                <w:szCs w:val="24"/>
              </w:rPr>
            </w:pPr>
            <w:r>
              <w:rPr>
                <w:rFonts w:hint="eastAsia" w:ascii="黑体" w:hAnsi="黑体" w:eastAsia="黑体" w:cs="黑体"/>
                <w:b/>
                <w:bCs/>
                <w:sz w:val="21"/>
                <w:szCs w:val="24"/>
              </w:rPr>
              <w:t>委托代理人基本情况</w:t>
            </w:r>
          </w:p>
          <w:p w14:paraId="128C16F6">
            <w:pPr>
              <w:spacing w:beforeLines="-2147483648" w:line="240" w:lineRule="auto"/>
              <w:ind w:firstLine="0" w:firstLineChars="0"/>
              <w:jc w:val="center"/>
              <w:rPr>
                <w:rFonts w:ascii="仿宋_GB2312" w:hAnsi="仿宋_GB2312" w:eastAsia="仿宋_GB2312" w:cs="仿宋_GB2312"/>
                <w:bCs/>
                <w:sz w:val="21"/>
                <w:szCs w:val="24"/>
              </w:rPr>
            </w:pPr>
            <w:r>
              <w:rPr>
                <w:rFonts w:hint="eastAsia" w:ascii="黑体" w:hAnsi="黑体" w:eastAsia="黑体" w:cs="黑体"/>
                <w:bCs/>
                <w:sz w:val="21"/>
                <w:szCs w:val="24"/>
              </w:rPr>
              <w:t>（代理人多于一位的，主办</w:t>
            </w:r>
            <w:r>
              <w:rPr>
                <w:rFonts w:ascii="黑体" w:hAnsi="黑体" w:eastAsia="黑体" w:cs="黑体"/>
                <w:bCs/>
                <w:sz w:val="21"/>
                <w:szCs w:val="24"/>
              </w:rPr>
              <w:t>/日常联系人的联系方式写在前面）</w:t>
            </w:r>
          </w:p>
        </w:tc>
        <w:tc>
          <w:tcPr>
            <w:tcW w:w="1800" w:type="dxa"/>
            <w:tcBorders>
              <w:tl2br w:val="nil"/>
              <w:tr2bl w:val="nil"/>
            </w:tcBorders>
            <w:noWrap w:val="0"/>
            <w:vAlign w:val="center"/>
          </w:tcPr>
          <w:p w14:paraId="48F21913">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姓名</w:t>
            </w:r>
          </w:p>
        </w:tc>
        <w:tc>
          <w:tcPr>
            <w:tcW w:w="2955" w:type="dxa"/>
            <w:gridSpan w:val="2"/>
            <w:tcBorders>
              <w:tl2br w:val="nil"/>
              <w:tr2bl w:val="nil"/>
            </w:tcBorders>
            <w:noWrap w:val="0"/>
            <w:vAlign w:val="center"/>
          </w:tcPr>
          <w:p w14:paraId="69679CA0">
            <w:pPr>
              <w:spacing w:beforeLines="-2147483648" w:line="240" w:lineRule="auto"/>
              <w:ind w:firstLine="0" w:firstLineChars="0"/>
              <w:jc w:val="left"/>
              <w:rPr>
                <w:rFonts w:ascii="仿宋_GB2312" w:hAnsi="仿宋_GB2312" w:eastAsia="仿宋_GB2312" w:cs="仿宋_GB2312"/>
                <w:bCs/>
                <w:sz w:val="21"/>
                <w:szCs w:val="24"/>
              </w:rPr>
            </w:pPr>
          </w:p>
        </w:tc>
        <w:tc>
          <w:tcPr>
            <w:tcW w:w="1449" w:type="dxa"/>
            <w:gridSpan w:val="2"/>
            <w:tcBorders>
              <w:tl2br w:val="nil"/>
              <w:tr2bl w:val="nil"/>
            </w:tcBorders>
            <w:noWrap w:val="0"/>
            <w:vAlign w:val="center"/>
          </w:tcPr>
          <w:p w14:paraId="3EE9E4E1">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工作单位</w:t>
            </w:r>
          </w:p>
        </w:tc>
        <w:tc>
          <w:tcPr>
            <w:tcW w:w="2661" w:type="dxa"/>
            <w:gridSpan w:val="5"/>
            <w:tcBorders>
              <w:tl2br w:val="nil"/>
              <w:tr2bl w:val="nil"/>
            </w:tcBorders>
            <w:noWrap w:val="0"/>
            <w:vAlign w:val="center"/>
          </w:tcPr>
          <w:p w14:paraId="6A8D360C">
            <w:pPr>
              <w:spacing w:beforeLines="-2147483648" w:line="240" w:lineRule="auto"/>
              <w:ind w:firstLine="0" w:firstLineChars="0"/>
              <w:jc w:val="left"/>
              <w:rPr>
                <w:rFonts w:ascii="仿宋_GB2312" w:hAnsi="仿宋_GB2312" w:eastAsia="仿宋_GB2312" w:cs="仿宋_GB2312"/>
                <w:bCs/>
                <w:sz w:val="21"/>
                <w:szCs w:val="24"/>
              </w:rPr>
            </w:pPr>
          </w:p>
        </w:tc>
      </w:tr>
      <w:tr w14:paraId="0A1B08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2F687CB7">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tcBorders>
              <w:tl2br w:val="nil"/>
              <w:tr2bl w:val="nil"/>
            </w:tcBorders>
            <w:noWrap w:val="0"/>
            <w:vAlign w:val="center"/>
          </w:tcPr>
          <w:p w14:paraId="427F823F">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身份证号码</w:t>
            </w:r>
          </w:p>
        </w:tc>
        <w:tc>
          <w:tcPr>
            <w:tcW w:w="7065" w:type="dxa"/>
            <w:gridSpan w:val="9"/>
            <w:tcBorders>
              <w:tl2br w:val="nil"/>
              <w:tr2bl w:val="nil"/>
            </w:tcBorders>
            <w:noWrap w:val="0"/>
            <w:vAlign w:val="center"/>
          </w:tcPr>
          <w:p w14:paraId="7AEE967F">
            <w:pPr>
              <w:spacing w:beforeLines="-2147483648" w:line="240" w:lineRule="auto"/>
              <w:ind w:firstLine="0" w:firstLineChars="0"/>
              <w:jc w:val="center"/>
              <w:rPr>
                <w:rFonts w:ascii="仿宋_GB2312" w:hAnsi="仿宋_GB2312" w:eastAsia="仿宋_GB2312" w:cs="仿宋_GB2312"/>
                <w:bCs/>
                <w:sz w:val="21"/>
                <w:szCs w:val="24"/>
              </w:rPr>
            </w:pPr>
          </w:p>
        </w:tc>
      </w:tr>
      <w:tr w14:paraId="4AFB4AA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55622A8D">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tcBorders>
              <w:tl2br w:val="nil"/>
              <w:tr2bl w:val="nil"/>
            </w:tcBorders>
            <w:noWrap w:val="0"/>
            <w:vAlign w:val="center"/>
          </w:tcPr>
          <w:p w14:paraId="5E7666D7">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手机／电话</w:t>
            </w:r>
          </w:p>
        </w:tc>
        <w:tc>
          <w:tcPr>
            <w:tcW w:w="2955" w:type="dxa"/>
            <w:gridSpan w:val="2"/>
            <w:tcBorders>
              <w:tl2br w:val="nil"/>
              <w:tr2bl w:val="nil"/>
            </w:tcBorders>
            <w:noWrap w:val="0"/>
            <w:vAlign w:val="center"/>
          </w:tcPr>
          <w:p w14:paraId="18C8A7A4">
            <w:pPr>
              <w:spacing w:beforeLines="-2147483648" w:line="240" w:lineRule="auto"/>
              <w:ind w:firstLine="0" w:firstLineChars="0"/>
              <w:jc w:val="left"/>
              <w:rPr>
                <w:rFonts w:ascii="仿宋_GB2312" w:hAnsi="仿宋_GB2312" w:eastAsia="仿宋_GB2312" w:cs="仿宋_GB2312"/>
                <w:bCs/>
                <w:sz w:val="21"/>
                <w:szCs w:val="24"/>
              </w:rPr>
            </w:pPr>
          </w:p>
        </w:tc>
        <w:tc>
          <w:tcPr>
            <w:tcW w:w="1449" w:type="dxa"/>
            <w:gridSpan w:val="2"/>
            <w:tcBorders>
              <w:tl2br w:val="nil"/>
              <w:tr2bl w:val="nil"/>
            </w:tcBorders>
            <w:noWrap w:val="0"/>
            <w:vAlign w:val="center"/>
          </w:tcPr>
          <w:p w14:paraId="0D01138E">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电子邮箱</w:t>
            </w:r>
          </w:p>
        </w:tc>
        <w:tc>
          <w:tcPr>
            <w:tcW w:w="2661" w:type="dxa"/>
            <w:gridSpan w:val="5"/>
            <w:tcBorders>
              <w:tl2br w:val="nil"/>
              <w:tr2bl w:val="nil"/>
            </w:tcBorders>
            <w:noWrap w:val="0"/>
            <w:vAlign w:val="center"/>
          </w:tcPr>
          <w:p w14:paraId="11AB65BF">
            <w:pPr>
              <w:spacing w:beforeLines="-2147483648" w:line="240" w:lineRule="auto"/>
              <w:ind w:firstLine="0" w:firstLineChars="0"/>
              <w:jc w:val="left"/>
              <w:rPr>
                <w:rFonts w:ascii="仿宋_GB2312" w:hAnsi="仿宋_GB2312" w:eastAsia="仿宋_GB2312" w:cs="仿宋_GB2312"/>
                <w:bCs/>
                <w:sz w:val="21"/>
                <w:szCs w:val="24"/>
              </w:rPr>
            </w:pPr>
          </w:p>
        </w:tc>
      </w:tr>
      <w:tr w14:paraId="162E5BC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8199DEE">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tcBorders>
              <w:tl2br w:val="nil"/>
              <w:tr2bl w:val="nil"/>
            </w:tcBorders>
            <w:noWrap w:val="0"/>
            <w:vAlign w:val="center"/>
          </w:tcPr>
          <w:p w14:paraId="015F0CAE">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通讯地址</w:t>
            </w:r>
          </w:p>
        </w:tc>
        <w:tc>
          <w:tcPr>
            <w:tcW w:w="7065" w:type="dxa"/>
            <w:gridSpan w:val="9"/>
            <w:tcBorders>
              <w:tl2br w:val="nil"/>
              <w:tr2bl w:val="nil"/>
            </w:tcBorders>
            <w:noWrap w:val="0"/>
            <w:vAlign w:val="center"/>
          </w:tcPr>
          <w:p w14:paraId="421F7CEF">
            <w:pPr>
              <w:spacing w:beforeLines="-2147483648" w:line="240" w:lineRule="auto"/>
              <w:ind w:firstLine="0" w:firstLineChars="0"/>
              <w:jc w:val="center"/>
              <w:rPr>
                <w:rFonts w:ascii="仿宋_GB2312" w:hAnsi="仿宋_GB2312" w:eastAsia="仿宋_GB2312" w:cs="仿宋_GB2312"/>
                <w:bCs/>
                <w:sz w:val="21"/>
                <w:szCs w:val="24"/>
              </w:rPr>
            </w:pPr>
          </w:p>
        </w:tc>
      </w:tr>
      <w:tr w14:paraId="788455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88" w:hRule="atLeast"/>
        </w:trPr>
        <w:tc>
          <w:tcPr>
            <w:tcW w:w="1065" w:type="dxa"/>
            <w:vMerge w:val="continue"/>
            <w:tcBorders>
              <w:tl2br w:val="nil"/>
              <w:tr2bl w:val="nil"/>
            </w:tcBorders>
            <w:noWrap w:val="0"/>
            <w:vAlign w:val="center"/>
          </w:tcPr>
          <w:p w14:paraId="536FA046">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tcBorders>
              <w:tl2br w:val="nil"/>
              <w:tr2bl w:val="nil"/>
            </w:tcBorders>
            <w:noWrap w:val="0"/>
            <w:vAlign w:val="center"/>
          </w:tcPr>
          <w:p w14:paraId="3EE9C1BA">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委托权限</w:t>
            </w:r>
          </w:p>
        </w:tc>
        <w:tc>
          <w:tcPr>
            <w:tcW w:w="7065" w:type="dxa"/>
            <w:gridSpan w:val="9"/>
            <w:tcBorders>
              <w:tl2br w:val="nil"/>
              <w:tr2bl w:val="nil"/>
            </w:tcBorders>
            <w:noWrap w:val="0"/>
            <w:vAlign w:val="center"/>
          </w:tcPr>
          <w:p w14:paraId="7F32F3EE">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w:t>
            </w:r>
            <w:r>
              <w:rPr>
                <w:rFonts w:ascii="仿宋_GB2312" w:hAnsi="仿宋_GB2312" w:eastAsia="仿宋_GB2312" w:cs="仿宋_GB2312"/>
                <w:bCs/>
                <w:sz w:val="21"/>
                <w:szCs w:val="24"/>
              </w:rPr>
              <w:t xml:space="preserve"> 1</w:t>
            </w:r>
            <w:r>
              <w:rPr>
                <w:rFonts w:hint="eastAsia" w:ascii="仿宋_GB2312" w:hAnsi="仿宋_GB2312" w:eastAsia="仿宋_GB2312" w:cs="仿宋_GB2312"/>
                <w:bCs/>
                <w:sz w:val="21"/>
                <w:szCs w:val="24"/>
              </w:rPr>
              <w:t>、代为申报债权及提交相关材料；</w:t>
            </w:r>
          </w:p>
          <w:p w14:paraId="7B086DF1">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w:t>
            </w:r>
            <w:r>
              <w:rPr>
                <w:rFonts w:ascii="仿宋_GB2312" w:hAnsi="仿宋_GB2312" w:eastAsia="仿宋_GB2312" w:cs="仿宋_GB2312"/>
                <w:bCs/>
                <w:sz w:val="21"/>
                <w:szCs w:val="24"/>
              </w:rPr>
              <w:t xml:space="preserve"> 2</w:t>
            </w:r>
            <w:r>
              <w:rPr>
                <w:rFonts w:hint="eastAsia" w:ascii="仿宋_GB2312" w:hAnsi="仿宋_GB2312" w:eastAsia="仿宋_GB2312" w:cs="仿宋_GB2312"/>
                <w:bCs/>
                <w:sz w:val="21"/>
                <w:szCs w:val="24"/>
              </w:rPr>
              <w:t>、代为参加债权人会议或其他会议；</w:t>
            </w:r>
          </w:p>
          <w:p w14:paraId="5B3C6C6D">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w:t>
            </w:r>
            <w:r>
              <w:rPr>
                <w:rFonts w:ascii="仿宋_GB2312" w:hAnsi="仿宋_GB2312" w:eastAsia="仿宋_GB2312" w:cs="仿宋_GB2312"/>
                <w:bCs/>
                <w:sz w:val="21"/>
                <w:szCs w:val="24"/>
              </w:rPr>
              <w:t xml:space="preserve"> 3</w:t>
            </w:r>
            <w:r>
              <w:rPr>
                <w:rFonts w:hint="eastAsia" w:ascii="仿宋_GB2312" w:hAnsi="仿宋_GB2312" w:eastAsia="仿宋_GB2312" w:cs="仿宋_GB2312"/>
                <w:bCs/>
                <w:sz w:val="21"/>
                <w:szCs w:val="24"/>
              </w:rPr>
              <w:t>、就申报事项接受管理人询问或发表意见；</w:t>
            </w:r>
          </w:p>
          <w:p w14:paraId="67E3B0EE">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w:t>
            </w:r>
            <w:r>
              <w:rPr>
                <w:rFonts w:ascii="仿宋_GB2312" w:hAnsi="仿宋_GB2312" w:eastAsia="仿宋_GB2312" w:cs="仿宋_GB2312"/>
                <w:bCs/>
                <w:sz w:val="21"/>
                <w:szCs w:val="24"/>
              </w:rPr>
              <w:t xml:space="preserve"> 4</w:t>
            </w:r>
            <w:r>
              <w:rPr>
                <w:rFonts w:hint="eastAsia" w:ascii="仿宋_GB2312" w:hAnsi="仿宋_GB2312" w:eastAsia="仿宋_GB2312" w:cs="仿宋_GB2312"/>
                <w:bCs/>
                <w:sz w:val="21"/>
                <w:szCs w:val="24"/>
              </w:rPr>
              <w:t>、就表决事项代为行使表决权；</w:t>
            </w:r>
          </w:p>
          <w:p w14:paraId="78D9D710">
            <w:pPr>
              <w:spacing w:beforeLines="-2147483648" w:line="240" w:lineRule="auto"/>
              <w:ind w:firstLine="0" w:firstLineChars="0"/>
              <w:jc w:val="left"/>
              <w:rPr>
                <w:rFonts w:ascii="仿宋_GB2312" w:hAnsi="仿宋_GB2312" w:eastAsia="仿宋_GB2312" w:cs="仿宋_GB2312"/>
                <w:bCs/>
                <w:sz w:val="21"/>
                <w:szCs w:val="24"/>
              </w:rPr>
            </w:pPr>
            <w:r>
              <w:rPr>
                <w:rFonts w:hint="eastAsia" w:ascii="仿宋_GB2312" w:hAnsi="仿宋_GB2312" w:eastAsia="仿宋_GB2312" w:cs="仿宋_GB2312"/>
                <w:bCs/>
                <w:sz w:val="21"/>
                <w:szCs w:val="24"/>
              </w:rPr>
              <w:t>□</w:t>
            </w:r>
            <w:r>
              <w:rPr>
                <w:rFonts w:ascii="仿宋_GB2312" w:hAnsi="仿宋_GB2312" w:eastAsia="仿宋_GB2312" w:cs="仿宋_GB2312"/>
                <w:bCs/>
                <w:sz w:val="21"/>
                <w:szCs w:val="24"/>
              </w:rPr>
              <w:t xml:space="preserve"> 5</w:t>
            </w:r>
            <w:r>
              <w:rPr>
                <w:rFonts w:hint="eastAsia" w:ascii="仿宋_GB2312" w:hAnsi="仿宋_GB2312" w:eastAsia="仿宋_GB2312" w:cs="仿宋_GB2312"/>
                <w:bCs/>
                <w:sz w:val="21"/>
                <w:szCs w:val="24"/>
              </w:rPr>
              <w:t>、代为提交或签收与本案相关法律文书；</w:t>
            </w:r>
          </w:p>
          <w:p w14:paraId="45158C45">
            <w:pPr>
              <w:spacing w:beforeLines="-2147483648" w:line="240" w:lineRule="auto"/>
              <w:ind w:firstLine="0" w:firstLineChars="0"/>
              <w:rPr>
                <w:rFonts w:ascii="仿宋_GB2312" w:hAnsi="仿宋_GB2312" w:eastAsia="仿宋_GB2312" w:cs="仿宋_GB2312"/>
                <w:bCs/>
                <w:sz w:val="21"/>
                <w:szCs w:val="24"/>
              </w:rPr>
            </w:pPr>
            <w:r>
              <w:rPr>
                <w:rFonts w:hint="eastAsia" w:ascii="仿宋_GB2312" w:hAnsi="仿宋_GB2312" w:eastAsia="仿宋_GB2312" w:cs="仿宋_GB2312"/>
                <w:bCs/>
                <w:sz w:val="21"/>
                <w:szCs w:val="24"/>
              </w:rPr>
              <w:t>□</w:t>
            </w:r>
            <w:r>
              <w:rPr>
                <w:rFonts w:ascii="仿宋_GB2312" w:hAnsi="仿宋_GB2312" w:eastAsia="仿宋_GB2312" w:cs="仿宋_GB2312"/>
                <w:bCs/>
                <w:sz w:val="21"/>
                <w:szCs w:val="24"/>
              </w:rPr>
              <w:t xml:space="preserve"> 6</w:t>
            </w:r>
            <w:r>
              <w:rPr>
                <w:rFonts w:hint="eastAsia" w:ascii="仿宋_GB2312" w:hAnsi="仿宋_GB2312" w:eastAsia="仿宋_GB2312" w:cs="仿宋_GB2312"/>
                <w:bCs/>
                <w:sz w:val="21"/>
                <w:szCs w:val="24"/>
              </w:rPr>
              <w:t>、其他：</w:t>
            </w:r>
          </w:p>
        </w:tc>
      </w:tr>
      <w:tr w14:paraId="3316F7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restart"/>
            <w:tcBorders>
              <w:tl2br w:val="nil"/>
              <w:tr2bl w:val="nil"/>
            </w:tcBorders>
            <w:noWrap w:val="0"/>
            <w:vAlign w:val="center"/>
          </w:tcPr>
          <w:p w14:paraId="7C991A08">
            <w:pPr>
              <w:spacing w:beforeLines="-2147483648" w:line="240" w:lineRule="auto"/>
              <w:ind w:firstLine="0" w:firstLineChars="0"/>
              <w:jc w:val="center"/>
              <w:rPr>
                <w:rFonts w:ascii="黑体" w:hAnsi="黑体" w:eastAsia="黑体" w:cs="黑体"/>
                <w:b/>
                <w:sz w:val="21"/>
                <w:szCs w:val="24"/>
              </w:rPr>
            </w:pPr>
            <w:r>
              <w:rPr>
                <w:rFonts w:hint="eastAsia" w:ascii="黑体" w:hAnsi="黑体" w:eastAsia="黑体" w:cs="黑体"/>
                <w:b/>
                <w:sz w:val="21"/>
                <w:szCs w:val="24"/>
              </w:rPr>
              <w:t>文书送达</w:t>
            </w:r>
          </w:p>
          <w:p w14:paraId="32E020FD">
            <w:pPr>
              <w:spacing w:beforeLines="-2147483648" w:line="240" w:lineRule="auto"/>
              <w:ind w:firstLine="0" w:firstLineChars="0"/>
              <w:jc w:val="center"/>
              <w:rPr>
                <w:rFonts w:ascii="仿宋_GB2312" w:hAnsi="仿宋_GB2312" w:eastAsia="仿宋_GB2312" w:cs="仿宋_GB2312"/>
                <w:bCs/>
                <w:sz w:val="21"/>
                <w:szCs w:val="24"/>
              </w:rPr>
            </w:pPr>
            <w:r>
              <w:rPr>
                <w:rFonts w:hint="eastAsia" w:ascii="黑体" w:hAnsi="黑体" w:eastAsia="黑体" w:cs="黑体"/>
                <w:b/>
                <w:sz w:val="21"/>
                <w:szCs w:val="24"/>
              </w:rPr>
              <w:t>地址确认</w:t>
            </w:r>
          </w:p>
        </w:tc>
        <w:tc>
          <w:tcPr>
            <w:tcW w:w="1800" w:type="dxa"/>
            <w:vMerge w:val="restart"/>
            <w:tcBorders>
              <w:tl2br w:val="nil"/>
              <w:tr2bl w:val="nil"/>
            </w:tcBorders>
            <w:noWrap w:val="0"/>
            <w:vAlign w:val="center"/>
          </w:tcPr>
          <w:p w14:paraId="5E2BB99E">
            <w:pPr>
              <w:spacing w:beforeLines="-2147483648" w:line="240" w:lineRule="auto"/>
              <w:ind w:firstLine="420" w:firstLineChars="200"/>
              <w:rPr>
                <w:rFonts w:ascii="仿宋_GB2312" w:hAnsi="仿宋_GB2312" w:eastAsia="仿宋_GB2312" w:cs="仿宋_GB2312"/>
                <w:bCs/>
                <w:sz w:val="21"/>
                <w:szCs w:val="24"/>
              </w:rPr>
            </w:pPr>
            <w:r>
              <w:rPr>
                <w:rFonts w:hint="eastAsia" w:ascii="仿宋_GB2312" w:hAnsi="仿宋_GB2312" w:eastAsia="仿宋_GB2312" w:cs="仿宋_GB2312"/>
                <w:bCs/>
                <w:sz w:val="21"/>
                <w:szCs w:val="24"/>
              </w:rPr>
              <w:t>邮寄送达</w:t>
            </w:r>
          </w:p>
        </w:tc>
        <w:tc>
          <w:tcPr>
            <w:tcW w:w="1463" w:type="dxa"/>
            <w:tcBorders>
              <w:tl2br w:val="nil"/>
              <w:tr2bl w:val="nil"/>
            </w:tcBorders>
            <w:noWrap w:val="0"/>
            <w:vAlign w:val="center"/>
          </w:tcPr>
          <w:p w14:paraId="68A80F1A">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收件地址</w:t>
            </w:r>
          </w:p>
        </w:tc>
        <w:tc>
          <w:tcPr>
            <w:tcW w:w="5602" w:type="dxa"/>
            <w:gridSpan w:val="8"/>
            <w:tcBorders>
              <w:tl2br w:val="nil"/>
              <w:tr2bl w:val="nil"/>
            </w:tcBorders>
            <w:noWrap w:val="0"/>
            <w:vAlign w:val="center"/>
          </w:tcPr>
          <w:p w14:paraId="4C3E1EB4">
            <w:pPr>
              <w:spacing w:beforeLines="-2147483648" w:line="240" w:lineRule="auto"/>
              <w:ind w:firstLine="0" w:firstLineChars="0"/>
              <w:jc w:val="left"/>
              <w:rPr>
                <w:rFonts w:ascii="仿宋_GB2312" w:hAnsi="仿宋_GB2312" w:eastAsia="仿宋_GB2312" w:cs="仿宋_GB2312"/>
                <w:bCs/>
                <w:sz w:val="21"/>
                <w:szCs w:val="24"/>
              </w:rPr>
            </w:pPr>
          </w:p>
        </w:tc>
      </w:tr>
      <w:tr w14:paraId="7FF6D1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74D7A056">
            <w:pPr>
              <w:spacing w:beforeLines="-2147483648" w:line="240" w:lineRule="auto"/>
              <w:ind w:firstLine="0" w:firstLineChars="0"/>
              <w:jc w:val="center"/>
              <w:rPr>
                <w:rFonts w:ascii="仿宋_GB2312" w:hAnsi="仿宋_GB2312" w:eastAsia="仿宋_GB2312" w:cs="仿宋_GB2312"/>
                <w:b/>
                <w:sz w:val="21"/>
                <w:szCs w:val="24"/>
              </w:rPr>
            </w:pPr>
          </w:p>
        </w:tc>
        <w:tc>
          <w:tcPr>
            <w:tcW w:w="1800" w:type="dxa"/>
            <w:vMerge w:val="continue"/>
            <w:tcBorders>
              <w:tl2br w:val="nil"/>
              <w:tr2bl w:val="nil"/>
            </w:tcBorders>
            <w:noWrap w:val="0"/>
            <w:vAlign w:val="center"/>
          </w:tcPr>
          <w:p w14:paraId="64538964">
            <w:pPr>
              <w:spacing w:beforeLines="-2147483648" w:line="240" w:lineRule="auto"/>
              <w:ind w:firstLine="420" w:firstLineChars="200"/>
              <w:rPr>
                <w:rFonts w:ascii="仿宋_GB2312" w:hAnsi="仿宋_GB2312" w:eastAsia="仿宋_GB2312" w:cs="仿宋_GB2312"/>
                <w:bCs/>
                <w:sz w:val="21"/>
                <w:szCs w:val="24"/>
              </w:rPr>
            </w:pPr>
          </w:p>
        </w:tc>
        <w:tc>
          <w:tcPr>
            <w:tcW w:w="1463" w:type="dxa"/>
            <w:tcBorders>
              <w:tl2br w:val="nil"/>
              <w:tr2bl w:val="nil"/>
            </w:tcBorders>
            <w:noWrap w:val="0"/>
            <w:vAlign w:val="center"/>
          </w:tcPr>
          <w:p w14:paraId="4E05FAB6">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收件人姓名</w:t>
            </w:r>
          </w:p>
        </w:tc>
        <w:tc>
          <w:tcPr>
            <w:tcW w:w="2941" w:type="dxa"/>
            <w:gridSpan w:val="3"/>
            <w:tcBorders>
              <w:tl2br w:val="nil"/>
              <w:tr2bl w:val="nil"/>
            </w:tcBorders>
            <w:noWrap w:val="0"/>
            <w:vAlign w:val="center"/>
          </w:tcPr>
          <w:p w14:paraId="6FA1503E">
            <w:pPr>
              <w:spacing w:beforeLines="-2147483648" w:line="240" w:lineRule="auto"/>
              <w:ind w:firstLine="0" w:firstLineChars="0"/>
              <w:jc w:val="left"/>
              <w:rPr>
                <w:rFonts w:ascii="仿宋_GB2312" w:hAnsi="仿宋_GB2312" w:eastAsia="仿宋_GB2312" w:cs="仿宋_GB2312"/>
                <w:bCs/>
                <w:sz w:val="21"/>
                <w:szCs w:val="24"/>
              </w:rPr>
            </w:pPr>
          </w:p>
        </w:tc>
        <w:tc>
          <w:tcPr>
            <w:tcW w:w="1470" w:type="dxa"/>
            <w:gridSpan w:val="3"/>
            <w:tcBorders>
              <w:tl2br w:val="nil"/>
              <w:tr2bl w:val="nil"/>
            </w:tcBorders>
            <w:noWrap w:val="0"/>
            <w:vAlign w:val="center"/>
          </w:tcPr>
          <w:p w14:paraId="5A5F7E64">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收件电话</w:t>
            </w:r>
          </w:p>
        </w:tc>
        <w:tc>
          <w:tcPr>
            <w:tcW w:w="1191" w:type="dxa"/>
            <w:gridSpan w:val="2"/>
            <w:tcBorders>
              <w:tl2br w:val="nil"/>
              <w:tr2bl w:val="nil"/>
            </w:tcBorders>
            <w:noWrap w:val="0"/>
            <w:vAlign w:val="center"/>
          </w:tcPr>
          <w:p w14:paraId="0C145C23">
            <w:pPr>
              <w:spacing w:beforeLines="-2147483648" w:line="240" w:lineRule="auto"/>
              <w:ind w:firstLine="0" w:firstLineChars="0"/>
              <w:jc w:val="left"/>
              <w:rPr>
                <w:rFonts w:ascii="仿宋_GB2312" w:hAnsi="仿宋_GB2312" w:eastAsia="仿宋_GB2312" w:cs="仿宋_GB2312"/>
                <w:bCs/>
                <w:sz w:val="21"/>
                <w:szCs w:val="24"/>
              </w:rPr>
            </w:pPr>
          </w:p>
        </w:tc>
      </w:tr>
      <w:tr w14:paraId="763ABA1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0D1DF624">
            <w:pPr>
              <w:spacing w:beforeLines="-2147483648" w:line="240" w:lineRule="auto"/>
              <w:ind w:firstLine="0" w:firstLineChars="0"/>
              <w:jc w:val="center"/>
              <w:rPr>
                <w:rFonts w:ascii="仿宋_GB2312" w:hAnsi="仿宋_GB2312" w:eastAsia="仿宋_GB2312" w:cs="仿宋_GB2312"/>
                <w:bCs/>
                <w:sz w:val="21"/>
                <w:szCs w:val="24"/>
              </w:rPr>
            </w:pPr>
          </w:p>
        </w:tc>
        <w:tc>
          <w:tcPr>
            <w:tcW w:w="1800" w:type="dxa"/>
            <w:tcBorders>
              <w:tl2br w:val="nil"/>
              <w:tr2bl w:val="nil"/>
            </w:tcBorders>
            <w:noWrap w:val="0"/>
            <w:vAlign w:val="center"/>
          </w:tcPr>
          <w:p w14:paraId="6794B386">
            <w:pPr>
              <w:widowControl/>
              <w:wordWrap w:val="0"/>
              <w:spacing w:beforeLines="-2147483648" w:line="240" w:lineRule="auto"/>
              <w:ind w:firstLine="420" w:firstLineChars="200"/>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电子送达</w:t>
            </w:r>
          </w:p>
        </w:tc>
        <w:tc>
          <w:tcPr>
            <w:tcW w:w="1463" w:type="dxa"/>
            <w:tcBorders>
              <w:tl2br w:val="nil"/>
              <w:tr2bl w:val="nil"/>
            </w:tcBorders>
            <w:noWrap w:val="0"/>
            <w:vAlign w:val="center"/>
          </w:tcPr>
          <w:p w14:paraId="016F87B5">
            <w:pPr>
              <w:spacing w:beforeLines="-2147483648" w:line="240" w:lineRule="auto"/>
              <w:ind w:firstLine="0" w:firstLineChars="0"/>
              <w:jc w:val="center"/>
              <w:rPr>
                <w:rFonts w:ascii="仿宋_GB2312" w:hAnsi="仿宋_GB2312" w:eastAsia="仿宋_GB2312" w:cs="仿宋_GB2312"/>
                <w:bCs/>
                <w:sz w:val="21"/>
                <w:szCs w:val="24"/>
              </w:rPr>
            </w:pPr>
            <w:r>
              <w:rPr>
                <w:rFonts w:hint="eastAsia" w:ascii="仿宋_GB2312" w:hAnsi="仿宋_GB2312" w:eastAsia="仿宋_GB2312" w:cs="仿宋_GB2312"/>
                <w:bCs/>
                <w:sz w:val="21"/>
                <w:szCs w:val="24"/>
              </w:rPr>
              <w:t>电子邮箱</w:t>
            </w:r>
          </w:p>
        </w:tc>
        <w:tc>
          <w:tcPr>
            <w:tcW w:w="5602" w:type="dxa"/>
            <w:gridSpan w:val="8"/>
            <w:tcBorders>
              <w:tl2br w:val="nil"/>
              <w:tr2bl w:val="nil"/>
            </w:tcBorders>
            <w:noWrap w:val="0"/>
            <w:vAlign w:val="center"/>
          </w:tcPr>
          <w:p w14:paraId="7C27FCD9">
            <w:pPr>
              <w:spacing w:beforeLines="-2147483648" w:line="240" w:lineRule="auto"/>
              <w:ind w:firstLine="0" w:firstLineChars="0"/>
              <w:jc w:val="center"/>
              <w:rPr>
                <w:rFonts w:ascii="仿宋_GB2312" w:hAnsi="仿宋_GB2312" w:eastAsia="仿宋_GB2312" w:cs="仿宋_GB2312"/>
                <w:bCs/>
                <w:sz w:val="21"/>
                <w:szCs w:val="24"/>
              </w:rPr>
            </w:pPr>
          </w:p>
        </w:tc>
      </w:tr>
      <w:tr w14:paraId="70F201A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593838CB">
            <w:pPr>
              <w:spacing w:beforeLines="-2147483648" w:line="240" w:lineRule="auto"/>
              <w:ind w:firstLine="0" w:firstLineChars="0"/>
              <w:jc w:val="center"/>
              <w:rPr>
                <w:rFonts w:ascii="仿宋_GB2312" w:hAnsi="仿宋_GB2312" w:eastAsia="仿宋_GB2312" w:cs="仿宋_GB2312"/>
                <w:bCs/>
                <w:sz w:val="21"/>
                <w:szCs w:val="24"/>
              </w:rPr>
            </w:pPr>
          </w:p>
        </w:tc>
        <w:tc>
          <w:tcPr>
            <w:tcW w:w="8865" w:type="dxa"/>
            <w:gridSpan w:val="10"/>
            <w:tcBorders>
              <w:tl2br w:val="nil"/>
              <w:tr2bl w:val="nil"/>
            </w:tcBorders>
            <w:noWrap w:val="0"/>
            <w:vAlign w:val="center"/>
          </w:tcPr>
          <w:p w14:paraId="13AD883E">
            <w:pPr>
              <w:spacing w:beforeLines="-2147483648" w:line="240" w:lineRule="auto"/>
              <w:ind w:firstLine="0" w:firstLineChars="0"/>
              <w:jc w:val="left"/>
              <w:rPr>
                <w:rFonts w:ascii="仿宋_GB2312" w:hAnsi="仿宋_GB2312" w:eastAsia="仿宋_GB2312" w:cs="仿宋_GB2312"/>
                <w:b/>
                <w:sz w:val="21"/>
                <w:szCs w:val="24"/>
              </w:rPr>
            </w:pPr>
            <w:r>
              <w:rPr>
                <w:rFonts w:hint="eastAsia" w:ascii="仿宋_GB2312" w:hAnsi="仿宋_GB2312" w:eastAsia="仿宋_GB2312" w:cs="仿宋_GB2312"/>
                <w:b/>
                <w:sz w:val="21"/>
                <w:szCs w:val="24"/>
              </w:rPr>
              <w:t>特别说明：</w:t>
            </w:r>
            <w:r>
              <w:rPr>
                <w:rFonts w:ascii="仿宋_GB2312" w:hAnsi="仿宋_GB2312" w:eastAsia="仿宋_GB2312" w:cs="仿宋_GB2312"/>
                <w:b/>
                <w:sz w:val="21"/>
                <w:szCs w:val="24"/>
              </w:rPr>
              <w:t>1、电子邮箱一经债权人</w:t>
            </w:r>
            <w:r>
              <w:rPr>
                <w:rFonts w:hint="eastAsia" w:ascii="仿宋_GB2312" w:hAnsi="仿宋_GB2312" w:eastAsia="仿宋_GB2312" w:cs="仿宋_GB2312"/>
                <w:b/>
                <w:kern w:val="0"/>
                <w:sz w:val="21"/>
                <w:szCs w:val="24"/>
              </w:rPr>
              <w:t>及其代理人</w:t>
            </w:r>
            <w:r>
              <w:rPr>
                <w:rFonts w:hint="eastAsia" w:ascii="仿宋_GB2312" w:hAnsi="仿宋_GB2312" w:eastAsia="仿宋_GB2312" w:cs="仿宋_GB2312"/>
                <w:b/>
                <w:sz w:val="21"/>
                <w:szCs w:val="24"/>
              </w:rPr>
              <w:t>确认为文书送达地址，即</w:t>
            </w:r>
            <w:r>
              <w:rPr>
                <w:rFonts w:hint="eastAsia" w:ascii="仿宋_GB2312" w:hAnsi="仿宋_GB2312" w:eastAsia="仿宋_GB2312" w:cs="仿宋_GB2312"/>
                <w:b/>
                <w:kern w:val="0"/>
                <w:sz w:val="21"/>
                <w:szCs w:val="24"/>
              </w:rPr>
              <w:t>可用于本案程序送达文书，无须</w:t>
            </w:r>
            <w:r>
              <w:rPr>
                <w:rFonts w:hint="eastAsia" w:ascii="仿宋_GB2312" w:hAnsi="仿宋_GB2312" w:eastAsia="仿宋_GB2312" w:cs="仿宋_GB2312"/>
                <w:b/>
                <w:sz w:val="21"/>
                <w:szCs w:val="24"/>
              </w:rPr>
              <w:t>债权人</w:t>
            </w:r>
            <w:r>
              <w:rPr>
                <w:rFonts w:hint="eastAsia" w:ascii="仿宋_GB2312" w:hAnsi="仿宋_GB2312" w:eastAsia="仿宋_GB2312" w:cs="仿宋_GB2312"/>
                <w:b/>
                <w:kern w:val="0"/>
                <w:sz w:val="21"/>
                <w:szCs w:val="24"/>
              </w:rPr>
              <w:t>及其代理人再次确认；</w:t>
            </w:r>
            <w:r>
              <w:rPr>
                <w:rFonts w:hint="eastAsia" w:ascii="仿宋_GB2312" w:hAnsi="仿宋_GB2312" w:eastAsia="仿宋_GB2312" w:cs="仿宋_GB2312"/>
                <w:b/>
                <w:sz w:val="21"/>
                <w:szCs w:val="24"/>
              </w:rPr>
              <w:t>电子邮件一经发送成功，相关文件即视为送达，电子邮件到达专用邮箱的日期为送达日期。</w:t>
            </w:r>
          </w:p>
          <w:p w14:paraId="5FB35CB0">
            <w:pPr>
              <w:spacing w:beforeLines="-2147483648" w:line="240" w:lineRule="auto"/>
              <w:ind w:firstLine="0" w:firstLineChars="0"/>
              <w:jc w:val="left"/>
              <w:rPr>
                <w:rFonts w:ascii="仿宋_GB2312" w:hAnsi="仿宋_GB2312" w:eastAsia="仿宋_GB2312" w:cs="仿宋_GB2312"/>
                <w:b/>
                <w:sz w:val="21"/>
                <w:szCs w:val="24"/>
              </w:rPr>
            </w:pPr>
            <w:r>
              <w:rPr>
                <w:rFonts w:ascii="仿宋_GB2312" w:hAnsi="仿宋_GB2312" w:eastAsia="仿宋_GB2312" w:cs="仿宋_GB2312"/>
                <w:b/>
                <w:sz w:val="21"/>
                <w:szCs w:val="24"/>
              </w:rPr>
              <w:t>2、收件人仅能送达至：自然人债权人本人、机构债权人的法定代表人/负责人、有代理权限的代理人。</w:t>
            </w:r>
          </w:p>
        </w:tc>
      </w:tr>
      <w:tr w14:paraId="2B42ACB6">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atLeast"/>
        </w:trPr>
        <w:tc>
          <w:tcPr>
            <w:tcW w:w="1065" w:type="dxa"/>
            <w:tcBorders>
              <w:tl2br w:val="nil"/>
              <w:tr2bl w:val="nil"/>
            </w:tcBorders>
            <w:noWrap w:val="0"/>
            <w:vAlign w:val="center"/>
          </w:tcPr>
          <w:p w14:paraId="48E70559">
            <w:pPr>
              <w:spacing w:beforeLines="-2147483648" w:line="240" w:lineRule="auto"/>
              <w:ind w:firstLine="0" w:firstLineChars="0"/>
              <w:jc w:val="center"/>
              <w:rPr>
                <w:rFonts w:ascii="仿宋_GB2312" w:hAnsi="仿宋_GB2312" w:eastAsia="仿宋_GB2312" w:cs="仿宋_GB2312"/>
                <w:bCs/>
                <w:sz w:val="21"/>
                <w:szCs w:val="24"/>
              </w:rPr>
            </w:pPr>
            <w:r>
              <w:rPr>
                <w:rFonts w:hint="eastAsia" w:ascii="黑体" w:hAnsi="黑体" w:eastAsia="黑体" w:cs="黑体"/>
                <w:bCs/>
                <w:sz w:val="21"/>
                <w:szCs w:val="24"/>
              </w:rPr>
              <w:t>签章栏</w:t>
            </w:r>
          </w:p>
        </w:tc>
        <w:tc>
          <w:tcPr>
            <w:tcW w:w="8865" w:type="dxa"/>
            <w:gridSpan w:val="10"/>
            <w:tcBorders>
              <w:tl2br w:val="nil"/>
              <w:tr2bl w:val="nil"/>
            </w:tcBorders>
            <w:noWrap w:val="0"/>
            <w:vAlign w:val="center"/>
          </w:tcPr>
          <w:p w14:paraId="673891A4">
            <w:pPr>
              <w:spacing w:beforeLines="-2147483648" w:line="240" w:lineRule="auto"/>
              <w:ind w:firstLine="0" w:firstLineChars="0"/>
              <w:rPr>
                <w:rFonts w:ascii="仿宋_GB2312" w:hAnsi="仿宋_GB2312" w:eastAsia="仿宋_GB2312" w:cs="仿宋_GB2312"/>
                <w:bCs/>
                <w:sz w:val="21"/>
                <w:szCs w:val="24"/>
              </w:rPr>
            </w:pPr>
            <w:r>
              <w:rPr>
                <w:rFonts w:hint="eastAsia" w:ascii="仿宋_GB2312" w:hAnsi="仿宋_GB2312" w:eastAsia="仿宋_GB2312" w:cs="仿宋_GB2312"/>
                <w:bCs/>
                <w:sz w:val="21"/>
                <w:szCs w:val="24"/>
              </w:rPr>
              <w:t>债权申报人（盖章</w:t>
            </w:r>
            <w:r>
              <w:rPr>
                <w:rFonts w:ascii="仿宋_GB2312" w:hAnsi="仿宋_GB2312" w:eastAsia="仿宋_GB2312" w:cs="仿宋_GB2312"/>
                <w:bCs/>
                <w:sz w:val="21"/>
                <w:szCs w:val="24"/>
              </w:rPr>
              <w:t>/签字</w:t>
            </w:r>
            <w:r>
              <w:rPr>
                <w:rFonts w:hint="eastAsia" w:ascii="仿宋_GB2312" w:hAnsi="仿宋_GB2312" w:eastAsia="仿宋_GB2312" w:cs="仿宋_GB2312"/>
                <w:bCs/>
                <w:sz w:val="21"/>
                <w:szCs w:val="24"/>
              </w:rPr>
              <w:t>）：</w:t>
            </w:r>
          </w:p>
        </w:tc>
      </w:tr>
    </w:tbl>
    <w:p w14:paraId="6D019386">
      <w:pPr>
        <w:keepNext w:val="0"/>
        <w:keepLines w:val="0"/>
        <w:pageBreakBefore w:val="0"/>
        <w:widowControl w:val="0"/>
        <w:kinsoku/>
        <w:wordWrap/>
        <w:overflowPunct/>
        <w:topLinePunct w:val="0"/>
        <w:autoSpaceDE/>
        <w:autoSpaceDN/>
        <w:bidi w:val="0"/>
        <w:adjustRightInd/>
        <w:snapToGrid/>
        <w:spacing w:beforeLines="-2147483648" w:line="578" w:lineRule="exact"/>
        <w:ind w:firstLine="0" w:firstLineChars="0"/>
        <w:textAlignment w:val="auto"/>
        <w:rPr>
          <w:rFonts w:ascii="仿宋_GB2312" w:hAnsi="仿宋_GB2312" w:eastAsia="仿宋_GB2312" w:cs="仿宋_GB2312"/>
          <w:bCs/>
          <w:sz w:val="21"/>
          <w:szCs w:val="24"/>
        </w:rPr>
      </w:pPr>
      <w:r>
        <w:rPr>
          <w:rFonts w:hint="eastAsia" w:ascii="仿宋_GB2312" w:hAnsi="仿宋_GB2312" w:eastAsia="仿宋_GB2312" w:cs="仿宋_GB2312"/>
          <w:bCs/>
          <w:sz w:val="21"/>
          <w:szCs w:val="24"/>
        </w:rPr>
        <w:t>提交人（签署）：</w:t>
      </w:r>
      <w:r>
        <w:rPr>
          <w:rFonts w:ascii="仿宋_GB2312" w:hAnsi="仿宋_GB2312" w:eastAsia="仿宋_GB2312" w:cs="仿宋_GB2312"/>
          <w:bCs/>
          <w:sz w:val="21"/>
          <w:szCs w:val="24"/>
        </w:rPr>
        <w:t xml:space="preserve">                                      </w:t>
      </w:r>
      <w:r>
        <w:rPr>
          <w:rFonts w:hint="eastAsia" w:ascii="仿宋_GB2312" w:hAnsi="仿宋_GB2312" w:eastAsia="仿宋_GB2312" w:cs="仿宋_GB2312"/>
          <w:bCs/>
          <w:sz w:val="21"/>
          <w:szCs w:val="24"/>
        </w:rPr>
        <w:t xml:space="preserve">    </w:t>
      </w:r>
      <w:r>
        <w:rPr>
          <w:rFonts w:hint="eastAsia" w:ascii="仿宋_GB2312" w:hAnsi="仿宋_GB2312" w:eastAsia="仿宋_GB2312" w:cs="仿宋_GB2312"/>
          <w:bCs/>
          <w:sz w:val="21"/>
          <w:szCs w:val="24"/>
          <w:lang w:val="en-US" w:eastAsia="zh-CN"/>
        </w:rPr>
        <w:t xml:space="preserve"> </w:t>
      </w:r>
      <w:r>
        <w:rPr>
          <w:rFonts w:hint="eastAsia" w:ascii="仿宋_GB2312" w:hAnsi="仿宋_GB2312" w:eastAsia="仿宋_GB2312" w:cs="仿宋_GB2312"/>
          <w:bCs/>
          <w:sz w:val="21"/>
          <w:szCs w:val="24"/>
        </w:rPr>
        <w:t>年</w:t>
      </w:r>
      <w:r>
        <w:rPr>
          <w:rFonts w:hint="eastAsia" w:ascii="仿宋_GB2312" w:hAnsi="仿宋_GB2312" w:eastAsia="仿宋_GB2312" w:cs="仿宋_GB2312"/>
          <w:bCs/>
          <w:sz w:val="21"/>
          <w:szCs w:val="24"/>
          <w:lang w:val="en-US" w:eastAsia="zh-CN"/>
        </w:rPr>
        <w:t xml:space="preserve">   </w:t>
      </w:r>
      <w:r>
        <w:rPr>
          <w:rFonts w:hint="eastAsia" w:ascii="仿宋_GB2312" w:hAnsi="仿宋_GB2312" w:eastAsia="仿宋_GB2312" w:cs="仿宋_GB2312"/>
          <w:bCs/>
          <w:sz w:val="21"/>
          <w:szCs w:val="24"/>
        </w:rPr>
        <w:t>月</w:t>
      </w:r>
      <w:r>
        <w:rPr>
          <w:rFonts w:hint="eastAsia" w:ascii="仿宋_GB2312" w:hAnsi="仿宋_GB2312" w:eastAsia="仿宋_GB2312" w:cs="仿宋_GB2312"/>
          <w:bCs/>
          <w:sz w:val="21"/>
          <w:szCs w:val="24"/>
          <w:lang w:val="en-US" w:eastAsia="zh-CN"/>
        </w:rPr>
        <w:t xml:space="preserve">   </w:t>
      </w:r>
      <w:r>
        <w:rPr>
          <w:rFonts w:hint="eastAsia" w:ascii="仿宋_GB2312" w:hAnsi="仿宋_GB2312" w:eastAsia="仿宋_GB2312" w:cs="仿宋_GB2312"/>
          <w:bCs/>
          <w:sz w:val="21"/>
          <w:szCs w:val="24"/>
        </w:rPr>
        <w:t>日</w:t>
      </w:r>
    </w:p>
    <w:p w14:paraId="53725575">
      <w:pPr>
        <w:spacing w:beforeLines="-2147483648" w:line="240" w:lineRule="auto"/>
        <w:ind w:firstLine="0" w:firstLineChars="0"/>
        <w:rPr>
          <w:rFonts w:ascii="仿宋_GB2312" w:hAnsi="仿宋_GB2312" w:eastAsia="仿宋_GB2312" w:cs="仿宋_GB2312"/>
          <w:bCs/>
          <w:sz w:val="22"/>
          <w:szCs w:val="22"/>
        </w:rPr>
      </w:pPr>
    </w:p>
    <w:p w14:paraId="4ADB182D">
      <w:pPr>
        <w:spacing w:beforeLines="-2147483648" w:line="240" w:lineRule="auto"/>
        <w:ind w:firstLine="0" w:firstLineChars="0"/>
        <w:jc w:val="center"/>
        <w:rPr>
          <w:rFonts w:ascii="黑体" w:hAnsi="黑体" w:eastAsia="黑体" w:cs="黑体"/>
          <w:b w:val="0"/>
          <w:bCs w:val="0"/>
          <w:sz w:val="32"/>
          <w:szCs w:val="32"/>
        </w:rPr>
      </w:pPr>
      <w:r>
        <w:rPr>
          <w:rFonts w:ascii="黑体" w:hAnsi="黑体" w:eastAsia="黑体" w:cs="黑体"/>
          <w:b w:val="0"/>
          <w:bCs w:val="0"/>
          <w:sz w:val="32"/>
          <w:szCs w:val="32"/>
        </w:rPr>
        <w:t>债权申报须知（请申报人仔细阅读）</w:t>
      </w:r>
    </w:p>
    <w:p w14:paraId="6A9C82DA">
      <w:pPr>
        <w:widowControl w:val="0"/>
        <w:numPr>
          <w:ilvl w:val="0"/>
          <w:numId w:val="0"/>
        </w:numPr>
        <w:spacing w:line="360" w:lineRule="exact"/>
        <w:ind w:left="0" w:firstLine="420" w:firstLineChars="200"/>
        <w:jc w:val="both"/>
        <w:rPr>
          <w:rFonts w:ascii="仿宋_GB2312" w:hAnsi="仿宋_GB2312" w:eastAsia="仿宋_GB2312" w:cs="仿宋_GB2312"/>
          <w:kern w:val="2"/>
          <w:sz w:val="21"/>
          <w:szCs w:val="21"/>
          <w:lang w:val="en-US" w:eastAsia="zh-CN" w:bidi="ar-SA"/>
        </w:rPr>
      </w:pPr>
      <w:r>
        <w:rPr>
          <w:rFonts w:ascii="仿宋_GB2312" w:hAnsi="仿宋_GB2312" w:eastAsia="仿宋_GB2312" w:cs="仿宋_GB2312"/>
          <w:kern w:val="2"/>
          <w:sz w:val="21"/>
          <w:szCs w:val="21"/>
          <w:lang w:val="en-US" w:eastAsia="zh-CN" w:bidi="ar-SA"/>
        </w:rPr>
        <w:t>1.本《债权申报登记表》与《债权申报书》《材料清单》及有关证据材料共同构成债权人申报债权之完整文件。登记表与债权申报书内容不一致的，</w:t>
      </w:r>
      <w:r>
        <w:rPr>
          <w:rFonts w:ascii="仿宋_GB2312" w:hAnsi="仿宋_GB2312" w:eastAsia="仿宋_GB2312" w:cs="仿宋_GB2312"/>
          <w:b/>
          <w:bCs/>
          <w:kern w:val="2"/>
          <w:sz w:val="21"/>
          <w:szCs w:val="21"/>
          <w:lang w:val="en-US" w:eastAsia="zh-CN" w:bidi="ar-SA"/>
        </w:rPr>
        <w:t>以</w:t>
      </w:r>
      <w:r>
        <w:rPr>
          <w:rFonts w:hint="eastAsia" w:ascii="仿宋_GB2312" w:hAnsi="仿宋_GB2312" w:eastAsia="仿宋_GB2312" w:cs="仿宋_GB2312"/>
          <w:b/>
          <w:bCs/>
          <w:kern w:val="2"/>
          <w:sz w:val="21"/>
          <w:szCs w:val="21"/>
          <w:lang w:val="en-US" w:eastAsia="zh-CN" w:bidi="ar-SA"/>
        </w:rPr>
        <w:t>《债权申报登记表》</w:t>
      </w:r>
      <w:r>
        <w:rPr>
          <w:rFonts w:ascii="仿宋_GB2312" w:hAnsi="仿宋_GB2312" w:eastAsia="仿宋_GB2312" w:cs="仿宋_GB2312"/>
          <w:b/>
          <w:bCs/>
          <w:kern w:val="2"/>
          <w:sz w:val="21"/>
          <w:szCs w:val="21"/>
          <w:lang w:val="en-US" w:eastAsia="zh-CN" w:bidi="ar-SA"/>
        </w:rPr>
        <w:t>记载为准</w:t>
      </w:r>
      <w:r>
        <w:rPr>
          <w:rFonts w:ascii="仿宋_GB2312" w:hAnsi="仿宋_GB2312" w:eastAsia="仿宋_GB2312" w:cs="仿宋_GB2312"/>
          <w:kern w:val="2"/>
          <w:sz w:val="21"/>
          <w:szCs w:val="21"/>
          <w:lang w:val="en-US" w:eastAsia="zh-CN" w:bidi="ar-SA"/>
        </w:rPr>
        <w:t>。</w:t>
      </w:r>
    </w:p>
    <w:p w14:paraId="28B63D7E">
      <w:pPr>
        <w:widowControl w:val="0"/>
        <w:numPr>
          <w:ilvl w:val="0"/>
          <w:numId w:val="0"/>
        </w:numPr>
        <w:spacing w:line="360" w:lineRule="exact"/>
        <w:ind w:left="0" w:firstLine="420" w:firstLineChars="200"/>
        <w:jc w:val="both"/>
        <w:rPr>
          <w:rFonts w:ascii="仿宋_GB2312" w:hAnsi="仿宋_GB2312" w:eastAsia="仿宋_GB2312" w:cs="仿宋_GB2312"/>
          <w:b/>
          <w:kern w:val="2"/>
          <w:sz w:val="21"/>
          <w:szCs w:val="21"/>
          <w:lang w:val="en-US" w:eastAsia="zh-CN" w:bidi="ar-SA"/>
        </w:rPr>
      </w:pPr>
      <w:r>
        <w:rPr>
          <w:rFonts w:ascii="仿宋_GB2312" w:hAnsi="仿宋_GB2312" w:eastAsia="仿宋_GB2312" w:cs="仿宋_GB2312"/>
          <w:b w:val="0"/>
          <w:bCs/>
          <w:kern w:val="2"/>
          <w:sz w:val="21"/>
          <w:szCs w:val="21"/>
          <w:lang w:val="en-US" w:eastAsia="zh-CN" w:bidi="ar-SA"/>
        </w:rPr>
        <w:t>2.</w:t>
      </w:r>
      <w:r>
        <w:rPr>
          <w:rFonts w:hint="eastAsia" w:ascii="仿宋_GB2312" w:hAnsi="仿宋_GB2312" w:eastAsia="仿宋_GB2312" w:cs="仿宋_GB2312"/>
          <w:b/>
          <w:kern w:val="2"/>
          <w:sz w:val="21"/>
          <w:szCs w:val="21"/>
          <w:lang w:val="en-US" w:eastAsia="zh-CN" w:bidi="ar-SA"/>
        </w:rPr>
        <w:t>债权人应如实申报债权已获受偿情况（包括通过强制执行受偿或债务人主动偿还等），如有故意隐瞒等情形的，经核实后申报人需承担相应的法律责任。</w:t>
      </w:r>
    </w:p>
    <w:p w14:paraId="485D2947">
      <w:pPr>
        <w:widowControl w:val="0"/>
        <w:numPr>
          <w:ilvl w:val="0"/>
          <w:numId w:val="0"/>
        </w:numPr>
        <w:spacing w:line="360" w:lineRule="exact"/>
        <w:ind w:left="0" w:firstLine="420" w:firstLineChars="200"/>
        <w:jc w:val="both"/>
        <w:rPr>
          <w:rFonts w:ascii="仿宋_GB2312" w:hAnsi="仿宋_GB2312" w:eastAsia="仿宋_GB2312" w:cs="仿宋_GB2312"/>
          <w:b/>
          <w:kern w:val="2"/>
          <w:sz w:val="21"/>
          <w:szCs w:val="21"/>
          <w:lang w:val="en-US" w:eastAsia="zh-CN" w:bidi="ar-SA"/>
        </w:rPr>
      </w:pPr>
      <w:r>
        <w:rPr>
          <w:rFonts w:ascii="仿宋_GB2312" w:hAnsi="仿宋_GB2312" w:eastAsia="仿宋_GB2312" w:cs="仿宋_GB2312"/>
          <w:b w:val="0"/>
          <w:bCs/>
          <w:kern w:val="2"/>
          <w:sz w:val="21"/>
          <w:szCs w:val="21"/>
          <w:lang w:val="en-US" w:eastAsia="zh-CN" w:bidi="ar-SA"/>
        </w:rPr>
        <w:t>3.</w:t>
      </w:r>
      <w:r>
        <w:rPr>
          <w:rFonts w:hint="eastAsia" w:ascii="仿宋_GB2312" w:hAnsi="仿宋_GB2312" w:eastAsia="仿宋_GB2312" w:cs="仿宋_GB2312"/>
          <w:b/>
          <w:kern w:val="2"/>
          <w:sz w:val="21"/>
          <w:szCs w:val="21"/>
          <w:lang w:val="en-US" w:eastAsia="zh-CN" w:bidi="ar-SA"/>
        </w:rPr>
        <w:t>债权人自行打印本表并提交的，请务必双面打印，因故不能双面打印的，债权人提交时应在页面间加盖骑缝章（自然人债权人请在每一页上签名）。</w:t>
      </w:r>
    </w:p>
    <w:p w14:paraId="399BB5C0">
      <w:pPr>
        <w:widowControl w:val="0"/>
        <w:numPr>
          <w:ilvl w:val="0"/>
          <w:numId w:val="0"/>
        </w:numPr>
        <w:spacing w:line="360" w:lineRule="exact"/>
        <w:ind w:left="0" w:firstLine="420" w:firstLineChars="200"/>
        <w:jc w:val="left"/>
        <w:rPr>
          <w:rFonts w:ascii="仿宋_GB2312" w:hAnsi="仿宋_GB2312" w:eastAsia="仿宋_GB2312" w:cs="仿宋_GB2312"/>
          <w:kern w:val="2"/>
          <w:sz w:val="21"/>
          <w:szCs w:val="21"/>
          <w:lang w:val="en-US" w:eastAsia="zh-CN" w:bidi="ar-SA"/>
        </w:rPr>
      </w:pPr>
      <w:r>
        <w:rPr>
          <w:rFonts w:ascii="仿宋_GB2312" w:hAnsi="仿宋_GB2312" w:eastAsia="仿宋_GB2312" w:cs="仿宋_GB2312"/>
          <w:kern w:val="2"/>
          <w:sz w:val="21"/>
          <w:szCs w:val="21"/>
          <w:lang w:val="en-US" w:eastAsia="zh-CN" w:bidi="ar-SA"/>
        </w:rPr>
        <w:t>4.</w:t>
      </w:r>
      <w:r>
        <w:rPr>
          <w:rFonts w:ascii="仿宋_GB2312" w:hAnsi="仿宋_GB2312" w:eastAsia="仿宋_GB2312" w:cs="仿宋_GB2312"/>
          <w:bCs/>
          <w:kern w:val="2"/>
          <w:sz w:val="21"/>
          <w:szCs w:val="21"/>
          <w:lang w:val="en-US" w:eastAsia="zh-CN" w:bidi="ar-SA"/>
        </w:rPr>
        <w:t>本表载明之“债权清偿款收款账户”的填写构成债权人提交管理人的支付指令，本案进行债权清偿时，管理人将依法支付债权清偿款至申报人所提交的收款账户</w:t>
      </w:r>
      <w:r>
        <w:rPr>
          <w:rFonts w:ascii="仿宋_GB2312" w:hAnsi="仿宋_GB2312" w:eastAsia="仿宋_GB2312" w:cs="仿宋_GB2312"/>
          <w:kern w:val="2"/>
          <w:sz w:val="21"/>
          <w:szCs w:val="21"/>
          <w:lang w:val="en-US" w:eastAsia="zh-CN" w:bidi="ar-SA"/>
        </w:rPr>
        <w:t>，请申报人务必确保填写正确。</w:t>
      </w:r>
      <w:r>
        <w:rPr>
          <w:rFonts w:ascii="仿宋_GB2312" w:hAnsi="仿宋_GB2312" w:eastAsia="仿宋_GB2312" w:cs="仿宋_GB2312"/>
          <w:b/>
          <w:kern w:val="2"/>
          <w:sz w:val="21"/>
          <w:szCs w:val="21"/>
          <w:lang w:val="en-US" w:eastAsia="zh-CN" w:bidi="ar-SA"/>
        </w:rPr>
        <w:t>如有变动，债权人应及时书面通知管理人</w:t>
      </w:r>
      <w:r>
        <w:rPr>
          <w:rFonts w:ascii="仿宋_GB2312" w:hAnsi="仿宋_GB2312" w:eastAsia="仿宋_GB2312" w:cs="仿宋_GB2312"/>
          <w:kern w:val="2"/>
          <w:sz w:val="21"/>
          <w:szCs w:val="21"/>
          <w:lang w:val="en-US" w:eastAsia="zh-CN" w:bidi="ar-SA"/>
        </w:rPr>
        <w:t>。因填写错误或变更通知不及时而造成的损失由相关债权人自行承担。</w:t>
      </w:r>
    </w:p>
    <w:p w14:paraId="202B3B04">
      <w:pPr>
        <w:widowControl w:val="0"/>
        <w:numPr>
          <w:ilvl w:val="0"/>
          <w:numId w:val="0"/>
        </w:numPr>
        <w:spacing w:line="360" w:lineRule="exact"/>
        <w:ind w:left="0" w:firstLine="420" w:firstLineChars="200"/>
        <w:jc w:val="left"/>
        <w:rPr>
          <w:rFonts w:ascii="仿宋_GB2312" w:hAnsi="仿宋_GB2312" w:eastAsia="仿宋_GB2312" w:cs="仿宋_GB2312"/>
          <w:kern w:val="2"/>
          <w:sz w:val="21"/>
          <w:szCs w:val="21"/>
          <w:u w:val="single"/>
          <w:lang w:val="en-US" w:eastAsia="zh-CN" w:bidi="ar-SA"/>
        </w:rPr>
      </w:pPr>
      <w:r>
        <w:rPr>
          <w:rFonts w:ascii="仿宋_GB2312" w:hAnsi="仿宋_GB2312" w:eastAsia="仿宋_GB2312" w:cs="仿宋_GB2312"/>
          <w:kern w:val="2"/>
          <w:sz w:val="21"/>
          <w:szCs w:val="21"/>
          <w:lang w:val="en-US" w:eastAsia="zh-CN" w:bidi="ar-SA"/>
        </w:rPr>
        <w:t>5.</w:t>
      </w:r>
      <w:r>
        <w:rPr>
          <w:rFonts w:hint="eastAsia" w:ascii="仿宋_GB2312" w:hAnsi="仿宋_GB2312" w:eastAsia="仿宋_GB2312" w:cs="仿宋_GB2312"/>
          <w:kern w:val="2"/>
          <w:sz w:val="21"/>
          <w:szCs w:val="21"/>
          <w:lang w:val="en-US" w:eastAsia="zh-CN" w:bidi="ar-SA"/>
        </w:rPr>
        <w:t>文书送达方式债权人可同时选取电子送达及邮寄送达，为节省申报成本及破产费用的支出，</w:t>
      </w:r>
      <w:r>
        <w:rPr>
          <w:rFonts w:hint="eastAsia" w:ascii="仿宋_GB2312" w:hAnsi="仿宋_GB2312" w:eastAsia="仿宋_GB2312" w:cs="仿宋_GB2312"/>
          <w:b/>
          <w:bCs/>
          <w:kern w:val="2"/>
          <w:sz w:val="21"/>
          <w:szCs w:val="21"/>
          <w:u w:val="single"/>
          <w:lang w:val="en-US" w:eastAsia="zh-CN" w:bidi="ar-SA"/>
        </w:rPr>
        <w:t>管理人将优先采用电子送达方式，两种送达方式具有同等效力。</w:t>
      </w:r>
      <w:r>
        <w:rPr>
          <w:rFonts w:hint="eastAsia" w:ascii="仿宋_GB2312" w:hAnsi="仿宋_GB2312" w:eastAsia="仿宋_GB2312" w:cs="仿宋_GB2312"/>
          <w:kern w:val="2"/>
          <w:sz w:val="21"/>
          <w:szCs w:val="21"/>
          <w:u w:val="single"/>
          <w:lang w:val="en-US" w:eastAsia="zh-CN" w:bidi="ar-SA"/>
        </w:rPr>
        <w:t>请债权人尽量提供电子邮箱，管理人采取电子送达方式送达的相关文件，债权人亦可以采用电子送达方式进行回复。</w:t>
      </w:r>
    </w:p>
    <w:p w14:paraId="1191CE9A">
      <w:pPr>
        <w:numPr>
          <w:ilvl w:val="0"/>
          <w:numId w:val="0"/>
        </w:numPr>
        <w:spacing w:line="360" w:lineRule="exact"/>
        <w:ind w:left="0" w:firstLine="420" w:firstLineChars="200"/>
        <w:jc w:val="left"/>
        <w:rPr>
          <w:rFonts w:ascii="仿宋_GB2312" w:hAnsi="仿宋_GB2312" w:eastAsia="仿宋_GB2312" w:cs="仿宋_GB2312"/>
          <w:b/>
          <w:sz w:val="21"/>
          <w:szCs w:val="21"/>
        </w:rPr>
        <w:sectPr>
          <w:head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仿宋_GB2312" w:hAnsi="仿宋_GB2312" w:eastAsia="仿宋_GB2312" w:cs="仿宋_GB2312"/>
          <w:bCs/>
          <w:kern w:val="2"/>
          <w:sz w:val="21"/>
          <w:szCs w:val="21"/>
          <w:lang w:val="en-US" w:eastAsia="zh-CN" w:bidi="ar-SA"/>
        </w:rPr>
        <w:t>6.因申报人提供的送达地址不准确、拒不提供送达地址、送达地址变更未及时告知、受送达人本人或者受送达人指定的代收人拒绝签收，导致相关文书未能被申报人实际接收的，相关文书退回之日视为送达之日。</w:t>
      </w:r>
      <w:r>
        <w:rPr>
          <w:rFonts w:ascii="仿宋_GB2312" w:hAnsi="仿宋_GB2312" w:eastAsia="仿宋_GB2312" w:cs="仿宋_GB2312"/>
          <w:b/>
          <w:kern w:val="2"/>
          <w:sz w:val="21"/>
          <w:szCs w:val="21"/>
          <w:u w:val="single"/>
          <w:lang w:val="en-US" w:eastAsia="zh-CN" w:bidi="ar-SA"/>
        </w:rPr>
        <w:t>债权人若因送达地址</w:t>
      </w:r>
      <w:r>
        <w:rPr>
          <w:rFonts w:hint="eastAsia" w:ascii="仿宋_GB2312" w:hAnsi="仿宋_GB2312" w:eastAsia="仿宋_GB2312" w:cs="仿宋_GB2312"/>
          <w:b/>
          <w:kern w:val="2"/>
          <w:sz w:val="21"/>
          <w:szCs w:val="21"/>
          <w:u w:val="single"/>
          <w:lang w:val="en-US" w:eastAsia="zh-CN" w:bidi="ar-SA"/>
        </w:rPr>
        <w:t>、电子邮箱</w:t>
      </w:r>
      <w:r>
        <w:rPr>
          <w:rFonts w:ascii="仿宋_GB2312" w:hAnsi="仿宋_GB2312" w:eastAsia="仿宋_GB2312" w:cs="仿宋_GB2312"/>
          <w:b/>
          <w:kern w:val="2"/>
          <w:sz w:val="21"/>
          <w:szCs w:val="21"/>
          <w:u w:val="single"/>
          <w:lang w:val="en-US" w:eastAsia="zh-CN" w:bidi="ar-SA"/>
        </w:rPr>
        <w:t>变更，或者撤销原委托代理人委托新代理人，需变更送达地址或委托代理人的，应当及时以书面形式告知管理人，</w:t>
      </w:r>
      <w:r>
        <w:rPr>
          <w:rFonts w:ascii="仿宋_GB2312" w:hAnsi="仿宋_GB2312" w:eastAsia="仿宋_GB2312" w:cs="仿宋_GB2312"/>
          <w:b/>
          <w:kern w:val="2"/>
          <w:sz w:val="21"/>
          <w:szCs w:val="21"/>
          <w:lang w:val="en-US" w:eastAsia="zh-CN" w:bidi="ar-SA"/>
        </w:rPr>
        <w:t>否则，管理人将仍以本表确认的送达地址为送达地址，由此产</w:t>
      </w:r>
      <w:r>
        <w:rPr>
          <w:rFonts w:hint="eastAsia" w:ascii="仿宋_GB2312" w:hAnsi="仿宋_GB2312" w:eastAsia="仿宋_GB2312" w:cs="仿宋_GB2312"/>
          <w:b/>
          <w:kern w:val="2"/>
          <w:sz w:val="21"/>
          <w:szCs w:val="21"/>
          <w:lang w:val="en-US" w:eastAsia="zh-CN" w:bidi="ar-SA"/>
        </w:rPr>
        <w:t>生的</w:t>
      </w:r>
      <w:r>
        <w:rPr>
          <w:rFonts w:ascii="仿宋_GB2312" w:hAnsi="仿宋_GB2312" w:eastAsia="仿宋_GB2312" w:cs="仿宋_GB2312"/>
          <w:b/>
          <w:kern w:val="2"/>
          <w:sz w:val="21"/>
          <w:szCs w:val="21"/>
          <w:lang w:val="en-US" w:eastAsia="zh-CN" w:bidi="ar-SA"/>
        </w:rPr>
        <w:t>后果由债权人承担</w:t>
      </w:r>
      <w:r>
        <w:rPr>
          <w:rFonts w:hint="eastAsia" w:ascii="仿宋_GB2312" w:hAnsi="仿宋_GB2312" w:eastAsia="仿宋_GB2312" w:cs="仿宋_GB2312"/>
          <w:b/>
          <w:kern w:val="2"/>
          <w:sz w:val="21"/>
          <w:szCs w:val="21"/>
          <w:lang w:val="en-US" w:eastAsia="zh-CN" w:bidi="ar-SA"/>
        </w:rPr>
        <w:t>。</w:t>
      </w:r>
    </w:p>
    <w:p w14:paraId="60024D0F">
      <w:pPr>
        <w:widowControl w:val="0"/>
        <w:bidi w:val="0"/>
        <w:spacing w:before="313" w:beforeLines="100" w:after="0" w:afterLines="0" w:line="578" w:lineRule="exact"/>
        <w:jc w:val="center"/>
        <w:outlineLvl w:val="1"/>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债权申报书</w:t>
      </w:r>
    </w:p>
    <w:p w14:paraId="6351D299">
      <w:pPr>
        <w:keepNext w:val="0"/>
        <w:keepLines w:val="0"/>
        <w:pageBreakBefore w:val="0"/>
        <w:widowControl w:val="0"/>
        <w:kinsoku/>
        <w:wordWrap/>
        <w:overflowPunct/>
        <w:topLinePunct w:val="0"/>
        <w:autoSpaceDE/>
        <w:autoSpaceDN/>
        <w:bidi w:val="0"/>
        <w:adjustRightInd/>
        <w:snapToGrid/>
        <w:spacing w:beforeLines="-2147483648"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7E06506A">
      <w:pPr>
        <w:spacing w:beforeLines="-2147483648" w:line="240" w:lineRule="auto"/>
        <w:ind w:firstLine="0" w:firstLineChars="0"/>
        <w:rPr>
          <w:rFonts w:hint="eastAsia" w:ascii="Calibri" w:hAnsi="Calibri" w:eastAsia="宋体" w:cs="Times New Roman"/>
          <w:sz w:val="21"/>
          <w:szCs w:val="24"/>
          <w:lang w:eastAsia="zh-CN"/>
        </w:rPr>
      </w:pPr>
    </w:p>
    <w:p w14:paraId="06A6DCA9">
      <w:pPr>
        <w:widowControl/>
        <w:autoSpaceDE w:val="0"/>
        <w:autoSpaceDN w:val="0"/>
        <w:adjustRightInd w:val="0"/>
        <w:snapToGrid w:val="0"/>
        <w:spacing w:beforeLines="-2147483648" w:line="560" w:lineRule="exact"/>
        <w:ind w:firstLine="643"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b/>
          <w:color w:val="000000"/>
          <w:kern w:val="0"/>
          <w:sz w:val="32"/>
          <w:szCs w:val="32"/>
          <w:lang w:bidi="ar"/>
        </w:rPr>
        <w:t>申报人：</w:t>
      </w:r>
      <w:r>
        <w:rPr>
          <w:rFonts w:hint="eastAsia" w:ascii="仿宋_GB2312" w:hAnsi="仿宋_GB2312" w:eastAsia="仿宋_GB2312" w:cs="宋体"/>
          <w:color w:val="000000"/>
          <w:kern w:val="0"/>
          <w:sz w:val="32"/>
          <w:szCs w:val="32"/>
          <w:u w:val="single"/>
          <w:lang w:bidi="ar"/>
        </w:rPr>
        <w:t xml:space="preserve">                                        </w:t>
      </w:r>
    </w:p>
    <w:p w14:paraId="12AD7CE8">
      <w:pPr>
        <w:widowControl/>
        <w:autoSpaceDE w:val="0"/>
        <w:autoSpaceDN w:val="0"/>
        <w:adjustRightInd w:val="0"/>
        <w:snapToGrid w:val="0"/>
        <w:spacing w:beforeLines="-2147483648" w:line="560" w:lineRule="exact"/>
        <w:ind w:firstLine="640"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color w:val="000000"/>
          <w:kern w:val="0"/>
          <w:sz w:val="32"/>
          <w:szCs w:val="32"/>
          <w:lang w:bidi="ar"/>
        </w:rPr>
        <w:t>（申报人是法人</w:t>
      </w:r>
      <w:r>
        <w:rPr>
          <w:rFonts w:hint="eastAsia" w:ascii="仿宋_GB2312" w:hAnsi="仿宋_GB2312" w:eastAsia="仿宋_GB2312" w:cs="宋体"/>
          <w:color w:val="000000"/>
          <w:kern w:val="0"/>
          <w:sz w:val="32"/>
          <w:szCs w:val="32"/>
          <w:lang w:val="en-US" w:eastAsia="zh-CN" w:bidi="ar"/>
        </w:rPr>
        <w:t>的</w:t>
      </w:r>
      <w:r>
        <w:rPr>
          <w:rFonts w:hint="eastAsia" w:ascii="仿宋_GB2312" w:hAnsi="仿宋_GB2312" w:eastAsia="仿宋_GB2312" w:cs="宋体"/>
          <w:color w:val="000000"/>
          <w:kern w:val="0"/>
          <w:sz w:val="32"/>
          <w:szCs w:val="32"/>
          <w:lang w:bidi="ar"/>
        </w:rPr>
        <w:t>，请列明名称、住所地、法定代表人、联系电话等基本信息；申报人是自然人的，请列明姓名、性别、民族、出生年月日、住址、身份证号、电话号码</w:t>
      </w:r>
      <w:r>
        <w:rPr>
          <w:rFonts w:hint="eastAsia" w:ascii="仿宋_GB2312" w:hAnsi="仿宋_GB2312" w:eastAsia="仿宋_GB2312" w:cs="宋体"/>
          <w:color w:val="000000"/>
          <w:kern w:val="0"/>
          <w:sz w:val="32"/>
          <w:szCs w:val="32"/>
          <w:lang w:val="en-US" w:eastAsia="zh-CN" w:bidi="ar"/>
        </w:rPr>
        <w:t>等基本信息。</w:t>
      </w:r>
      <w:r>
        <w:rPr>
          <w:rFonts w:hint="eastAsia" w:ascii="仿宋_GB2312" w:hAnsi="仿宋_GB2312" w:eastAsia="仿宋_GB2312" w:cs="宋体"/>
          <w:color w:val="000000"/>
          <w:kern w:val="0"/>
          <w:sz w:val="32"/>
          <w:szCs w:val="32"/>
          <w:lang w:bidi="ar"/>
        </w:rPr>
        <w:t>）</w:t>
      </w:r>
    </w:p>
    <w:p w14:paraId="687E3A6B">
      <w:pPr>
        <w:widowControl/>
        <w:autoSpaceDE w:val="0"/>
        <w:autoSpaceDN w:val="0"/>
        <w:adjustRightInd w:val="0"/>
        <w:snapToGrid w:val="0"/>
        <w:spacing w:beforeLines="-2147483648" w:line="560" w:lineRule="exact"/>
        <w:ind w:firstLine="643"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b/>
          <w:color w:val="000000"/>
          <w:kern w:val="0"/>
          <w:sz w:val="32"/>
          <w:szCs w:val="32"/>
          <w:lang w:bidi="ar"/>
        </w:rPr>
        <w:t>申报债权金额：</w:t>
      </w:r>
      <w:r>
        <w:rPr>
          <w:rFonts w:hint="eastAsia" w:ascii="仿宋_GB2312" w:hAnsi="仿宋_GB2312" w:eastAsia="仿宋_GB2312" w:cs="宋体"/>
          <w:color w:val="000000"/>
          <w:kern w:val="0"/>
          <w:sz w:val="32"/>
          <w:szCs w:val="32"/>
          <w:lang w:bidi="ar"/>
        </w:rPr>
        <w:t>人民币共</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元，其中本金</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元，利息</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元，诉讼费用等</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元，为</w:t>
      </w:r>
      <w:r>
        <w:rPr>
          <w:rFonts w:hint="eastAsia" w:ascii="仿宋_GB2312" w:hAnsi="仿宋_GB2312" w:eastAsia="仿宋_GB2312" w:cs="宋体"/>
          <w:color w:val="000000"/>
          <w:kern w:val="0"/>
          <w:sz w:val="32"/>
          <w:szCs w:val="32"/>
          <w:u w:val="single"/>
          <w:lang w:bidi="ar"/>
        </w:rPr>
        <w:t xml:space="preserve"> </w:t>
      </w:r>
      <w:r>
        <w:rPr>
          <w:rFonts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（有或无）财产担保债权</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有财产担保的，须明确具体的担保财产</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w:t>
      </w:r>
    </w:p>
    <w:p w14:paraId="5EB84A09">
      <w:pPr>
        <w:widowControl/>
        <w:autoSpaceDE w:val="0"/>
        <w:autoSpaceDN w:val="0"/>
        <w:adjustRightInd w:val="0"/>
        <w:snapToGrid w:val="0"/>
        <w:spacing w:beforeLines="-2147483648" w:line="560" w:lineRule="exact"/>
        <w:ind w:firstLine="643" w:firstLineChars="200"/>
        <w:textAlignment w:val="baseline"/>
        <w:rPr>
          <w:rFonts w:ascii="仿宋_GB2312" w:hAnsi="仿宋_GB2312" w:eastAsia="仿宋_GB2312" w:cs="宋体"/>
          <w:b/>
          <w:color w:val="000000"/>
          <w:kern w:val="0"/>
          <w:sz w:val="32"/>
          <w:szCs w:val="32"/>
          <w:lang w:bidi="ar"/>
        </w:rPr>
      </w:pPr>
      <w:r>
        <w:rPr>
          <w:rFonts w:hint="eastAsia" w:ascii="仿宋_GB2312" w:hAnsi="仿宋_GB2312" w:eastAsia="仿宋_GB2312" w:cs="宋体"/>
          <w:b/>
          <w:color w:val="000000"/>
          <w:kern w:val="0"/>
          <w:sz w:val="32"/>
          <w:szCs w:val="32"/>
          <w:lang w:bidi="ar"/>
        </w:rPr>
        <w:t>申报所依据的事实和理由：</w:t>
      </w:r>
    </w:p>
    <w:p w14:paraId="6325E211">
      <w:pPr>
        <w:widowControl/>
        <w:autoSpaceDE w:val="0"/>
        <w:autoSpaceDN w:val="0"/>
        <w:adjustRightInd w:val="0"/>
        <w:snapToGrid w:val="0"/>
        <w:spacing w:beforeLines="-2147483648" w:line="560" w:lineRule="exact"/>
        <w:ind w:firstLine="640" w:firstLineChars="200"/>
        <w:textAlignment w:val="baseline"/>
        <w:rPr>
          <w:rFonts w:ascii="仿宋_GB2312" w:hAnsi="仿宋_GB2312" w:eastAsia="仿宋_GB2312" w:cs="宋体"/>
          <w:color w:val="000000"/>
          <w:kern w:val="0"/>
          <w:sz w:val="32"/>
          <w:szCs w:val="32"/>
          <w:u w:val="single"/>
          <w:lang w:bidi="ar"/>
        </w:rPr>
      </w:pPr>
      <w:r>
        <w:rPr>
          <w:rFonts w:hint="eastAsia" w:ascii="仿宋_GB2312" w:hAnsi="仿宋_GB2312" w:eastAsia="仿宋_GB2312" w:cs="宋体"/>
          <w:color w:val="000000"/>
          <w:kern w:val="0"/>
          <w:sz w:val="32"/>
          <w:szCs w:val="32"/>
          <w:u w:val="single"/>
          <w:lang w:bidi="ar"/>
        </w:rPr>
        <w:t xml:space="preserve">                                                       </w:t>
      </w:r>
    </w:p>
    <w:p w14:paraId="3B27D332">
      <w:pPr>
        <w:widowControl/>
        <w:autoSpaceDE w:val="0"/>
        <w:autoSpaceDN w:val="0"/>
        <w:adjustRightInd w:val="0"/>
        <w:snapToGrid w:val="0"/>
        <w:spacing w:beforeLines="-2147483648" w:line="560" w:lineRule="exact"/>
        <w:ind w:firstLine="640" w:firstLineChars="200"/>
        <w:textAlignment w:val="baseline"/>
        <w:rPr>
          <w:rFonts w:ascii="仿宋_GB2312" w:hAnsi="仿宋_GB2312" w:eastAsia="仿宋_GB2312" w:cs="宋体"/>
          <w:color w:val="000000"/>
          <w:kern w:val="0"/>
          <w:sz w:val="32"/>
          <w:szCs w:val="32"/>
          <w:u w:val="single"/>
          <w:lang w:bidi="ar"/>
        </w:rPr>
      </w:pPr>
      <w:r>
        <w:rPr>
          <w:rFonts w:hint="eastAsia" w:ascii="仿宋_GB2312" w:hAnsi="仿宋_GB2312" w:eastAsia="仿宋_GB2312" w:cs="宋体"/>
          <w:color w:val="000000"/>
          <w:kern w:val="0"/>
          <w:sz w:val="32"/>
          <w:szCs w:val="32"/>
          <w:u w:val="single"/>
          <w:lang w:bidi="ar"/>
        </w:rPr>
        <w:t xml:space="preserve">                                                            </w:t>
      </w:r>
    </w:p>
    <w:p w14:paraId="49D9B536">
      <w:pPr>
        <w:widowControl/>
        <w:autoSpaceDE w:val="0"/>
        <w:autoSpaceDN w:val="0"/>
        <w:adjustRightInd w:val="0"/>
        <w:snapToGrid w:val="0"/>
        <w:spacing w:beforeLines="-2147483648" w:line="560" w:lineRule="exact"/>
        <w:ind w:firstLine="640"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color w:val="000000"/>
          <w:kern w:val="0"/>
          <w:sz w:val="32"/>
          <w:szCs w:val="32"/>
          <w:lang w:bidi="ar"/>
        </w:rPr>
        <w:t>（注：申报依据包括但不限于有效的合同、生效的裁判文书或仲裁文书等。如部分债权已获法院执行的，应如实说明。申报的债权包括利息的，应提供详细的利息计算表作为债权申报书的附件）</w:t>
      </w:r>
    </w:p>
    <w:p w14:paraId="2E0AD497">
      <w:pPr>
        <w:widowControl/>
        <w:autoSpaceDE w:val="0"/>
        <w:autoSpaceDN w:val="0"/>
        <w:adjustRightInd w:val="0"/>
        <w:snapToGrid w:val="0"/>
        <w:spacing w:beforeLines="-2147483648" w:line="560" w:lineRule="exact"/>
        <w:ind w:firstLine="640" w:firstLineChars="200"/>
        <w:textAlignment w:val="baseline"/>
        <w:rPr>
          <w:rFonts w:hint="eastAsia" w:ascii="仿宋_GB2312" w:hAnsi="仿宋_GB2312" w:eastAsia="仿宋_GB2312" w:cs="宋体"/>
          <w:color w:val="000000"/>
          <w:kern w:val="0"/>
          <w:sz w:val="32"/>
          <w:szCs w:val="32"/>
          <w:lang w:eastAsia="zh-CN" w:bidi="ar"/>
        </w:rPr>
      </w:pPr>
      <w:r>
        <w:rPr>
          <w:rFonts w:hint="eastAsia" w:ascii="仿宋_GB2312" w:hAnsi="仿宋_GB2312" w:eastAsia="仿宋_GB2312" w:cs="宋体"/>
          <w:color w:val="000000"/>
          <w:kern w:val="0"/>
          <w:sz w:val="32"/>
          <w:szCs w:val="32"/>
          <w:lang w:bidi="ar"/>
        </w:rPr>
        <w:t>特此申报</w:t>
      </w:r>
      <w:r>
        <w:rPr>
          <w:rFonts w:hint="eastAsia" w:ascii="仿宋_GB2312" w:hAnsi="仿宋_GB2312" w:eastAsia="仿宋_GB2312" w:cs="宋体"/>
          <w:color w:val="000000"/>
          <w:kern w:val="0"/>
          <w:sz w:val="32"/>
          <w:szCs w:val="32"/>
          <w:lang w:eastAsia="zh-CN" w:bidi="ar"/>
        </w:rPr>
        <w:t>。</w:t>
      </w:r>
    </w:p>
    <w:p w14:paraId="5C5DBEFD">
      <w:pPr>
        <w:widowControl/>
        <w:autoSpaceDE w:val="0"/>
        <w:autoSpaceDN w:val="0"/>
        <w:adjustRightInd w:val="0"/>
        <w:snapToGrid w:val="0"/>
        <w:spacing w:beforeLines="-2147483648" w:line="560" w:lineRule="exact"/>
        <w:ind w:firstLine="0" w:firstLineChars="0"/>
        <w:textAlignment w:val="baseline"/>
        <w:rPr>
          <w:rFonts w:ascii="仿宋_GB2312" w:hAnsi="仿宋_GB2312" w:eastAsia="仿宋_GB2312" w:cs="宋体"/>
          <w:color w:val="000000"/>
          <w:kern w:val="0"/>
          <w:sz w:val="32"/>
          <w:szCs w:val="32"/>
          <w:lang w:bidi="ar"/>
        </w:rPr>
      </w:pPr>
    </w:p>
    <w:p w14:paraId="0C25F7A6">
      <w:pPr>
        <w:widowControl/>
        <w:autoSpaceDE w:val="0"/>
        <w:autoSpaceDN w:val="0"/>
        <w:adjustRightInd w:val="0"/>
        <w:snapToGrid w:val="0"/>
        <w:spacing w:beforeLines="-2147483648" w:line="560" w:lineRule="exact"/>
        <w:ind w:firstLine="640" w:firstLineChars="200"/>
        <w:textAlignment w:val="baseline"/>
        <w:rPr>
          <w:rFonts w:hint="default" w:ascii="仿宋_GB2312" w:hAnsi="仿宋_GB2312" w:eastAsia="仿宋_GB2312" w:cs="宋体"/>
          <w:color w:val="000000"/>
          <w:kern w:val="0"/>
          <w:sz w:val="32"/>
          <w:szCs w:val="32"/>
          <w:lang w:val="en-US" w:bidi="ar"/>
        </w:rPr>
      </w:pPr>
      <w:r>
        <w:rPr>
          <w:rFonts w:hint="eastAsia" w:ascii="仿宋_GB2312" w:hAnsi="仿宋_GB2312" w:eastAsia="仿宋_GB2312" w:cs="宋体"/>
          <w:color w:val="000000"/>
          <w:kern w:val="0"/>
          <w:sz w:val="32"/>
          <w:szCs w:val="32"/>
          <w:lang w:bidi="ar"/>
        </w:rPr>
        <w:t xml:space="preserve">                              申报人：</w:t>
      </w:r>
      <w:r>
        <w:rPr>
          <w:rFonts w:hint="eastAsia" w:ascii="仿宋_GB2312" w:hAnsi="仿宋_GB2312" w:eastAsia="仿宋_GB2312" w:cs="宋体"/>
          <w:color w:val="000000"/>
          <w:kern w:val="0"/>
          <w:sz w:val="32"/>
          <w:szCs w:val="32"/>
          <w:lang w:val="en-US" w:eastAsia="zh-CN" w:bidi="ar"/>
        </w:rPr>
        <w:t xml:space="preserve">×××  </w:t>
      </w:r>
    </w:p>
    <w:p w14:paraId="3604CC0F">
      <w:pPr>
        <w:widowControl/>
        <w:autoSpaceDE w:val="0"/>
        <w:autoSpaceDN w:val="0"/>
        <w:adjustRightInd w:val="0"/>
        <w:snapToGrid w:val="0"/>
        <w:spacing w:beforeLines="-2147483648" w:line="560" w:lineRule="exact"/>
        <w:ind w:firstLine="640" w:firstLineChars="200"/>
        <w:jc w:val="left"/>
        <w:textAlignment w:val="baseline"/>
        <w:rPr>
          <w:rFonts w:hint="default" w:ascii="仿宋_GB2312" w:hAnsi="仿宋_GB2312" w:eastAsia="仿宋_GB2312" w:cs="宋体"/>
          <w:color w:val="000000"/>
          <w:kern w:val="0"/>
          <w:sz w:val="32"/>
          <w:szCs w:val="32"/>
          <w:lang w:val="en-US" w:eastAsia="zh-CN" w:bidi="ar"/>
        </w:rPr>
      </w:pPr>
      <w:r>
        <w:rPr>
          <w:rFonts w:hint="eastAsia" w:ascii="仿宋_GB2312" w:hAnsi="仿宋_GB2312" w:eastAsia="仿宋_GB2312" w:cs="宋体"/>
          <w:color w:val="000000"/>
          <w:kern w:val="0"/>
          <w:sz w:val="32"/>
          <w:szCs w:val="32"/>
          <w:lang w:bidi="ar"/>
        </w:rPr>
        <w:t xml:space="preserve">                         </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年</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月</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日</w:t>
      </w:r>
      <w:r>
        <w:rPr>
          <w:rFonts w:hint="eastAsia" w:ascii="仿宋_GB2312" w:hAnsi="仿宋_GB2312" w:eastAsia="仿宋_GB2312" w:cs="宋体"/>
          <w:color w:val="000000"/>
          <w:kern w:val="0"/>
          <w:sz w:val="32"/>
          <w:szCs w:val="32"/>
          <w:lang w:val="en-US" w:eastAsia="zh-CN" w:bidi="ar"/>
        </w:rPr>
        <w:t xml:space="preserve">  </w:t>
      </w:r>
    </w:p>
    <w:p w14:paraId="71A60B0B">
      <w:pPr>
        <w:widowControl/>
        <w:autoSpaceDE w:val="0"/>
        <w:autoSpaceDN w:val="0"/>
        <w:adjustRightInd w:val="0"/>
        <w:snapToGrid w:val="0"/>
        <w:spacing w:beforeLines="-2147483648" w:line="560" w:lineRule="exact"/>
        <w:ind w:firstLine="640" w:firstLineChars="200"/>
        <w:textAlignment w:val="baseline"/>
        <w:rPr>
          <w:rFonts w:ascii="仿宋_GB2312" w:hAnsi="仿宋_GB2312" w:eastAsia="仿宋_GB2312" w:cs="宋体"/>
          <w:color w:val="000000"/>
          <w:kern w:val="0"/>
          <w:sz w:val="32"/>
          <w:szCs w:val="32"/>
          <w:lang w:bidi="ar"/>
        </w:rPr>
      </w:pPr>
    </w:p>
    <w:p w14:paraId="134AE614">
      <w:pPr>
        <w:numPr>
          <w:ilvl w:val="0"/>
          <w:numId w:val="0"/>
        </w:numPr>
        <w:spacing w:line="360" w:lineRule="exact"/>
        <w:jc w:val="left"/>
        <w:rPr>
          <w:rFonts w:hint="default" w:ascii="仿宋_GB2312" w:hAnsi="仿宋_GB2312" w:eastAsia="仿宋_GB2312" w:cs="仿宋_GB2312"/>
          <w:b/>
          <w:sz w:val="21"/>
          <w:szCs w:val="21"/>
          <w:lang w:val="en-US" w:eastAsia="zh-CN"/>
        </w:rPr>
        <w:sectPr>
          <w:headerReference r:id="rId8"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31C6CFC7">
      <w:pPr>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br w:type="page"/>
      </w:r>
    </w:p>
    <w:p w14:paraId="412BEE64">
      <w:pPr>
        <w:keepNext w:val="0"/>
        <w:keepLines w:val="0"/>
        <w:pageBreakBefore w:val="0"/>
        <w:widowControl w:val="0"/>
        <w:kinsoku/>
        <w:wordWrap/>
        <w:overflowPunct/>
        <w:topLinePunct w:val="0"/>
        <w:autoSpaceDE/>
        <w:autoSpaceDN/>
        <w:bidi w:val="0"/>
        <w:adjustRightInd/>
        <w:snapToGrid/>
        <w:spacing w:before="313" w:beforeLines="100" w:after="0" w:afterLines="0" w:line="578" w:lineRule="exact"/>
        <w:jc w:val="center"/>
        <w:textAlignment w:val="auto"/>
        <w:outlineLvl w:val="1"/>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授权委托书</w:t>
      </w:r>
    </w:p>
    <w:p w14:paraId="2DA810BC">
      <w:pPr>
        <w:keepNext w:val="0"/>
        <w:keepLines w:val="0"/>
        <w:pageBreakBefore w:val="0"/>
        <w:widowControl w:val="0"/>
        <w:kinsoku/>
        <w:wordWrap/>
        <w:overflowPunct/>
        <w:topLinePunct w:val="0"/>
        <w:autoSpaceDE/>
        <w:autoSpaceDN/>
        <w:bidi w:val="0"/>
        <w:adjustRightInd/>
        <w:snapToGrid/>
        <w:spacing w:beforeLines="-2147483648"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6DB0F5B0">
      <w:pPr>
        <w:spacing w:beforeLines="-2147483648" w:line="480" w:lineRule="exact"/>
        <w:ind w:firstLine="0" w:firstLineChars="0"/>
        <w:rPr>
          <w:rFonts w:ascii="Calibri" w:hAnsi="Calibri" w:eastAsia="宋体" w:cs="Times New Roman"/>
          <w:sz w:val="21"/>
          <w:szCs w:val="24"/>
        </w:rPr>
      </w:pPr>
    </w:p>
    <w:p w14:paraId="1FFC8926">
      <w:pPr>
        <w:keepNext w:val="0"/>
        <w:keepLines w:val="0"/>
        <w:pageBreakBefore w:val="0"/>
        <w:widowControl w:val="0"/>
        <w:kinsoku/>
        <w:wordWrap/>
        <w:overflowPunct/>
        <w:topLinePunct w:val="0"/>
        <w:autoSpaceDE/>
        <w:autoSpaceDN/>
        <w:bidi w:val="0"/>
        <w:adjustRightInd/>
        <w:snapToGrid/>
        <w:spacing w:beforeLines="-2147483648" w:line="480" w:lineRule="exact"/>
        <w:ind w:firstLine="0" w:firstLineChars="0"/>
        <w:textAlignment w:val="auto"/>
        <w:rPr>
          <w:rFonts w:ascii="仿宋_GB2312" w:hAnsi="仿宋_GB2312" w:eastAsia="仿宋_GB2312" w:cs="仿宋"/>
          <w:sz w:val="28"/>
          <w:szCs w:val="28"/>
        </w:rPr>
      </w:pPr>
      <w:r>
        <w:rPr>
          <w:rFonts w:hint="eastAsia" w:ascii="仿宋_GB2312" w:hAnsi="仿宋_GB2312" w:eastAsia="仿宋_GB2312" w:cs="仿宋"/>
          <w:sz w:val="28"/>
          <w:szCs w:val="28"/>
        </w:rPr>
        <w:t xml:space="preserve">委托人： </w:t>
      </w:r>
    </w:p>
    <w:p w14:paraId="3E5EEF7D">
      <w:pPr>
        <w:keepNext w:val="0"/>
        <w:keepLines w:val="0"/>
        <w:pageBreakBefore w:val="0"/>
        <w:widowControl w:val="0"/>
        <w:kinsoku/>
        <w:wordWrap/>
        <w:overflowPunct/>
        <w:topLinePunct w:val="0"/>
        <w:autoSpaceDE/>
        <w:autoSpaceDN/>
        <w:bidi w:val="0"/>
        <w:adjustRightInd/>
        <w:snapToGrid/>
        <w:spacing w:beforeLines="-2147483648" w:line="480" w:lineRule="exact"/>
        <w:ind w:firstLine="0" w:firstLineChars="0"/>
        <w:textAlignment w:val="auto"/>
        <w:rPr>
          <w:rFonts w:ascii="仿宋_GB2312" w:hAnsi="仿宋_GB2312" w:eastAsia="仿宋_GB2312" w:cs="仿宋"/>
          <w:sz w:val="28"/>
          <w:szCs w:val="28"/>
        </w:rPr>
      </w:pPr>
      <w:r>
        <w:rPr>
          <w:rFonts w:hint="eastAsia" w:ascii="仿宋_GB2312" w:hAnsi="仿宋_GB2312" w:eastAsia="仿宋_GB2312" w:cs="仿宋"/>
          <w:sz w:val="28"/>
          <w:szCs w:val="28"/>
        </w:rPr>
        <w:t xml:space="preserve">法定代表人： </w:t>
      </w:r>
    </w:p>
    <w:p w14:paraId="30BFFDA1">
      <w:pPr>
        <w:keepNext w:val="0"/>
        <w:keepLines w:val="0"/>
        <w:pageBreakBefore w:val="0"/>
        <w:widowControl w:val="0"/>
        <w:kinsoku/>
        <w:wordWrap/>
        <w:overflowPunct/>
        <w:topLinePunct w:val="0"/>
        <w:autoSpaceDE/>
        <w:autoSpaceDN/>
        <w:bidi w:val="0"/>
        <w:adjustRightInd/>
        <w:snapToGrid/>
        <w:spacing w:beforeLines="-2147483648" w:line="480" w:lineRule="exact"/>
        <w:ind w:firstLine="0" w:firstLineChars="0"/>
        <w:textAlignment w:val="auto"/>
        <w:rPr>
          <w:rFonts w:ascii="仿宋_GB2312" w:hAnsi="仿宋_GB2312" w:eastAsia="仿宋_GB2312" w:cs="仿宋"/>
          <w:sz w:val="28"/>
          <w:szCs w:val="28"/>
        </w:rPr>
      </w:pPr>
    </w:p>
    <w:p w14:paraId="75A65B0B">
      <w:pPr>
        <w:keepNext w:val="0"/>
        <w:keepLines w:val="0"/>
        <w:pageBreakBefore w:val="0"/>
        <w:widowControl w:val="0"/>
        <w:kinsoku/>
        <w:wordWrap/>
        <w:overflowPunct/>
        <w:topLinePunct w:val="0"/>
        <w:autoSpaceDE/>
        <w:autoSpaceDN/>
        <w:bidi w:val="0"/>
        <w:adjustRightInd/>
        <w:snapToGrid/>
        <w:spacing w:beforeLines="-2147483648" w:line="480" w:lineRule="exact"/>
        <w:ind w:firstLine="0" w:firstLineChars="0"/>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受委托人：</w:t>
      </w:r>
    </w:p>
    <w:p w14:paraId="748CEE9C">
      <w:pPr>
        <w:keepNext w:val="0"/>
        <w:keepLines w:val="0"/>
        <w:pageBreakBefore w:val="0"/>
        <w:widowControl w:val="0"/>
        <w:kinsoku/>
        <w:wordWrap/>
        <w:overflowPunct/>
        <w:topLinePunct w:val="0"/>
        <w:autoSpaceDE/>
        <w:autoSpaceDN/>
        <w:bidi w:val="0"/>
        <w:adjustRightInd/>
        <w:snapToGrid/>
        <w:spacing w:beforeLines="-2147483648" w:line="480" w:lineRule="exact"/>
        <w:ind w:firstLine="0" w:firstLineChars="0"/>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姓名：                     身份证号码/执业证号：</w:t>
      </w:r>
    </w:p>
    <w:p w14:paraId="2E1C5C66">
      <w:pPr>
        <w:keepNext w:val="0"/>
        <w:keepLines w:val="0"/>
        <w:pageBreakBefore w:val="0"/>
        <w:widowControl w:val="0"/>
        <w:kinsoku/>
        <w:wordWrap/>
        <w:overflowPunct/>
        <w:topLinePunct w:val="0"/>
        <w:autoSpaceDE/>
        <w:autoSpaceDN/>
        <w:bidi w:val="0"/>
        <w:adjustRightInd/>
        <w:snapToGrid/>
        <w:spacing w:beforeLines="-2147483648" w:line="480" w:lineRule="exact"/>
        <w:ind w:firstLine="0" w:firstLineChars="0"/>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工作单位：                 职务：</w:t>
      </w:r>
    </w:p>
    <w:p w14:paraId="3C2FEC49">
      <w:pPr>
        <w:keepNext w:val="0"/>
        <w:keepLines w:val="0"/>
        <w:pageBreakBefore w:val="0"/>
        <w:widowControl w:val="0"/>
        <w:kinsoku/>
        <w:wordWrap/>
        <w:overflowPunct/>
        <w:topLinePunct w:val="0"/>
        <w:autoSpaceDE/>
        <w:autoSpaceDN/>
        <w:bidi w:val="0"/>
        <w:adjustRightInd/>
        <w:snapToGrid/>
        <w:spacing w:beforeLines="-2147483648" w:line="480" w:lineRule="exact"/>
        <w:ind w:firstLine="0" w:firstLineChars="0"/>
        <w:textAlignment w:val="auto"/>
        <w:rPr>
          <w:rFonts w:ascii="仿宋_GB2312" w:hAnsi="仿宋_GB2312" w:eastAsia="仿宋_GB2312" w:cs="仿宋"/>
          <w:sz w:val="28"/>
          <w:szCs w:val="28"/>
        </w:rPr>
      </w:pPr>
      <w:r>
        <w:rPr>
          <w:rFonts w:hint="eastAsia" w:ascii="仿宋_GB2312" w:hAnsi="仿宋_GB2312" w:eastAsia="仿宋_GB2312" w:cs="仿宋"/>
          <w:sz w:val="28"/>
          <w:szCs w:val="28"/>
        </w:rPr>
        <w:t>联系方式：</w:t>
      </w:r>
    </w:p>
    <w:p w14:paraId="65AE588A">
      <w:pPr>
        <w:spacing w:beforeLines="-2147483648" w:line="480" w:lineRule="exact"/>
        <w:ind w:firstLine="0" w:firstLineChars="0"/>
        <w:rPr>
          <w:rFonts w:ascii="仿宋_GB2312" w:hAnsi="仿宋_GB2312" w:eastAsia="仿宋_GB2312" w:cs="仿宋"/>
          <w:sz w:val="28"/>
          <w:szCs w:val="28"/>
        </w:rPr>
      </w:pPr>
    </w:p>
    <w:p w14:paraId="44BA33E6">
      <w:pPr>
        <w:spacing w:beforeLines="-2147483648" w:line="480" w:lineRule="exact"/>
        <w:ind w:firstLine="565" w:firstLineChars="202"/>
        <w:rPr>
          <w:rFonts w:ascii="仿宋_GB2312" w:hAnsi="仿宋_GB2312" w:eastAsia="仿宋_GB2312" w:cs="仿宋"/>
          <w:sz w:val="28"/>
          <w:szCs w:val="28"/>
        </w:rPr>
      </w:pPr>
      <w:r>
        <w:rPr>
          <w:rFonts w:hint="eastAsia" w:ascii="仿宋_GB2312" w:hAnsi="仿宋_GB2312" w:eastAsia="仿宋_GB2312" w:cs="仿宋"/>
          <w:sz w:val="28"/>
          <w:szCs w:val="28"/>
        </w:rPr>
        <w:t>现委托上列受委托人在</w:t>
      </w:r>
      <w:r>
        <w:rPr>
          <w:rFonts w:hint="eastAsia" w:ascii="仿宋_GB2312" w:hAnsi="仿宋_GB2312" w:eastAsia="仿宋_GB2312" w:cs="Times New Roman"/>
          <w:sz w:val="28"/>
          <w:szCs w:val="28"/>
        </w:rPr>
        <w:t>×××（债务人姓名）个人破产清算</w:t>
      </w:r>
      <w:bookmarkStart w:id="6" w:name="_GoBack"/>
      <w:bookmarkEnd w:id="6"/>
      <w:r>
        <w:rPr>
          <w:rFonts w:hint="eastAsia" w:ascii="仿宋_GB2312" w:hAnsi="仿宋_GB2312" w:eastAsia="仿宋_GB2312" w:cs="Times New Roman"/>
          <w:sz w:val="28"/>
          <w:szCs w:val="28"/>
        </w:rPr>
        <w:t>案</w:t>
      </w:r>
      <w:r>
        <w:rPr>
          <w:rFonts w:hint="eastAsia" w:ascii="仿宋_GB2312" w:hAnsi="仿宋_GB2312" w:eastAsia="仿宋_GB2312" w:cs="仿宋"/>
          <w:sz w:val="28"/>
          <w:szCs w:val="28"/>
        </w:rPr>
        <w:t>中，作为我方代理人。</w:t>
      </w:r>
    </w:p>
    <w:p w14:paraId="67D75D9C">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t>受委托代理人的代理权限如下：</w:t>
      </w:r>
    </w:p>
    <w:p w14:paraId="366749C1">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1.代为申报债权及提交相关材料；</w:t>
      </w:r>
    </w:p>
    <w:p w14:paraId="6FFD6629">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2.代为参加债权人会议和其他会议；</w:t>
      </w:r>
    </w:p>
    <w:p w14:paraId="25916DE9">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3.就申报事项接受管理人询问及发表意见；</w:t>
      </w:r>
    </w:p>
    <w:p w14:paraId="2D467644">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4.就表决事项代为行使表决权；</w:t>
      </w:r>
    </w:p>
    <w:p w14:paraId="048E43C7">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5.代为提交或签收与本案相关文书；</w:t>
      </w:r>
    </w:p>
    <w:p w14:paraId="34F88EEE">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6.代为办理其他与本案有关的一切事务。</w:t>
      </w:r>
    </w:p>
    <w:p w14:paraId="597185E1">
      <w:pPr>
        <w:spacing w:beforeLines="-2147483648"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t>代理期限：自本授权书签发之日起至本案处理完毕时止。</w:t>
      </w:r>
    </w:p>
    <w:p w14:paraId="1A635466">
      <w:pPr>
        <w:spacing w:beforeLines="-2147483648" w:line="578" w:lineRule="exact"/>
        <w:ind w:firstLine="560" w:firstLineChars="200"/>
        <w:rPr>
          <w:rFonts w:ascii="仿宋_GB2312" w:hAnsi="仿宋_GB2312" w:eastAsia="仿宋_GB2312" w:cs="仿宋"/>
          <w:sz w:val="28"/>
          <w:szCs w:val="28"/>
        </w:rPr>
      </w:pPr>
    </w:p>
    <w:p w14:paraId="033CB4A6">
      <w:pPr>
        <w:spacing w:beforeLines="-2147483648" w:line="240" w:lineRule="auto"/>
        <w:ind w:firstLine="0" w:firstLineChars="0"/>
        <w:jc w:val="both"/>
        <w:rPr>
          <w:rFonts w:ascii="仿宋_GB2312" w:hAnsi="仿宋_GB2312" w:eastAsia="仿宋_GB2312" w:cs="仿宋"/>
          <w:sz w:val="28"/>
          <w:szCs w:val="28"/>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委托人：×××</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
          <w:sz w:val="28"/>
          <w:szCs w:val="28"/>
        </w:rPr>
        <w:t xml:space="preserve"> </w:t>
      </w:r>
    </w:p>
    <w:p w14:paraId="7DFDEDD1">
      <w:pPr>
        <w:wordWrap w:val="0"/>
        <w:ind w:firstLine="0" w:firstLineChars="0"/>
        <w:jc w:val="right"/>
        <w:rPr>
          <w:rFonts w:hint="default" w:ascii="仿宋_GB2312" w:hAnsi="仿宋_GB2312" w:eastAsia="仿宋_GB2312" w:cs="仿宋_GB2312"/>
          <w:b/>
          <w:sz w:val="21"/>
          <w:szCs w:val="21"/>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color w:val="000000"/>
          <w:sz w:val="32"/>
          <w:szCs w:val="32"/>
        </w:rPr>
        <w:t>××××年××月××</w:t>
      </w:r>
      <w:r>
        <w:rPr>
          <w:rFonts w:hint="eastAsia" w:ascii="仿宋_GB2312" w:hAnsi="仿宋_GB2312" w:eastAsia="仿宋_GB2312" w:cs="仿宋_GB2312"/>
          <w:color w:val="000000"/>
          <w:sz w:val="32"/>
          <w:szCs w:val="32"/>
          <w:lang w:val="en-US" w:eastAsia="zh-CN"/>
        </w:rPr>
        <w:t xml:space="preserve">日    </w:t>
      </w:r>
    </w:p>
    <w:p w14:paraId="1FA3DC7F">
      <w:pPr>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br w:type="page"/>
      </w:r>
    </w:p>
    <w:p w14:paraId="10A62A20">
      <w:pPr>
        <w:widowControl w:val="0"/>
        <w:bidi w:val="0"/>
        <w:spacing w:before="313" w:beforeLines="100" w:after="0" w:afterLines="0" w:line="578" w:lineRule="exact"/>
        <w:jc w:val="center"/>
        <w:outlineLvl w:val="1"/>
        <w:rPr>
          <w:rFonts w:hint="eastAsia" w:ascii="方正小标宋简体" w:hAnsi="方正小标宋简体" w:eastAsia="方正小标宋简体" w:cs="方正小标宋简体"/>
          <w:kern w:val="2"/>
          <w:sz w:val="44"/>
          <w:szCs w:val="44"/>
          <w:lang w:val="en-US" w:eastAsia="zh-CN" w:bidi="ar-SA"/>
        </w:rPr>
      </w:pPr>
      <w:r>
        <w:rPr>
          <w:rFonts w:hint="eastAsia" w:ascii="方正小标宋简体" w:hAnsi="方正小标宋简体" w:eastAsia="方正小标宋简体" w:cs="方正小标宋简体"/>
          <w:kern w:val="2"/>
          <w:sz w:val="44"/>
          <w:szCs w:val="44"/>
          <w:lang w:val="en-US" w:eastAsia="zh-CN" w:bidi="ar-SA"/>
        </w:rPr>
        <w:t>法定代表人/负责人身份证明书</w:t>
      </w:r>
    </w:p>
    <w:p w14:paraId="69017D86">
      <w:pPr>
        <w:keepNext w:val="0"/>
        <w:keepLines w:val="0"/>
        <w:pageBreakBefore w:val="0"/>
        <w:widowControl w:val="0"/>
        <w:kinsoku/>
        <w:wordWrap/>
        <w:overflowPunct/>
        <w:topLinePunct w:val="0"/>
        <w:autoSpaceDE/>
        <w:autoSpaceDN/>
        <w:bidi w:val="0"/>
        <w:adjustRightInd/>
        <w:snapToGrid/>
        <w:spacing w:beforeLines="-2147483648"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4DA10D37">
      <w:pPr>
        <w:spacing w:beforeLines="-2147483648" w:line="240" w:lineRule="auto"/>
        <w:ind w:firstLine="0" w:firstLineChars="0"/>
        <w:rPr>
          <w:rFonts w:ascii="Calibri" w:hAnsi="Calibri" w:eastAsia="宋体" w:cs="Times New Roman"/>
          <w:sz w:val="21"/>
          <w:szCs w:val="24"/>
        </w:rPr>
      </w:pPr>
    </w:p>
    <w:p w14:paraId="048A5AC3">
      <w:pPr>
        <w:spacing w:beforeLines="-2147483648" w:line="240" w:lineRule="auto"/>
        <w:ind w:firstLine="0" w:firstLineChars="0"/>
        <w:rPr>
          <w:rFonts w:ascii="楷体_GB2312" w:hAnsi="宋体" w:eastAsia="楷体_GB2312" w:cs="宋体"/>
          <w:b/>
          <w:kern w:val="0"/>
          <w:sz w:val="32"/>
          <w:szCs w:val="32"/>
        </w:rPr>
      </w:pPr>
    </w:p>
    <w:p w14:paraId="381A7C33">
      <w:pPr>
        <w:spacing w:beforeLines="-2147483648" w:line="560" w:lineRule="exact"/>
        <w:ind w:firstLine="640" w:firstLineChars="200"/>
        <w:rPr>
          <w:rFonts w:ascii="仿宋_GB2312" w:hAnsi="仿宋_GB2312" w:eastAsia="仿宋_GB2312" w:cs="仿宋_GB2312"/>
          <w:b w:val="0"/>
          <w:color w:val="000000"/>
          <w:kern w:val="2"/>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先生</w:t>
      </w:r>
      <w:r>
        <w:rPr>
          <w:rFonts w:ascii="仿宋_GB2312" w:hAnsi="仿宋_GB2312" w:eastAsia="仿宋_GB2312" w:cs="仿宋_GB2312"/>
          <w:b w:val="0"/>
          <w:color w:val="000000"/>
          <w:kern w:val="2"/>
          <w:sz w:val="32"/>
          <w:szCs w:val="32"/>
        </w:rPr>
        <w:t>/女士</w:t>
      </w:r>
      <w:r>
        <w:rPr>
          <w:rFonts w:hint="eastAsia" w:ascii="仿宋_GB2312" w:hAnsi="仿宋_GB2312" w:eastAsia="仿宋_GB2312" w:cs="仿宋_GB2312"/>
          <w:color w:val="000000"/>
          <w:sz w:val="32"/>
          <w:szCs w:val="32"/>
        </w:rPr>
        <w:t>（身份证号码：×××）</w:t>
      </w:r>
      <w:r>
        <w:rPr>
          <w:rFonts w:hint="eastAsia" w:ascii="仿宋_GB2312" w:hAnsi="仿宋_GB2312" w:eastAsia="仿宋_GB2312" w:cs="仿宋_GB2312"/>
          <w:b w:val="0"/>
          <w:color w:val="000000"/>
          <w:kern w:val="2"/>
          <w:sz w:val="32"/>
          <w:szCs w:val="32"/>
        </w:rPr>
        <w:t>在我公司</w:t>
      </w:r>
      <w:r>
        <w:rPr>
          <w:rFonts w:ascii="仿宋_GB2312" w:hAnsi="仿宋_GB2312" w:eastAsia="仿宋_GB2312" w:cs="仿宋_GB2312"/>
          <w:b w:val="0"/>
          <w:color w:val="000000"/>
          <w:kern w:val="2"/>
          <w:sz w:val="32"/>
          <w:szCs w:val="32"/>
        </w:rPr>
        <w:t>/单位任</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职务</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是我</w:t>
      </w:r>
      <w:r>
        <w:rPr>
          <w:rFonts w:hint="eastAsia" w:ascii="仿宋_GB2312" w:hAnsi="仿宋_GB2312" w:eastAsia="仿宋_GB2312" w:cs="仿宋_GB2312"/>
          <w:color w:val="000000"/>
          <w:sz w:val="32"/>
          <w:szCs w:val="32"/>
        </w:rPr>
        <w:t>公司</w:t>
      </w:r>
      <w:r>
        <w:rPr>
          <w:rFonts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单位的法定代表人</w:t>
      </w:r>
      <w:r>
        <w:rPr>
          <w:rFonts w:hint="eastAsia" w:ascii="仿宋_GB2312" w:hAnsi="仿宋_GB2312" w:eastAsia="仿宋_GB2312" w:cs="仿宋_GB2312"/>
          <w:color w:val="000000"/>
          <w:sz w:val="32"/>
          <w:szCs w:val="32"/>
        </w:rPr>
        <w:t>/负责人</w:t>
      </w:r>
      <w:r>
        <w:rPr>
          <w:rFonts w:hint="eastAsia" w:ascii="仿宋_GB2312" w:hAnsi="仿宋_GB2312" w:eastAsia="仿宋_GB2312" w:cs="仿宋_GB2312"/>
          <w:b w:val="0"/>
          <w:color w:val="000000"/>
          <w:kern w:val="2"/>
          <w:sz w:val="32"/>
          <w:szCs w:val="32"/>
        </w:rPr>
        <w:t>。</w:t>
      </w:r>
    </w:p>
    <w:p w14:paraId="1520AF4B">
      <w:pPr>
        <w:spacing w:beforeLines="-2147483648" w:line="560" w:lineRule="exact"/>
        <w:ind w:firstLine="0" w:firstLineChars="0"/>
        <w:rPr>
          <w:rFonts w:ascii="仿宋_GB2312" w:hAnsi="仿宋_GB2312" w:eastAsia="仿宋_GB2312" w:cs="仿宋_GB2312"/>
          <w:b w:val="0"/>
          <w:color w:val="000000"/>
          <w:kern w:val="2"/>
          <w:sz w:val="32"/>
          <w:szCs w:val="32"/>
        </w:rPr>
      </w:pPr>
      <w:r>
        <w:rPr>
          <w:rFonts w:ascii="仿宋_GB2312" w:hAnsi="仿宋_GB2312" w:eastAsia="仿宋_GB2312" w:cs="仿宋_GB2312"/>
          <w:b w:val="0"/>
          <w:color w:val="000000"/>
          <w:kern w:val="2"/>
          <w:sz w:val="32"/>
          <w:szCs w:val="32"/>
        </w:rPr>
        <w:t xml:space="preserve">    特此证明。 </w:t>
      </w:r>
    </w:p>
    <w:p w14:paraId="74318F0B">
      <w:pPr>
        <w:spacing w:beforeLines="-2147483648" w:line="240" w:lineRule="auto"/>
        <w:ind w:firstLine="0" w:firstLineChars="0"/>
        <w:rPr>
          <w:rFonts w:ascii="仿宋_GB2312" w:hAnsi="仿宋_GB2312" w:eastAsia="仿宋_GB2312" w:cs="仿宋_GB2312"/>
          <w:color w:val="000000"/>
          <w:kern w:val="2"/>
          <w:sz w:val="32"/>
          <w:szCs w:val="32"/>
        </w:rPr>
      </w:pPr>
    </w:p>
    <w:p w14:paraId="1596B6FD">
      <w:pPr>
        <w:spacing w:beforeLines="-2147483648" w:line="240" w:lineRule="auto"/>
        <w:ind w:left="6854" w:leftChars="2448" w:firstLine="1004" w:firstLineChars="314"/>
        <w:rPr>
          <w:rFonts w:ascii="仿宋_GB2312" w:hAnsi="仿宋_GB2312" w:eastAsia="仿宋_GB2312" w:cs="仿宋_GB2312"/>
          <w:b w:val="0"/>
          <w:color w:val="000000"/>
          <w:sz w:val="32"/>
          <w:szCs w:val="32"/>
        </w:rPr>
      </w:pPr>
      <w:r>
        <w:rPr>
          <w:rFonts w:ascii="仿宋_GB2312" w:hAnsi="仿宋_GB2312" w:eastAsia="仿宋_GB2312" w:cs="仿宋_GB2312"/>
          <w:b w:val="0"/>
          <w:color w:val="000000"/>
          <w:sz w:val="32"/>
          <w:szCs w:val="32"/>
        </w:rPr>
        <w:t xml:space="preserve">                      </w:t>
      </w:r>
    </w:p>
    <w:p w14:paraId="5F191D9B">
      <w:pPr>
        <w:spacing w:beforeLines="-2147483648" w:line="240" w:lineRule="auto"/>
        <w:ind w:firstLine="0" w:firstLineChars="0"/>
        <w:rPr>
          <w:rFonts w:hint="default" w:ascii="仿宋_GB2312" w:hAnsi="仿宋_GB2312" w:eastAsia="仿宋_GB2312" w:cs="仿宋_GB2312"/>
          <w:b w:val="0"/>
          <w:color w:val="000000"/>
          <w:sz w:val="32"/>
          <w:szCs w:val="32"/>
          <w:lang w:val="en-US" w:eastAsia="zh-CN"/>
        </w:rPr>
      </w:pPr>
      <w:r>
        <w:rPr>
          <w:rFonts w:ascii="仿宋_GB2312" w:hAnsi="仿宋_GB2312" w:eastAsia="仿宋_GB2312" w:cs="仿宋_GB2312"/>
          <w:b w:val="0"/>
          <w:color w:val="000000"/>
          <w:kern w:val="2"/>
          <w:sz w:val="32"/>
          <w:szCs w:val="32"/>
        </w:rPr>
        <w:t xml:space="preserve">        </w:t>
      </w:r>
      <w:r>
        <w:rPr>
          <w:rFonts w:hint="eastAsia" w:ascii="仿宋_GB2312" w:hAnsi="仿宋_GB2312" w:eastAsia="仿宋_GB2312" w:cs="仿宋_GB2312"/>
          <w:color w:val="000000"/>
          <w:sz w:val="32"/>
          <w:szCs w:val="32"/>
        </w:rPr>
        <w:t xml:space="preserve">                             ×××</w:t>
      </w:r>
      <w:r>
        <w:rPr>
          <w:rFonts w:ascii="仿宋_GB2312" w:hAnsi="仿宋_GB2312" w:eastAsia="仿宋_GB2312" w:cs="仿宋_GB2312"/>
          <w:b w:val="0"/>
          <w:color w:val="000000"/>
          <w:kern w:val="2"/>
          <w:sz w:val="32"/>
          <w:szCs w:val="32"/>
          <w:u w:val="none"/>
        </w:rPr>
        <w:t xml:space="preserve"> </w:t>
      </w:r>
      <w:r>
        <w:rPr>
          <w:rFonts w:hint="eastAsia" w:ascii="仿宋_GB2312" w:hAnsi="仿宋_GB2312" w:eastAsia="仿宋_GB2312" w:cs="仿宋_GB2312"/>
          <w:b w:val="0"/>
          <w:color w:val="000000"/>
          <w:kern w:val="2"/>
          <w:sz w:val="32"/>
          <w:szCs w:val="32"/>
          <w:u w:val="none"/>
          <w:lang w:val="en-US" w:eastAsia="zh-CN"/>
        </w:rPr>
        <w:t xml:space="preserve">  </w:t>
      </w:r>
    </w:p>
    <w:p w14:paraId="7EA04006">
      <w:pPr>
        <w:rPr>
          <w:rFonts w:hint="default" w:ascii="仿宋_GB2312" w:hAnsi="仿宋_GB2312" w:eastAsia="仿宋_GB2312" w:cs="仿宋_GB2312"/>
          <w:b w:val="0"/>
          <w:color w:val="000000"/>
          <w:kern w:val="2"/>
          <w:sz w:val="32"/>
          <w:szCs w:val="32"/>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仿宋_GB2312" w:hAnsi="仿宋_GB2312" w:eastAsia="仿宋_GB2312" w:cs="仿宋_GB2312"/>
          <w:b w:val="0"/>
          <w:color w:val="000000"/>
          <w:kern w:val="2"/>
          <w:sz w:val="32"/>
          <w:szCs w:val="32"/>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val="0"/>
          <w:color w:val="000000"/>
          <w:kern w:val="2"/>
          <w:sz w:val="32"/>
          <w:szCs w:val="32"/>
        </w:rPr>
        <w:t>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月</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日</w:t>
      </w:r>
    </w:p>
    <w:p w14:paraId="090C2E29">
      <w:pPr>
        <w:ind w:left="0" w:leftChars="0" w:firstLine="0" w:firstLineChars="0"/>
        <w:rPr>
          <w:rFonts w:hint="eastAsia" w:ascii="仿宋" w:hAnsi="仿宋" w:eastAsia="仿宋" w:cs="仿宋"/>
          <w:b/>
          <w:bCs/>
          <w:sz w:val="28"/>
          <w:szCs w:val="28"/>
          <w:lang w:val="en-US" w:eastAsia="zh-CN"/>
        </w:rPr>
      </w:pPr>
    </w:p>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ABB3B15-E633-4899-9926-1611A1836A1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7059B6D7-0765-4C7E-BC0C-D975D08F185D}"/>
  </w:font>
  <w:font w:name="仿宋">
    <w:panose1 w:val="02010609060101010101"/>
    <w:charset w:val="86"/>
    <w:family w:val="modern"/>
    <w:pitch w:val="default"/>
    <w:sig w:usb0="800002BF" w:usb1="38CF7CFA" w:usb2="00000016" w:usb3="00000000" w:csb0="00040001" w:csb1="00000000"/>
    <w:embedRegular r:id="rId3" w:fontKey="{C47730D6-F97B-4C0F-B1D3-4AB2BC0AE8C4}"/>
  </w:font>
  <w:font w:name="方正小标宋简体">
    <w:panose1 w:val="02000000000000000000"/>
    <w:charset w:val="86"/>
    <w:family w:val="auto"/>
    <w:pitch w:val="default"/>
    <w:sig w:usb0="00000001" w:usb1="08000000" w:usb2="00000000" w:usb3="00000000" w:csb0="00040000" w:csb1="00000000"/>
    <w:embedRegular r:id="rId4" w:fontKey="{B18502FE-C773-4914-8573-08B2A825717D}"/>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embedRegular r:id="rId5" w:fontKey="{30A4CF4F-12F0-4EBE-98EC-2BC71FB654CD}"/>
  </w:font>
  <w:font w:name="Wingdings 2">
    <w:panose1 w:val="05020102010507070707"/>
    <w:charset w:val="02"/>
    <w:family w:val="decorative"/>
    <w:pitch w:val="default"/>
    <w:sig w:usb0="00000000" w:usb1="00000000" w:usb2="00000000" w:usb3="00000000" w:csb0="80000000" w:csb1="00000000"/>
    <w:embedRegular r:id="rId6" w:fontKey="{3F922681-8141-4AA1-87D4-EDAF9E5031A0}"/>
  </w:font>
  <w:font w:name="楷体_GB2312">
    <w:altName w:val="楷体"/>
    <w:panose1 w:val="02010609030101010101"/>
    <w:charset w:val="86"/>
    <w:family w:val="modern"/>
    <w:pitch w:val="default"/>
    <w:sig w:usb0="00000000" w:usb1="00000000" w:usb2="00000000" w:usb3="00000000" w:csb0="00040000" w:csb1="00000000"/>
    <w:embedRegular r:id="rId7" w:fontKey="{89EE73AF-BD79-45B9-A0B9-05B3AC4033C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4896D3">
    <w:pPr>
      <w:pStyle w:val="6"/>
      <w:jc w:val="center"/>
    </w:pPr>
    <w:r>
      <w:rPr>
        <w:sz w:val="18"/>
      </w:rPr>
      <w:pict>
        <v:shape id="_x0000_s3076" o:spid="_x0000_s3076"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1D0E8AE9">
                <w:pPr>
                  <w:pStyle w:val="6"/>
                </w:pPr>
                <w:r>
                  <w:fldChar w:fldCharType="begin"/>
                </w:r>
                <w:r>
                  <w:instrText xml:space="preserve"> PAGE  \* MERGEFORMAT </w:instrText>
                </w:r>
                <w:r>
                  <w:fldChar w:fldCharType="separate"/>
                </w:r>
                <w:r>
                  <w:t>1</w:t>
                </w:r>
                <w: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EF113A">
    <w:pPr>
      <w:pStyle w:val="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57D59B">
    <w:pPr>
      <w:pStyle w:val="6"/>
      <w:spacing w:before="12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2169A4">
    <w:pPr>
      <w:pStyle w:val="6"/>
      <w:spacing w:before="12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DB84F">
    <w:pPr>
      <w:pStyle w:val="6"/>
      <w:spacing w:before="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ind w:firstLine="560"/>
      </w:pPr>
      <w:r>
        <w:separator/>
      </w:r>
    </w:p>
  </w:footnote>
  <w:footnote w:type="continuationSeparator" w:id="1">
    <w:p>
      <w:pPr>
        <w:spacing w:before="0" w:after="0"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C78617">
    <w:pPr>
      <w:widowControl w:val="0"/>
      <w:pBdr>
        <w:top w:val="none" w:color="auto" w:sz="0" w:space="1"/>
        <w:left w:val="none" w:color="auto" w:sz="0" w:space="4"/>
        <w:bottom w:val="none" w:color="auto" w:sz="0" w:space="1"/>
        <w:right w:val="none" w:color="auto" w:sz="0" w:space="4"/>
      </w:pBdr>
      <w:snapToGrid w:val="0"/>
      <w:spacing w:line="240" w:lineRule="auto"/>
      <w:jc w:val="left"/>
      <w:outlineLvl w:val="9"/>
      <w:rPr>
        <w:rFonts w:ascii="宋体" w:hAnsi="宋体" w:eastAsia="宋体" w:cs="宋体"/>
        <w:b w:val="0"/>
        <w:bCs w:val="0"/>
        <w:kern w:val="2"/>
        <w:sz w:val="21"/>
        <w:szCs w:val="21"/>
        <w:lang w:val="en-US" w:eastAsia="zh-CN" w:bidi="ar-SA"/>
      </w:rPr>
    </w:pPr>
    <w:r>
      <w:rPr>
        <w:rFonts w:hint="eastAsia" w:ascii="宋体" w:hAnsi="宋体" w:eastAsia="宋体" w:cs="宋体"/>
        <w:b w:val="0"/>
        <w:bCs w:val="0"/>
        <w:kern w:val="2"/>
        <w:sz w:val="21"/>
        <w:szCs w:val="21"/>
        <w:lang w:val="en-US" w:eastAsia="zh-CN" w:bidi="ar-SA"/>
      </w:rPr>
      <w:t>张青个人破产清算案</w:t>
    </w:r>
    <w:r>
      <w:rPr>
        <w:rFonts w:ascii="宋体" w:hAnsi="宋体" w:eastAsia="宋体" w:cs="宋体"/>
        <w:b w:val="0"/>
        <w:bCs w:val="0"/>
        <w:kern w:val="2"/>
        <w:sz w:val="18"/>
        <w:szCs w:val="24"/>
        <w:lang w:val="en-US" w:eastAsia="zh-CN" w:bidi="ar-SA"/>
      </w:rPr>
      <w:t xml:space="preserve">                                      </w:t>
    </w:r>
    <w:r>
      <w:rPr>
        <w:rFonts w:hint="eastAsia" w:ascii="宋体" w:hAnsi="宋体" w:eastAsia="宋体" w:cs="宋体"/>
        <w:b w:val="0"/>
        <w:bCs w:val="0"/>
        <w:kern w:val="2"/>
        <w:sz w:val="21"/>
        <w:szCs w:val="21"/>
        <w:lang w:val="en-US" w:eastAsia="zh-CN" w:bidi="ar-SA"/>
      </w:rPr>
      <w:t>编号：</w:t>
    </w:r>
  </w:p>
  <w:p w14:paraId="6EFAF32F">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Calibri" w:hAnsi="Calibri" w:eastAsia="宋体" w:cs="Times New Roman"/>
        <w:kern w:val="2"/>
        <w:sz w:val="18"/>
        <w:szCs w:val="24"/>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41F97">
    <w:pPr>
      <w:widowControl w:val="0"/>
      <w:pBdr>
        <w:top w:val="none" w:color="auto" w:sz="0" w:space="1"/>
        <w:left w:val="none" w:color="auto" w:sz="0" w:space="4"/>
        <w:bottom w:val="none" w:color="auto" w:sz="0" w:space="1"/>
        <w:right w:val="none" w:color="auto" w:sz="0" w:space="4"/>
      </w:pBdr>
      <w:snapToGrid w:val="0"/>
      <w:spacing w:line="240" w:lineRule="auto"/>
      <w:jc w:val="left"/>
      <w:outlineLvl w:val="9"/>
      <w:rPr>
        <w:rFonts w:ascii="宋体" w:hAnsi="宋体" w:eastAsia="宋体" w:cs="宋体"/>
        <w:b w:val="0"/>
        <w:bCs w:val="0"/>
        <w:kern w:val="2"/>
        <w:sz w:val="21"/>
        <w:szCs w:val="21"/>
        <w:lang w:val="en-US" w:eastAsia="zh-CN" w:bidi="ar-SA"/>
      </w:rPr>
    </w:pPr>
  </w:p>
  <w:p w14:paraId="099CC726">
    <w:pPr>
      <w:widowControl w:val="0"/>
      <w:pBdr>
        <w:top w:val="none" w:color="auto" w:sz="0" w:space="1"/>
        <w:left w:val="none" w:color="auto" w:sz="0" w:space="4"/>
        <w:bottom w:val="none" w:color="auto" w:sz="0" w:space="1"/>
        <w:right w:val="none" w:color="auto" w:sz="0" w:space="4"/>
      </w:pBdr>
      <w:snapToGrid w:val="0"/>
      <w:spacing w:line="240" w:lineRule="auto"/>
      <w:jc w:val="both"/>
      <w:outlineLvl w:val="9"/>
      <w:rPr>
        <w:rFonts w:ascii="Calibri" w:hAnsi="Calibri" w:eastAsia="宋体" w:cs="Times New Roman"/>
        <w:kern w:val="2"/>
        <w:sz w:val="18"/>
        <w:szCs w:val="24"/>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D42B69">
    <w:pPr>
      <w:pStyle w:val="7"/>
      <w:spacing w:before="120"/>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9B6E40">
    <w:pPr>
      <w:pStyle w:val="7"/>
      <w:spacing w:before="120"/>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DC407C">
    <w:pPr>
      <w:pStyle w:val="7"/>
      <w:spacing w:before="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100863"/>
    <w:multiLevelType w:val="multilevel"/>
    <w:tmpl w:val="13100863"/>
    <w:lvl w:ilvl="0" w:tentative="0">
      <w:start w:val="0"/>
      <w:numFmt w:val="bullet"/>
      <w:lvlText w:val="□"/>
      <w:lvlJc w:val="left"/>
      <w:pPr>
        <w:ind w:left="360" w:hanging="36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zMyOTk3ZDc5NWU5NjJlZjk2YzRjM2MwODIwNzZlYTEifQ=="/>
  </w:docVars>
  <w:rsids>
    <w:rsidRoot w:val="308B7243"/>
    <w:rsid w:val="00054781"/>
    <w:rsid w:val="000834F8"/>
    <w:rsid w:val="00097847"/>
    <w:rsid w:val="000C3419"/>
    <w:rsid w:val="000E3636"/>
    <w:rsid w:val="000F298F"/>
    <w:rsid w:val="00120666"/>
    <w:rsid w:val="00131CA7"/>
    <w:rsid w:val="0016633B"/>
    <w:rsid w:val="00176B0B"/>
    <w:rsid w:val="001C0606"/>
    <w:rsid w:val="00206A57"/>
    <w:rsid w:val="002738BD"/>
    <w:rsid w:val="00275B3F"/>
    <w:rsid w:val="002E4657"/>
    <w:rsid w:val="00323303"/>
    <w:rsid w:val="003360CE"/>
    <w:rsid w:val="003420F4"/>
    <w:rsid w:val="003A4B6B"/>
    <w:rsid w:val="003C4A4B"/>
    <w:rsid w:val="003D77B6"/>
    <w:rsid w:val="003E0EC0"/>
    <w:rsid w:val="00483155"/>
    <w:rsid w:val="00490E50"/>
    <w:rsid w:val="00495FB1"/>
    <w:rsid w:val="004E5FE1"/>
    <w:rsid w:val="004E6FED"/>
    <w:rsid w:val="005A6445"/>
    <w:rsid w:val="005C15A5"/>
    <w:rsid w:val="005C6E0F"/>
    <w:rsid w:val="005D0802"/>
    <w:rsid w:val="005D6CF2"/>
    <w:rsid w:val="005F714A"/>
    <w:rsid w:val="006065DB"/>
    <w:rsid w:val="00616434"/>
    <w:rsid w:val="00625B89"/>
    <w:rsid w:val="00666589"/>
    <w:rsid w:val="0067029A"/>
    <w:rsid w:val="00676052"/>
    <w:rsid w:val="006966A3"/>
    <w:rsid w:val="006B00AE"/>
    <w:rsid w:val="00717599"/>
    <w:rsid w:val="00742767"/>
    <w:rsid w:val="0075381E"/>
    <w:rsid w:val="00755763"/>
    <w:rsid w:val="00766B12"/>
    <w:rsid w:val="0078460E"/>
    <w:rsid w:val="007C2538"/>
    <w:rsid w:val="007D749D"/>
    <w:rsid w:val="00802A0C"/>
    <w:rsid w:val="0081554E"/>
    <w:rsid w:val="00862C43"/>
    <w:rsid w:val="00875298"/>
    <w:rsid w:val="00875C41"/>
    <w:rsid w:val="008A153F"/>
    <w:rsid w:val="008C02FC"/>
    <w:rsid w:val="009449BC"/>
    <w:rsid w:val="00954364"/>
    <w:rsid w:val="00982683"/>
    <w:rsid w:val="009951B8"/>
    <w:rsid w:val="009A3673"/>
    <w:rsid w:val="009A71BB"/>
    <w:rsid w:val="009B08FE"/>
    <w:rsid w:val="009C3923"/>
    <w:rsid w:val="009C64A1"/>
    <w:rsid w:val="00A02BF6"/>
    <w:rsid w:val="00A06B3A"/>
    <w:rsid w:val="00A30B6E"/>
    <w:rsid w:val="00A43163"/>
    <w:rsid w:val="00A47BD0"/>
    <w:rsid w:val="00AA492A"/>
    <w:rsid w:val="00AD09DA"/>
    <w:rsid w:val="00AE63C8"/>
    <w:rsid w:val="00B112E3"/>
    <w:rsid w:val="00B11E01"/>
    <w:rsid w:val="00B66436"/>
    <w:rsid w:val="00B876F4"/>
    <w:rsid w:val="00BB0EFA"/>
    <w:rsid w:val="00BC4508"/>
    <w:rsid w:val="00BD57D6"/>
    <w:rsid w:val="00C378CA"/>
    <w:rsid w:val="00C42492"/>
    <w:rsid w:val="00C63129"/>
    <w:rsid w:val="00C953BE"/>
    <w:rsid w:val="00C96115"/>
    <w:rsid w:val="00C97440"/>
    <w:rsid w:val="00CA3212"/>
    <w:rsid w:val="00CA536D"/>
    <w:rsid w:val="00CB69C5"/>
    <w:rsid w:val="00CD55A0"/>
    <w:rsid w:val="00D02CD3"/>
    <w:rsid w:val="00D050FC"/>
    <w:rsid w:val="00D20081"/>
    <w:rsid w:val="00D40BE1"/>
    <w:rsid w:val="00D92137"/>
    <w:rsid w:val="00D932D1"/>
    <w:rsid w:val="00DA7EB3"/>
    <w:rsid w:val="00DC2992"/>
    <w:rsid w:val="00DD0F16"/>
    <w:rsid w:val="00E04DF7"/>
    <w:rsid w:val="00E050F0"/>
    <w:rsid w:val="00E310DF"/>
    <w:rsid w:val="00E363FC"/>
    <w:rsid w:val="00E37F53"/>
    <w:rsid w:val="00E904CC"/>
    <w:rsid w:val="00E95553"/>
    <w:rsid w:val="00EA64B8"/>
    <w:rsid w:val="00EB4B84"/>
    <w:rsid w:val="00EC2A2C"/>
    <w:rsid w:val="00EC5101"/>
    <w:rsid w:val="00ED5438"/>
    <w:rsid w:val="00EF2856"/>
    <w:rsid w:val="00F12F25"/>
    <w:rsid w:val="00F82D23"/>
    <w:rsid w:val="00F84DE7"/>
    <w:rsid w:val="00F95FCA"/>
    <w:rsid w:val="00FA5122"/>
    <w:rsid w:val="00FD71DE"/>
    <w:rsid w:val="0212095C"/>
    <w:rsid w:val="04D07D9B"/>
    <w:rsid w:val="04E75313"/>
    <w:rsid w:val="06BF466E"/>
    <w:rsid w:val="06CB6292"/>
    <w:rsid w:val="075229E7"/>
    <w:rsid w:val="082207C1"/>
    <w:rsid w:val="0A3F6C4D"/>
    <w:rsid w:val="0CB832EC"/>
    <w:rsid w:val="10A65822"/>
    <w:rsid w:val="145912E3"/>
    <w:rsid w:val="155A2C2C"/>
    <w:rsid w:val="162B5A17"/>
    <w:rsid w:val="17685E80"/>
    <w:rsid w:val="19AE61A3"/>
    <w:rsid w:val="1A8E1B46"/>
    <w:rsid w:val="1B2C271A"/>
    <w:rsid w:val="1DCA43CC"/>
    <w:rsid w:val="213F5933"/>
    <w:rsid w:val="2155372D"/>
    <w:rsid w:val="250550E5"/>
    <w:rsid w:val="257011EE"/>
    <w:rsid w:val="26AC0538"/>
    <w:rsid w:val="29A91BC9"/>
    <w:rsid w:val="2D6C1E89"/>
    <w:rsid w:val="2DA52FC1"/>
    <w:rsid w:val="2E530AA7"/>
    <w:rsid w:val="2EAF1181"/>
    <w:rsid w:val="2FBD483F"/>
    <w:rsid w:val="308B7243"/>
    <w:rsid w:val="310D77FB"/>
    <w:rsid w:val="31C854D0"/>
    <w:rsid w:val="32B66A46"/>
    <w:rsid w:val="33DC90A0"/>
    <w:rsid w:val="34DC0FD4"/>
    <w:rsid w:val="353112DF"/>
    <w:rsid w:val="36E3318D"/>
    <w:rsid w:val="37344C04"/>
    <w:rsid w:val="377D4ADB"/>
    <w:rsid w:val="379F0A81"/>
    <w:rsid w:val="38601031"/>
    <w:rsid w:val="3F1C05D4"/>
    <w:rsid w:val="3FB41CCF"/>
    <w:rsid w:val="42AF756A"/>
    <w:rsid w:val="431B0364"/>
    <w:rsid w:val="455410FD"/>
    <w:rsid w:val="480E0AE4"/>
    <w:rsid w:val="493D00FA"/>
    <w:rsid w:val="497B2FCF"/>
    <w:rsid w:val="4ACD24AA"/>
    <w:rsid w:val="4CDE2B26"/>
    <w:rsid w:val="4EBD2ECE"/>
    <w:rsid w:val="4EDE7C89"/>
    <w:rsid w:val="52E86AFA"/>
    <w:rsid w:val="543D36A4"/>
    <w:rsid w:val="54B21A60"/>
    <w:rsid w:val="55636A67"/>
    <w:rsid w:val="55FFDF15"/>
    <w:rsid w:val="56757125"/>
    <w:rsid w:val="568F468B"/>
    <w:rsid w:val="56E61DD1"/>
    <w:rsid w:val="59865CD5"/>
    <w:rsid w:val="59EF8A81"/>
    <w:rsid w:val="5B0F0C89"/>
    <w:rsid w:val="5CFC5945"/>
    <w:rsid w:val="5DFB43B4"/>
    <w:rsid w:val="5E9F7A28"/>
    <w:rsid w:val="5FB54A36"/>
    <w:rsid w:val="61217591"/>
    <w:rsid w:val="61407942"/>
    <w:rsid w:val="62601EC3"/>
    <w:rsid w:val="6299366E"/>
    <w:rsid w:val="636C18B0"/>
    <w:rsid w:val="65F103DA"/>
    <w:rsid w:val="67E159DC"/>
    <w:rsid w:val="6BB82AFB"/>
    <w:rsid w:val="6CA82399"/>
    <w:rsid w:val="6CE32BE3"/>
    <w:rsid w:val="6D374CD0"/>
    <w:rsid w:val="6FCA62DC"/>
    <w:rsid w:val="6FF5E3E2"/>
    <w:rsid w:val="705A29A4"/>
    <w:rsid w:val="709FAD25"/>
    <w:rsid w:val="74682216"/>
    <w:rsid w:val="788D752C"/>
    <w:rsid w:val="7A684727"/>
    <w:rsid w:val="7AF63E7C"/>
    <w:rsid w:val="7B31720F"/>
    <w:rsid w:val="7B8E68E7"/>
    <w:rsid w:val="7BDD1434"/>
    <w:rsid w:val="7C0D37D8"/>
    <w:rsid w:val="7DF82266"/>
    <w:rsid w:val="7F2DBD1F"/>
    <w:rsid w:val="7FA490D8"/>
    <w:rsid w:val="7FFB7C8E"/>
    <w:rsid w:val="7FFB9D16"/>
    <w:rsid w:val="B8DF4258"/>
    <w:rsid w:val="D56F64D4"/>
    <w:rsid w:val="D67F2C16"/>
    <w:rsid w:val="F7DFD7C4"/>
    <w:rsid w:val="FFAFE8D7"/>
    <w:rsid w:val="FFDFA5ED"/>
    <w:rsid w:val="FFFB9428"/>
    <w:rsid w:val="FFFF608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beforeLines="50" w:line="460" w:lineRule="exact"/>
      <w:ind w:firstLine="420" w:firstLineChars="200"/>
      <w:jc w:val="both"/>
    </w:pPr>
    <w:rPr>
      <w:rFonts w:eastAsia="仿宋" w:asciiTheme="minorHAnsi" w:hAnsiTheme="minorHAnsi" w:cstheme="minorBidi"/>
      <w:kern w:val="2"/>
      <w:sz w:val="28"/>
      <w:szCs w:val="22"/>
      <w:lang w:val="en-US" w:eastAsia="zh-CN" w:bidi="ar-SA"/>
    </w:rPr>
  </w:style>
  <w:style w:type="paragraph" w:styleId="2">
    <w:name w:val="heading 2"/>
    <w:basedOn w:val="1"/>
    <w:next w:val="1"/>
    <w:autoRedefine/>
    <w:unhideWhenUsed/>
    <w:qFormat/>
    <w:uiPriority w:val="0"/>
    <w:pPr>
      <w:spacing w:before="313" w:beforeLines="100" w:after="313" w:afterLines="100" w:line="578" w:lineRule="exact"/>
      <w:jc w:val="center"/>
      <w:outlineLvl w:val="1"/>
    </w:pPr>
    <w:rPr>
      <w:rFonts w:ascii="方正小标宋简体" w:hAnsi="方正小标宋简体" w:eastAsia="方正小标宋简体" w:cs="方正小标宋简体"/>
      <w:sz w:val="44"/>
      <w:szCs w:val="44"/>
    </w:rPr>
  </w:style>
  <w:style w:type="character" w:default="1" w:styleId="9">
    <w:name w:val="Default Paragraph Font"/>
    <w:autoRedefine/>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ind w:firstLine="420" w:firstLineChars="200"/>
    </w:pPr>
  </w:style>
  <w:style w:type="paragraph" w:styleId="4">
    <w:name w:val="Body Text"/>
    <w:basedOn w:val="1"/>
    <w:semiHidden/>
    <w:qFormat/>
    <w:uiPriority w:val="0"/>
    <w:rPr>
      <w:rFonts w:ascii="仿宋" w:hAnsi="仿宋" w:eastAsia="仿宋" w:cs="仿宋"/>
      <w:sz w:val="31"/>
      <w:szCs w:val="31"/>
      <w:lang w:val="en-US" w:eastAsia="en-US" w:bidi="ar-SA"/>
    </w:rPr>
  </w:style>
  <w:style w:type="paragraph" w:styleId="5">
    <w:name w:val="Balloon Text"/>
    <w:basedOn w:val="1"/>
    <w:link w:val="12"/>
    <w:qFormat/>
    <w:uiPriority w:val="0"/>
    <w:pPr>
      <w:spacing w:line="240" w:lineRule="auto"/>
    </w:pPr>
    <w:rPr>
      <w:rFonts w:ascii="宋体" w:eastAsia="宋体"/>
      <w:sz w:val="18"/>
      <w:szCs w:val="18"/>
    </w:rPr>
  </w:style>
  <w:style w:type="paragraph" w:styleId="6">
    <w:name w:val="footer"/>
    <w:basedOn w:val="1"/>
    <w:autoRedefine/>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character" w:styleId="10">
    <w:name w:val="Strong"/>
    <w:basedOn w:val="9"/>
    <w:qFormat/>
    <w:uiPriority w:val="0"/>
    <w:rPr>
      <w:b/>
    </w:rPr>
  </w:style>
  <w:style w:type="character" w:styleId="11">
    <w:name w:val="Hyperlink"/>
    <w:basedOn w:val="9"/>
    <w:qFormat/>
    <w:uiPriority w:val="0"/>
    <w:rPr>
      <w:color w:val="0563C1" w:themeColor="hyperlink"/>
      <w:u w:val="single"/>
    </w:rPr>
  </w:style>
  <w:style w:type="character" w:customStyle="1" w:styleId="12">
    <w:name w:val="批注框文本 字符"/>
    <w:basedOn w:val="9"/>
    <w:link w:val="5"/>
    <w:qFormat/>
    <w:uiPriority w:val="0"/>
    <w:rPr>
      <w:rFonts w:ascii="宋体" w:hAnsiTheme="minorHAnsi" w:cstheme="minorBidi"/>
      <w:kern w:val="2"/>
      <w:sz w:val="18"/>
      <w:szCs w:val="18"/>
    </w:rPr>
  </w:style>
  <w:style w:type="character" w:customStyle="1" w:styleId="13">
    <w:name w:val="未处理的提及1"/>
    <w:basedOn w:val="9"/>
    <w:unhideWhenUsed/>
    <w:qFormat/>
    <w:uiPriority w:val="99"/>
    <w:rPr>
      <w:color w:val="605E5C"/>
      <w:shd w:val="clear" w:color="auto" w:fill="E1DFDD"/>
    </w:rPr>
  </w:style>
  <w:style w:type="paragraph" w:styleId="14">
    <w:name w:val="List Paragraph"/>
    <w:basedOn w:val="1"/>
    <w:unhideWhenUsed/>
    <w:qFormat/>
    <w:uiPriority w:val="99"/>
    <w:pPr>
      <w:ind w:firstLine="420" w:firstLineChars="200"/>
    </w:pPr>
  </w:style>
  <w:style w:type="paragraph" w:customStyle="1" w:styleId="15">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16">
    <w:name w:val="font51"/>
    <w:basedOn w:val="9"/>
    <w:qFormat/>
    <w:uiPriority w:val="0"/>
    <w:rPr>
      <w:rFonts w:hint="eastAsia" w:ascii="宋体" w:hAnsi="宋体" w:eastAsia="宋体" w:cs="宋体"/>
      <w:color w:val="auto"/>
      <w:sz w:val="24"/>
      <w:szCs w:val="24"/>
      <w:u w:val="none"/>
    </w:rPr>
  </w:style>
  <w:style w:type="character" w:customStyle="1" w:styleId="17">
    <w:name w:val="font6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header" Target="header2.xml"/><Relationship Id="rId7" Type="http://schemas.openxmlformats.org/officeDocument/2006/relationships/header" Target="header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307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15</Pages>
  <Words>3250</Words>
  <Characters>3336</Characters>
  <Lines>7</Lines>
  <Paragraphs>2</Paragraphs>
  <TotalTime>9</TotalTime>
  <ScaleCrop>false</ScaleCrop>
  <LinksUpToDate>false</LinksUpToDate>
  <CharactersWithSpaces>3455</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2019-10-22T19:01:00Z</dcterms:created>
  <dc:creator>王宝乾</dc:creator>
  <cp:lastModifiedBy>XIAMIN</cp:lastModifiedBy>
  <cp:lastPrinted>2021-05-18T15:59:00Z</cp:lastPrinted>
  <dcterms:modified xsi:type="dcterms:W3CDTF">2025-01-10T04:17:37Z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C1C4C55767B649BAB3C8CC5FC206EF41</vt:lpwstr>
  </property>
  <property fmtid="{D5CDD505-2E9C-101B-9397-08002B2CF9AE}" pid="4" name="KSOTemplateDocerSaveRecord">
    <vt:lpwstr>eyJoZGlkIjoiZmJlYjllZDAxMjE2ODQ5YWQwYTgzYWZlZTNiZTY3YzQiLCJ1c2VySWQiOiIyNDA4NzE1NDYifQ==</vt:lpwstr>
  </property>
</Properties>
</file>