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德州恒丰纺织有限公司重整案</w:t>
      </w:r>
    </w:p>
    <w:p w14:paraId="52D8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第二次债权人会议表决情况公告</w:t>
      </w:r>
    </w:p>
    <w:p w14:paraId="50E0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ascii="仿宋" w:hAnsi="仿宋" w:eastAsia="仿宋" w:cs="仿宋"/>
          <w:kern w:val="2"/>
          <w:sz w:val="28"/>
          <w:szCs w:val="28"/>
          <w:lang w:bidi="ar-SA"/>
        </w:rPr>
        <w:t>德州恒丰纺织有限公司重整案第二次债权人会议于2025年1月9日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9时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以网络形式召开，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对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《财产变价方案》和《重整计划（草案）》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进行表决。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表决期限至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2025年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1月12日中午12时结束。现公告表决结果：</w:t>
      </w:r>
    </w:p>
    <w:p w14:paraId="299FF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《重整计划（草案）》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未通过，具体如下：</w:t>
      </w:r>
    </w:p>
    <w:p w14:paraId="44CD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）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职工债权组</w:t>
      </w:r>
      <w:r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  <w:t>职工组共1405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户</w:t>
      </w:r>
      <w:r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参加网络会议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531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59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户，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该组出席人数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11.11%，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同意票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债权额占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该组债权总额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5.54%，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该组表决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未通过；</w:t>
      </w:r>
    </w:p>
    <w:p w14:paraId="450E2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）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有财产担保债权组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共10户，参加网络会议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10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同意0户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，占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该组出席人数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0%，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同意票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债权额占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该组债权总额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0%，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该组表决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未通过；</w:t>
      </w:r>
    </w:p>
    <w:p w14:paraId="6D2D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）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税款债权组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2户，参加网络会议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，占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该组出席人数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50%，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同意票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债权额占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该组债权总额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99.89%，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该组表决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未通过；</w:t>
      </w:r>
    </w:p>
    <w:p w14:paraId="3C43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）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普通债权组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2054户，参加网络会议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1126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61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，占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该组出席人数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5.42%，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同意票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债权额占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该组债权总额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14.12%，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该组表决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未通过；</w:t>
      </w:r>
    </w:p>
    <w:p w14:paraId="1909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）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出资人组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8户，参加网络会议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6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同意草案中出资人权益调整内容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0户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，占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该组出席人数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0%，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同意票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债权额占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该组债权总额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0%，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该组表决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未通过。</w:t>
      </w:r>
    </w:p>
    <w:p w14:paraId="6489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根据《企业破产法》第八十四条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规定</w:t>
      </w: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，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 w:bidi="ar-SA"/>
        </w:rPr>
        <w:t>《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重整计划（草案）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 w:bidi="ar-SA"/>
        </w:rPr>
        <w:t>》</w:t>
      </w: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未获各组通过。</w:t>
      </w:r>
    </w:p>
    <w:p w14:paraId="137D2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二、《财产变价方案》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未通过，具体如下：</w:t>
      </w:r>
    </w:p>
    <w:p w14:paraId="150C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无财产担保债权组共2059户，参加网络会议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1131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中89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-SA"/>
        </w:rPr>
        <w:t>户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同意，占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该组出席人数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7.87%，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同意票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债权额占</w:t>
      </w:r>
      <w:r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  <w:t>无财产担保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债权总额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18.90%，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该表决组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未通过。</w:t>
      </w:r>
    </w:p>
    <w:p w14:paraId="4763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根据《企业破产法》第六十四条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规定</w:t>
      </w: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，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 w:bidi="ar-SA"/>
        </w:rPr>
        <w:t>《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财产变价方案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 w:bidi="ar-SA"/>
        </w:rPr>
        <w:t>》</w:t>
      </w:r>
      <w:r>
        <w:rPr>
          <w:rFonts w:ascii="仿宋" w:hAnsi="仿宋" w:eastAsia="仿宋" w:cs="仿宋"/>
          <w:b/>
          <w:bCs/>
          <w:kern w:val="2"/>
          <w:sz w:val="28"/>
          <w:szCs w:val="28"/>
          <w:lang w:bidi="ar-SA"/>
        </w:rPr>
        <w:t>未通过。</w:t>
      </w:r>
    </w:p>
    <w:p w14:paraId="687A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综上所述，德州恒丰纺织有限公司第二次债权人会议中《财产变价方案》、《重整计划（草案）》均未通过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。</w:t>
      </w:r>
    </w:p>
    <w:p w14:paraId="7337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ascii="仿宋" w:hAnsi="仿宋" w:eastAsia="仿宋" w:cs="仿宋"/>
          <w:kern w:val="2"/>
          <w:sz w:val="28"/>
          <w:szCs w:val="28"/>
          <w:lang w:bidi="ar-SA"/>
        </w:rPr>
        <w:t>特此公告。</w:t>
      </w:r>
    </w:p>
    <w:p w14:paraId="3D3E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</w:p>
    <w:p w14:paraId="74E20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right"/>
        <w:textAlignment w:val="auto"/>
        <w:rPr>
          <w:rFonts w:ascii="仿宋" w:hAnsi="仿宋" w:eastAsia="仿宋" w:cs="仿宋"/>
          <w:kern w:val="2"/>
          <w:sz w:val="28"/>
          <w:szCs w:val="28"/>
          <w:lang w:bidi="ar-SA"/>
        </w:rPr>
      </w:pPr>
      <w:r>
        <w:rPr>
          <w:rFonts w:ascii="仿宋" w:hAnsi="仿宋" w:eastAsia="仿宋" w:cs="仿宋"/>
          <w:kern w:val="2"/>
          <w:sz w:val="28"/>
          <w:szCs w:val="28"/>
          <w:lang w:bidi="ar-SA"/>
        </w:rPr>
        <w:t>德州恒丰纺织有限公司管理人</w:t>
      </w:r>
    </w:p>
    <w:p w14:paraId="1D7E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320" w:firstLineChars="1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kern w:val="2"/>
          <w:sz w:val="28"/>
          <w:szCs w:val="28"/>
          <w:lang w:bidi="ar-SA"/>
        </w:rPr>
        <w:t>2025年1月13日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54835C-DCCC-43F7-BA3E-9CF05E582F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941C28-99EE-4C85-A2E1-C548D0C616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02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7C929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929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3B"/>
    <w:rsid w:val="00206D7B"/>
    <w:rsid w:val="00980AA4"/>
    <w:rsid w:val="00A7743B"/>
    <w:rsid w:val="00B41DCC"/>
    <w:rsid w:val="00EE18E7"/>
    <w:rsid w:val="03BE185C"/>
    <w:rsid w:val="057B5C57"/>
    <w:rsid w:val="05CC329F"/>
    <w:rsid w:val="078935B0"/>
    <w:rsid w:val="0A0911D5"/>
    <w:rsid w:val="0B2F44ED"/>
    <w:rsid w:val="0C156296"/>
    <w:rsid w:val="13394A5B"/>
    <w:rsid w:val="166D0DE7"/>
    <w:rsid w:val="1CC935F7"/>
    <w:rsid w:val="22107C76"/>
    <w:rsid w:val="25873194"/>
    <w:rsid w:val="28733919"/>
    <w:rsid w:val="36347C3F"/>
    <w:rsid w:val="3E146D0E"/>
    <w:rsid w:val="40F233BE"/>
    <w:rsid w:val="44550E45"/>
    <w:rsid w:val="479E7438"/>
    <w:rsid w:val="48142DC6"/>
    <w:rsid w:val="4DDC6134"/>
    <w:rsid w:val="4E6C4B08"/>
    <w:rsid w:val="50BC559B"/>
    <w:rsid w:val="51976D09"/>
    <w:rsid w:val="54434AED"/>
    <w:rsid w:val="587E7126"/>
    <w:rsid w:val="5C06727B"/>
    <w:rsid w:val="5DB944DA"/>
    <w:rsid w:val="675F6813"/>
    <w:rsid w:val="68D979E8"/>
    <w:rsid w:val="68FC5C9D"/>
    <w:rsid w:val="694B4446"/>
    <w:rsid w:val="6A682DD1"/>
    <w:rsid w:val="6B595E89"/>
    <w:rsid w:val="6F125A01"/>
    <w:rsid w:val="71081025"/>
    <w:rsid w:val="77FE2EFF"/>
    <w:rsid w:val="7BDC53CD"/>
    <w:rsid w:val="7C997940"/>
    <w:rsid w:val="7D8E0949"/>
    <w:rsid w:val="7EB536D1"/>
    <w:rsid w:val="7F1A4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716</Characters>
  <Lines>3</Lines>
  <Paragraphs>1</Paragraphs>
  <TotalTime>6</TotalTime>
  <ScaleCrop>false</ScaleCrop>
  <LinksUpToDate>false</LinksUpToDate>
  <CharactersWithSpaces>716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2024-11-11T09:24:00Z</dcterms:created>
  <dc:creator>贾兴鹏</dc:creator>
  <cp:lastModifiedBy>丁悦</cp:lastModifiedBy>
  <dcterms:modified xsi:type="dcterms:W3CDTF">2025-01-13T08:45:58Z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eyJoZGlkIjoiMTJlNGZmNzIzNjg1NzliODYwODU0OWUzNmYxMGU1OTMiLCJ1c2VySWQiOiI5NDIzMTczODAifQ==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2521BA3B0A37485CBEF7641336E9ACC7_13</vt:lpwstr>
  </property>
</Properties>
</file>