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F6C1E">
      <w:pPr>
        <w:jc w:val="center"/>
        <w:rPr>
          <w:rFonts w:hint="eastAsia" w:ascii="仿宋" w:hAnsi="仿宋" w:eastAsia="仿宋" w:cs="仿宋"/>
          <w:sz w:val="18"/>
          <w:szCs w:val="18"/>
        </w:rPr>
      </w:pPr>
      <w:r>
        <w:rPr>
          <w:rFonts w:hint="eastAsia" w:ascii="仿宋" w:hAnsi="仿宋" w:eastAsia="仿宋" w:cs="仿宋"/>
          <w:b/>
          <w:bCs/>
          <w:sz w:val="24"/>
          <w:szCs w:val="24"/>
        </w:rPr>
        <w:t>债权申报公告</w:t>
      </w:r>
    </w:p>
    <w:p w14:paraId="0633950F">
      <w:pPr>
        <w:rPr>
          <w:rFonts w:hint="eastAsia" w:ascii="仿宋" w:hAnsi="仿宋" w:eastAsia="仿宋" w:cs="仿宋"/>
          <w:sz w:val="18"/>
          <w:szCs w:val="18"/>
        </w:rPr>
      </w:pPr>
      <w:r>
        <w:rPr>
          <w:rFonts w:hint="eastAsia" w:ascii="仿宋" w:hAnsi="仿宋" w:eastAsia="仿宋" w:cs="仿宋"/>
          <w:sz w:val="18"/>
          <w:szCs w:val="18"/>
        </w:rPr>
        <w:t>尊敬的各位债权人：</w:t>
      </w:r>
    </w:p>
    <w:p w14:paraId="6EC108ED">
      <w:pPr>
        <w:ind w:firstLine="360" w:firstLineChars="200"/>
        <w:rPr>
          <w:rFonts w:hint="eastAsia" w:ascii="仿宋" w:hAnsi="仿宋" w:eastAsia="仿宋" w:cs="仿宋"/>
          <w:sz w:val="18"/>
          <w:szCs w:val="18"/>
        </w:rPr>
      </w:pPr>
      <w:r>
        <w:rPr>
          <w:rFonts w:hint="eastAsia" w:ascii="仿宋" w:hAnsi="仿宋" w:eastAsia="仿宋" w:cs="仿宋"/>
          <w:sz w:val="18"/>
          <w:szCs w:val="18"/>
          <w:lang w:val="en-US" w:eastAsia="zh-CN"/>
        </w:rPr>
        <w:t>驻马店市驿城区人民法院在</w:t>
      </w:r>
      <w:r>
        <w:rPr>
          <w:rFonts w:hint="eastAsia" w:ascii="仿宋" w:hAnsi="仿宋" w:eastAsia="仿宋" w:cs="仿宋"/>
          <w:sz w:val="18"/>
          <w:szCs w:val="18"/>
        </w:rPr>
        <w:t>2024年12月12日受理陈姣对驻马店市天霸奧菜商贸有限公司破产清算申请一案</w:t>
      </w:r>
      <w:r>
        <w:rPr>
          <w:rFonts w:hint="eastAsia" w:ascii="仿宋" w:hAnsi="仿宋" w:eastAsia="仿宋" w:cs="仿宋"/>
          <w:sz w:val="18"/>
          <w:szCs w:val="18"/>
          <w:lang w:val="en-US" w:eastAsia="zh-CN"/>
        </w:rPr>
        <w:t>后</w:t>
      </w:r>
      <w:r>
        <w:rPr>
          <w:rFonts w:hint="eastAsia" w:ascii="仿宋" w:hAnsi="仿宋" w:eastAsia="仿宋" w:cs="仿宋"/>
          <w:sz w:val="18"/>
          <w:szCs w:val="18"/>
        </w:rPr>
        <w:t>，</w:t>
      </w:r>
      <w:r>
        <w:rPr>
          <w:rFonts w:hint="eastAsia" w:ascii="仿宋" w:hAnsi="仿宋" w:eastAsia="仿宋" w:cs="仿宋"/>
          <w:sz w:val="18"/>
          <w:szCs w:val="18"/>
          <w:lang w:val="en-US" w:eastAsia="zh-CN"/>
        </w:rPr>
        <w:t>于</w:t>
      </w:r>
      <w:r>
        <w:rPr>
          <w:rFonts w:hint="eastAsia" w:ascii="仿宋" w:hAnsi="仿宋" w:eastAsia="仿宋" w:cs="仿宋"/>
          <w:sz w:val="18"/>
          <w:szCs w:val="18"/>
        </w:rPr>
        <w:t>2025年1月8日指定河南伦宸律师事务所担任管理人。根据《中华人民共和国企业破产法》及相关法律法规的规定，</w:t>
      </w:r>
      <w:r>
        <w:rPr>
          <w:rFonts w:hint="eastAsia" w:ascii="仿宋" w:hAnsi="仿宋" w:eastAsia="仿宋" w:cs="仿宋"/>
          <w:sz w:val="18"/>
          <w:szCs w:val="18"/>
          <w:lang w:val="en-US" w:eastAsia="zh-CN"/>
        </w:rPr>
        <w:t>驻马店市天霸奥莱商贸有限公司（以下简称天霸奥莱公司）</w:t>
      </w:r>
      <w:r>
        <w:rPr>
          <w:rFonts w:hint="eastAsia" w:ascii="仿宋" w:hAnsi="仿宋" w:eastAsia="仿宋" w:cs="仿宋"/>
          <w:sz w:val="18"/>
          <w:szCs w:val="18"/>
        </w:rPr>
        <w:t>已正式进入破产程序，为保障各位债权人的合法权益，现由破产管理人依法发布债权申报公告，就债权申报相关事宜通知如下：</w:t>
      </w:r>
    </w:p>
    <w:p w14:paraId="3E27AFE1">
      <w:pPr>
        <w:rPr>
          <w:rFonts w:hint="eastAsia" w:ascii="仿宋" w:hAnsi="仿宋" w:eastAsia="仿宋" w:cs="仿宋"/>
          <w:sz w:val="18"/>
          <w:szCs w:val="18"/>
        </w:rPr>
      </w:pPr>
      <w:r>
        <w:rPr>
          <w:rFonts w:hint="eastAsia" w:ascii="仿宋" w:hAnsi="仿宋" w:eastAsia="仿宋" w:cs="仿宋"/>
          <w:sz w:val="18"/>
          <w:szCs w:val="18"/>
        </w:rPr>
        <w:t>一、债权申报背景</w:t>
      </w:r>
    </w:p>
    <w:p w14:paraId="45044288">
      <w:pPr>
        <w:ind w:firstLine="360" w:firstLineChars="200"/>
        <w:rPr>
          <w:rFonts w:hint="eastAsia" w:ascii="仿宋" w:hAnsi="仿宋" w:eastAsia="仿宋" w:cs="仿宋"/>
          <w:sz w:val="18"/>
          <w:szCs w:val="18"/>
        </w:rPr>
      </w:pPr>
      <w:r>
        <w:rPr>
          <w:rFonts w:hint="eastAsia" w:ascii="仿宋" w:hAnsi="仿宋" w:eastAsia="仿宋" w:cs="仿宋"/>
          <w:sz w:val="18"/>
          <w:szCs w:val="18"/>
          <w:lang w:val="en-US" w:eastAsia="zh-CN"/>
        </w:rPr>
        <w:t>天霸奥莱公司</w:t>
      </w:r>
      <w:r>
        <w:rPr>
          <w:rFonts w:hint="eastAsia" w:ascii="仿宋" w:hAnsi="仿宋" w:eastAsia="仿宋" w:cs="仿宋"/>
          <w:sz w:val="18"/>
          <w:szCs w:val="18"/>
        </w:rPr>
        <w:t>因经营不善，已无法清偿到期债务，经相关法院裁定，正式进入破产程序。为确保破产程序的顺利进行，维护债权人的合法权益，现启动债权申报工作。</w:t>
      </w:r>
    </w:p>
    <w:p w14:paraId="1263093D">
      <w:pPr>
        <w:rPr>
          <w:rFonts w:hint="eastAsia" w:ascii="仿宋" w:hAnsi="仿宋" w:eastAsia="仿宋" w:cs="仿宋"/>
          <w:sz w:val="18"/>
          <w:szCs w:val="18"/>
        </w:rPr>
      </w:pPr>
      <w:r>
        <w:rPr>
          <w:rFonts w:hint="eastAsia" w:ascii="仿宋" w:hAnsi="仿宋" w:eastAsia="仿宋" w:cs="仿宋"/>
          <w:sz w:val="18"/>
          <w:szCs w:val="18"/>
        </w:rPr>
        <w:t>二、债权申报范围</w:t>
      </w:r>
    </w:p>
    <w:p w14:paraId="55BD1B93">
      <w:pPr>
        <w:ind w:firstLine="360" w:firstLineChars="200"/>
        <w:rPr>
          <w:rFonts w:hint="eastAsia" w:ascii="仿宋" w:hAnsi="仿宋" w:eastAsia="仿宋" w:cs="仿宋"/>
          <w:sz w:val="18"/>
          <w:szCs w:val="18"/>
        </w:rPr>
      </w:pPr>
      <w:r>
        <w:rPr>
          <w:rFonts w:hint="eastAsia" w:ascii="仿宋" w:hAnsi="仿宋" w:eastAsia="仿宋" w:cs="仿宋"/>
          <w:sz w:val="18"/>
          <w:szCs w:val="18"/>
        </w:rPr>
        <w:t>本次债权申报的范围包括但不限于以下几类：</w:t>
      </w:r>
    </w:p>
    <w:p w14:paraId="420E2BDE">
      <w:pPr>
        <w:ind w:firstLine="360" w:firstLineChars="200"/>
        <w:rPr>
          <w:rFonts w:hint="eastAsia" w:ascii="仿宋" w:hAnsi="仿宋" w:eastAsia="仿宋" w:cs="仿宋"/>
          <w:sz w:val="18"/>
          <w:szCs w:val="18"/>
        </w:rPr>
      </w:pPr>
      <w:r>
        <w:rPr>
          <w:rFonts w:hint="eastAsia" w:ascii="仿宋" w:hAnsi="仿宋" w:eastAsia="仿宋" w:cs="仿宋"/>
          <w:sz w:val="18"/>
          <w:szCs w:val="18"/>
        </w:rPr>
        <w:t>1. 基于合同纠纷产生的债权；</w:t>
      </w:r>
    </w:p>
    <w:p w14:paraId="4E612B8B">
      <w:pPr>
        <w:ind w:firstLine="360" w:firstLineChars="200"/>
        <w:rPr>
          <w:rFonts w:hint="eastAsia" w:ascii="仿宋" w:hAnsi="仿宋" w:eastAsia="仿宋" w:cs="仿宋"/>
          <w:sz w:val="18"/>
          <w:szCs w:val="18"/>
        </w:rPr>
      </w:pPr>
      <w:r>
        <w:rPr>
          <w:rFonts w:hint="eastAsia" w:ascii="仿宋" w:hAnsi="仿宋" w:eastAsia="仿宋" w:cs="仿宋"/>
          <w:sz w:val="18"/>
          <w:szCs w:val="18"/>
        </w:rPr>
        <w:t>2. 基于侵权行为产生的债权；</w:t>
      </w:r>
    </w:p>
    <w:p w14:paraId="286B6A19">
      <w:pPr>
        <w:ind w:firstLine="360" w:firstLineChars="200"/>
        <w:rPr>
          <w:rFonts w:hint="eastAsia" w:ascii="仿宋" w:hAnsi="仿宋" w:eastAsia="仿宋" w:cs="仿宋"/>
          <w:sz w:val="18"/>
          <w:szCs w:val="18"/>
        </w:rPr>
      </w:pPr>
      <w:r>
        <w:rPr>
          <w:rFonts w:hint="eastAsia" w:ascii="仿宋" w:hAnsi="仿宋" w:eastAsia="仿宋" w:cs="仿宋"/>
          <w:sz w:val="18"/>
          <w:szCs w:val="18"/>
        </w:rPr>
        <w:t>3. 基于不当得利产生的债权；</w:t>
      </w:r>
    </w:p>
    <w:p w14:paraId="3DBD66FD">
      <w:pPr>
        <w:ind w:firstLine="360" w:firstLineChars="200"/>
        <w:rPr>
          <w:rFonts w:hint="eastAsia" w:ascii="仿宋" w:hAnsi="仿宋" w:eastAsia="仿宋" w:cs="仿宋"/>
          <w:sz w:val="18"/>
          <w:szCs w:val="18"/>
        </w:rPr>
      </w:pPr>
      <w:r>
        <w:rPr>
          <w:rFonts w:hint="eastAsia" w:ascii="仿宋" w:hAnsi="仿宋" w:eastAsia="仿宋" w:cs="仿宋"/>
          <w:sz w:val="18"/>
          <w:szCs w:val="18"/>
        </w:rPr>
        <w:t>4. 其他依法应予以确认的债权。</w:t>
      </w:r>
    </w:p>
    <w:p w14:paraId="65CECE78">
      <w:pPr>
        <w:rPr>
          <w:rFonts w:hint="default" w:ascii="仿宋" w:hAnsi="仿宋" w:eastAsia="仿宋" w:cs="仿宋"/>
          <w:sz w:val="18"/>
          <w:szCs w:val="18"/>
          <w:lang w:val="en-US" w:eastAsia="zh-CN"/>
        </w:rPr>
      </w:pPr>
      <w:r>
        <w:rPr>
          <w:rFonts w:hint="eastAsia" w:ascii="仿宋" w:hAnsi="仿宋" w:eastAsia="仿宋" w:cs="仿宋"/>
          <w:sz w:val="18"/>
          <w:szCs w:val="18"/>
        </w:rPr>
        <w:t>三、债权申报时间</w:t>
      </w:r>
    </w:p>
    <w:p w14:paraId="1F62AAE2">
      <w:pPr>
        <w:ind w:firstLine="360" w:firstLineChars="200"/>
        <w:rPr>
          <w:rFonts w:hint="eastAsia" w:ascii="仿宋" w:hAnsi="仿宋" w:eastAsia="仿宋" w:cs="仿宋"/>
          <w:sz w:val="18"/>
          <w:szCs w:val="18"/>
        </w:rPr>
      </w:pPr>
      <w:r>
        <w:rPr>
          <w:rFonts w:hint="eastAsia" w:ascii="仿宋" w:hAnsi="仿宋" w:eastAsia="仿宋" w:cs="仿宋"/>
          <w:sz w:val="18"/>
          <w:szCs w:val="18"/>
        </w:rPr>
        <w:t>债权申报期限自本公告发布之日起至</w:t>
      </w:r>
      <w:r>
        <w:rPr>
          <w:rFonts w:hint="eastAsia" w:ascii="仿宋" w:hAnsi="仿宋" w:eastAsia="仿宋" w:cs="仿宋"/>
          <w:sz w:val="18"/>
          <w:szCs w:val="18"/>
          <w:lang w:val="en-US" w:eastAsia="zh-CN"/>
        </w:rPr>
        <w:t>2025年2月7日</w:t>
      </w:r>
      <w:r>
        <w:rPr>
          <w:rFonts w:hint="eastAsia" w:ascii="仿宋" w:hAnsi="仿宋" w:eastAsia="仿宋" w:cs="仿宋"/>
          <w:sz w:val="18"/>
          <w:szCs w:val="18"/>
        </w:rPr>
        <w:t>止。</w:t>
      </w:r>
    </w:p>
    <w:p w14:paraId="2A2A6E7A">
      <w:pPr>
        <w:rPr>
          <w:rFonts w:hint="eastAsia" w:ascii="仿宋" w:hAnsi="仿宋" w:eastAsia="仿宋" w:cs="仿宋"/>
          <w:sz w:val="18"/>
          <w:szCs w:val="18"/>
        </w:rPr>
      </w:pPr>
      <w:r>
        <w:rPr>
          <w:rFonts w:hint="eastAsia" w:ascii="仿宋" w:hAnsi="仿宋" w:eastAsia="仿宋" w:cs="仿宋"/>
          <w:sz w:val="18"/>
          <w:szCs w:val="18"/>
        </w:rPr>
        <w:t>四、债权申报方式</w:t>
      </w:r>
    </w:p>
    <w:p w14:paraId="1177B35B">
      <w:pPr>
        <w:ind w:firstLine="360" w:firstLineChars="200"/>
        <w:rPr>
          <w:rFonts w:hint="eastAsia" w:ascii="仿宋" w:hAnsi="仿宋" w:eastAsia="仿宋" w:cs="仿宋"/>
          <w:sz w:val="18"/>
          <w:szCs w:val="18"/>
        </w:rPr>
      </w:pPr>
      <w:r>
        <w:rPr>
          <w:rFonts w:hint="eastAsia" w:ascii="仿宋" w:hAnsi="仿宋" w:eastAsia="仿宋" w:cs="仿宋"/>
          <w:sz w:val="18"/>
          <w:szCs w:val="18"/>
        </w:rPr>
        <w:t>请将完整的申报材料邮寄或送达至</w:t>
      </w:r>
      <w:r>
        <w:rPr>
          <w:rFonts w:hint="eastAsia" w:ascii="仿宋" w:hAnsi="仿宋" w:eastAsia="仿宋" w:cs="仿宋"/>
          <w:sz w:val="18"/>
          <w:szCs w:val="18"/>
          <w:lang w:val="en-US" w:eastAsia="zh-CN"/>
        </w:rPr>
        <w:t>管理人</w:t>
      </w:r>
      <w:r>
        <w:rPr>
          <w:rFonts w:hint="eastAsia" w:ascii="仿宋" w:hAnsi="仿宋" w:eastAsia="仿宋" w:cs="仿宋"/>
          <w:sz w:val="18"/>
          <w:szCs w:val="18"/>
        </w:rPr>
        <w:t>指定的债权申报地址（</w:t>
      </w:r>
      <w:r>
        <w:rPr>
          <w:rFonts w:hint="eastAsia" w:ascii="仿宋" w:hAnsi="仿宋" w:eastAsia="仿宋" w:cs="仿宋"/>
          <w:sz w:val="18"/>
          <w:szCs w:val="18"/>
          <w:lang w:val="en-US" w:eastAsia="zh-CN"/>
        </w:rPr>
        <w:t>通讯地址：河南省驻马店市驿城区乐山路金骏街交叉口东北角爱克大厦C座25层河南伦宸律师事务所，联系人：潘俊，联系电话180 0396 3300</w:t>
      </w:r>
      <w:r>
        <w:rPr>
          <w:rFonts w:hint="eastAsia" w:ascii="仿宋" w:hAnsi="仿宋" w:eastAsia="仿宋" w:cs="仿宋"/>
          <w:sz w:val="18"/>
          <w:szCs w:val="18"/>
        </w:rPr>
        <w:t>）。</w:t>
      </w:r>
    </w:p>
    <w:p w14:paraId="7E6FDC59">
      <w:pPr>
        <w:rPr>
          <w:rFonts w:hint="eastAsia" w:ascii="仿宋" w:hAnsi="仿宋" w:eastAsia="仿宋" w:cs="仿宋"/>
          <w:sz w:val="18"/>
          <w:szCs w:val="18"/>
        </w:rPr>
      </w:pPr>
      <w:r>
        <w:rPr>
          <w:rFonts w:hint="eastAsia" w:ascii="仿宋" w:hAnsi="仿宋" w:eastAsia="仿宋" w:cs="仿宋"/>
          <w:sz w:val="18"/>
          <w:szCs w:val="18"/>
        </w:rPr>
        <w:t>五、债权申报所需材料</w:t>
      </w:r>
    </w:p>
    <w:p w14:paraId="5DA19346">
      <w:pPr>
        <w:ind w:firstLine="360" w:firstLineChars="200"/>
        <w:rPr>
          <w:rFonts w:hint="eastAsia" w:ascii="仿宋" w:hAnsi="仿宋" w:eastAsia="仿宋" w:cs="仿宋"/>
          <w:sz w:val="18"/>
          <w:szCs w:val="18"/>
        </w:rPr>
      </w:pPr>
      <w:r>
        <w:rPr>
          <w:rFonts w:hint="eastAsia" w:ascii="仿宋" w:hAnsi="仿宋" w:eastAsia="仿宋" w:cs="仿宋"/>
          <w:sz w:val="18"/>
          <w:szCs w:val="18"/>
        </w:rPr>
        <w:t>1. 债权申报表（向</w:t>
      </w:r>
      <w:r>
        <w:rPr>
          <w:rFonts w:hint="eastAsia" w:ascii="仿宋" w:hAnsi="仿宋" w:eastAsia="仿宋" w:cs="仿宋"/>
          <w:sz w:val="18"/>
          <w:szCs w:val="18"/>
          <w:lang w:val="en-US" w:eastAsia="zh-CN"/>
        </w:rPr>
        <w:t>管理人联系人潘俊</w:t>
      </w:r>
      <w:r>
        <w:rPr>
          <w:rFonts w:hint="eastAsia" w:ascii="仿宋" w:hAnsi="仿宋" w:eastAsia="仿宋" w:cs="仿宋"/>
          <w:sz w:val="18"/>
          <w:szCs w:val="18"/>
        </w:rPr>
        <w:t>索取）；</w:t>
      </w:r>
    </w:p>
    <w:p w14:paraId="785ED873">
      <w:pPr>
        <w:ind w:firstLine="360" w:firstLineChars="200"/>
        <w:rPr>
          <w:rFonts w:hint="eastAsia" w:ascii="仿宋" w:hAnsi="仿宋" w:eastAsia="仿宋" w:cs="仿宋"/>
          <w:sz w:val="18"/>
          <w:szCs w:val="18"/>
        </w:rPr>
      </w:pPr>
      <w:r>
        <w:rPr>
          <w:rFonts w:hint="eastAsia" w:ascii="仿宋" w:hAnsi="仿宋" w:eastAsia="仿宋" w:cs="仿宋"/>
          <w:sz w:val="18"/>
          <w:szCs w:val="18"/>
        </w:rPr>
        <w:t>2. 债权人身份证明文件（如身份证、营业执照等）；</w:t>
      </w:r>
    </w:p>
    <w:p w14:paraId="4CB8E9B8">
      <w:pPr>
        <w:ind w:firstLine="360" w:firstLineChars="200"/>
        <w:rPr>
          <w:rFonts w:hint="eastAsia" w:ascii="仿宋" w:hAnsi="仿宋" w:eastAsia="仿宋" w:cs="仿宋"/>
          <w:sz w:val="18"/>
          <w:szCs w:val="18"/>
        </w:rPr>
      </w:pPr>
      <w:r>
        <w:rPr>
          <w:rFonts w:hint="eastAsia" w:ascii="仿宋" w:hAnsi="仿宋" w:eastAsia="仿宋" w:cs="仿宋"/>
          <w:sz w:val="18"/>
          <w:szCs w:val="18"/>
        </w:rPr>
        <w:t>3. 债权依据文件（如合同、协议、收据、转账记录等）；</w:t>
      </w:r>
    </w:p>
    <w:p w14:paraId="0D829EA1">
      <w:pPr>
        <w:ind w:firstLine="360" w:firstLineChars="200"/>
        <w:rPr>
          <w:rFonts w:hint="eastAsia" w:ascii="仿宋" w:hAnsi="仿宋" w:eastAsia="仿宋" w:cs="仿宋"/>
          <w:sz w:val="18"/>
          <w:szCs w:val="18"/>
        </w:rPr>
      </w:pPr>
      <w:r>
        <w:rPr>
          <w:rFonts w:hint="eastAsia" w:ascii="仿宋" w:hAnsi="仿宋" w:eastAsia="仿宋" w:cs="仿宋"/>
          <w:sz w:val="18"/>
          <w:szCs w:val="18"/>
        </w:rPr>
        <w:t>4. 其他支持债权的证据材料。</w:t>
      </w:r>
    </w:p>
    <w:p w14:paraId="2CFDD333">
      <w:pPr>
        <w:rPr>
          <w:rFonts w:hint="eastAsia" w:ascii="仿宋" w:hAnsi="仿宋" w:eastAsia="仿宋" w:cs="仿宋"/>
          <w:sz w:val="18"/>
          <w:szCs w:val="18"/>
        </w:rPr>
      </w:pPr>
      <w:r>
        <w:rPr>
          <w:rFonts w:hint="eastAsia" w:ascii="仿宋" w:hAnsi="仿宋" w:eastAsia="仿宋" w:cs="仿宋"/>
          <w:sz w:val="18"/>
          <w:szCs w:val="18"/>
        </w:rPr>
        <w:t>六、注意事项</w:t>
      </w:r>
    </w:p>
    <w:p w14:paraId="75A4331C">
      <w:pPr>
        <w:ind w:firstLine="360" w:firstLineChars="200"/>
        <w:rPr>
          <w:rFonts w:hint="eastAsia" w:ascii="仿宋" w:hAnsi="仿宋" w:eastAsia="仿宋" w:cs="仿宋"/>
          <w:sz w:val="18"/>
          <w:szCs w:val="18"/>
        </w:rPr>
      </w:pPr>
      <w:r>
        <w:rPr>
          <w:rFonts w:hint="eastAsia" w:ascii="仿宋" w:hAnsi="仿宋" w:eastAsia="仿宋" w:cs="仿宋"/>
          <w:sz w:val="18"/>
          <w:szCs w:val="18"/>
        </w:rPr>
        <w:t>1. 请确保申报材料的真实、完整、准确，如有虚假陈述，将承担相应法律责任；</w:t>
      </w:r>
    </w:p>
    <w:p w14:paraId="7E8C47E6">
      <w:pPr>
        <w:ind w:firstLine="360" w:firstLineChars="200"/>
        <w:rPr>
          <w:rFonts w:hint="eastAsia" w:ascii="仿宋" w:hAnsi="仿宋" w:eastAsia="仿宋" w:cs="仿宋"/>
          <w:sz w:val="18"/>
          <w:szCs w:val="18"/>
        </w:rPr>
      </w:pPr>
      <w:r>
        <w:rPr>
          <w:rFonts w:hint="eastAsia" w:ascii="仿宋" w:hAnsi="仿宋" w:eastAsia="仿宋" w:cs="仿宋"/>
          <w:sz w:val="18"/>
          <w:szCs w:val="18"/>
        </w:rPr>
        <w:t>2. 申报债权期间，请保持联系方式畅通，以便</w:t>
      </w:r>
      <w:r>
        <w:rPr>
          <w:rFonts w:hint="eastAsia" w:ascii="仿宋" w:hAnsi="仿宋" w:eastAsia="仿宋" w:cs="仿宋"/>
          <w:sz w:val="18"/>
          <w:szCs w:val="18"/>
          <w:lang w:val="en-US" w:eastAsia="zh-CN"/>
        </w:rPr>
        <w:t>管理人</w:t>
      </w:r>
      <w:r>
        <w:rPr>
          <w:rFonts w:hint="eastAsia" w:ascii="仿宋" w:hAnsi="仿宋" w:eastAsia="仿宋" w:cs="仿宋"/>
          <w:sz w:val="18"/>
          <w:szCs w:val="18"/>
        </w:rPr>
        <w:t>及时与您沟通；</w:t>
      </w:r>
    </w:p>
    <w:p w14:paraId="1B98EE67">
      <w:pPr>
        <w:ind w:firstLine="360" w:firstLineChars="200"/>
        <w:rPr>
          <w:rFonts w:hint="eastAsia" w:ascii="仿宋" w:hAnsi="仿宋" w:eastAsia="仿宋" w:cs="仿宋"/>
          <w:sz w:val="18"/>
          <w:szCs w:val="18"/>
        </w:rPr>
      </w:pPr>
      <w:r>
        <w:rPr>
          <w:rFonts w:hint="eastAsia" w:ascii="仿宋" w:hAnsi="仿宋" w:eastAsia="仿宋" w:cs="仿宋"/>
          <w:sz w:val="18"/>
          <w:szCs w:val="18"/>
        </w:rPr>
        <w:t>3. 如有疑问，请拨打</w:t>
      </w:r>
      <w:r>
        <w:rPr>
          <w:rFonts w:hint="eastAsia" w:ascii="仿宋" w:hAnsi="仿宋" w:eastAsia="仿宋" w:cs="仿宋"/>
          <w:sz w:val="18"/>
          <w:szCs w:val="18"/>
          <w:lang w:val="en-US" w:eastAsia="zh-CN"/>
        </w:rPr>
        <w:t>管理人</w:t>
      </w:r>
      <w:r>
        <w:rPr>
          <w:rFonts w:hint="eastAsia" w:ascii="仿宋" w:hAnsi="仿宋" w:eastAsia="仿宋" w:cs="仿宋"/>
          <w:sz w:val="18"/>
          <w:szCs w:val="18"/>
        </w:rPr>
        <w:t>债权申报咨询电话：</w:t>
      </w:r>
      <w:r>
        <w:rPr>
          <w:rFonts w:hint="eastAsia" w:ascii="仿宋" w:hAnsi="仿宋" w:eastAsia="仿宋" w:cs="仿宋"/>
          <w:sz w:val="18"/>
          <w:szCs w:val="18"/>
          <w:lang w:val="en-US" w:eastAsia="zh-CN"/>
        </w:rPr>
        <w:t>180 0396 3300</w:t>
      </w:r>
      <w:r>
        <w:rPr>
          <w:rFonts w:hint="eastAsia" w:ascii="仿宋" w:hAnsi="仿宋" w:eastAsia="仿宋" w:cs="仿宋"/>
          <w:sz w:val="18"/>
          <w:szCs w:val="18"/>
        </w:rPr>
        <w:t>，我们将竭诚为您解答。</w:t>
      </w:r>
    </w:p>
    <w:p w14:paraId="0D19EC0C">
      <w:pPr>
        <w:rPr>
          <w:rFonts w:hint="eastAsia" w:ascii="仿宋" w:hAnsi="仿宋" w:eastAsia="仿宋" w:cs="仿宋"/>
          <w:sz w:val="18"/>
          <w:szCs w:val="18"/>
        </w:rPr>
      </w:pPr>
      <w:r>
        <w:rPr>
          <w:rFonts w:hint="eastAsia" w:ascii="仿宋" w:hAnsi="仿宋" w:eastAsia="仿宋" w:cs="仿宋"/>
          <w:sz w:val="18"/>
          <w:szCs w:val="18"/>
        </w:rPr>
        <w:t>七、债权申报的法律效力</w:t>
      </w:r>
    </w:p>
    <w:p w14:paraId="2AF8D787">
      <w:pPr>
        <w:ind w:firstLine="360" w:firstLineChars="200"/>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1、法律约束力：</w:t>
      </w:r>
      <w:r>
        <w:rPr>
          <w:rFonts w:hint="eastAsia" w:ascii="仿宋" w:hAnsi="仿宋" w:eastAsia="仿宋" w:cs="仿宋"/>
          <w:sz w:val="18"/>
          <w:szCs w:val="18"/>
        </w:rPr>
        <w:t>申报债权应书面说明债权数额、有无财产担保及是否属于优先债权、连带债权等内容，并提交相关证据材料。未在上述期限内申报债权的，可以在破产财产分配方案提交债权人会议讨论前补充申报，但对此前已进行的分配，无权再要求补充分配。为审查和确认补充申报债权所产生的费用，由补充申报人承担。未申报债权的，不得依照《中华人民共和国企业破产法》规定的程序行使权利。驻马店市天霸奥莱商贸有限公司的债务人或者财产持有人应当向驻马店市天霸奥菜商贸有限公司管理人清偿债务或交付财产。</w:t>
      </w:r>
    </w:p>
    <w:p w14:paraId="3C5D6F56">
      <w:pPr>
        <w:ind w:firstLine="360" w:firstLineChars="200"/>
        <w:rPr>
          <w:rFonts w:hint="eastAsia" w:ascii="仿宋" w:hAnsi="仿宋" w:eastAsia="仿宋" w:cs="仿宋"/>
          <w:sz w:val="18"/>
          <w:szCs w:val="18"/>
        </w:rPr>
      </w:pPr>
      <w:r>
        <w:rPr>
          <w:rFonts w:hint="eastAsia" w:ascii="仿宋" w:hAnsi="仿宋" w:eastAsia="仿宋" w:cs="仿宋"/>
          <w:sz w:val="18"/>
          <w:szCs w:val="18"/>
        </w:rPr>
        <w:t>2. 公示效力：债权申报公告将向所有债权人、债务人及相关当事人公示，以保障债权人的知情权；</w:t>
      </w:r>
    </w:p>
    <w:p w14:paraId="2E036A8B">
      <w:pPr>
        <w:ind w:firstLine="360" w:firstLineChars="200"/>
        <w:rPr>
          <w:rFonts w:hint="eastAsia" w:ascii="仿宋" w:hAnsi="仿宋" w:eastAsia="仿宋" w:cs="仿宋"/>
          <w:sz w:val="18"/>
          <w:szCs w:val="18"/>
        </w:rPr>
      </w:pPr>
      <w:r>
        <w:rPr>
          <w:rFonts w:hint="eastAsia" w:ascii="仿宋" w:hAnsi="仿宋" w:eastAsia="仿宋" w:cs="仿宋"/>
          <w:sz w:val="18"/>
          <w:szCs w:val="18"/>
        </w:rPr>
        <w:t>3. 证明效力：债权申报公告可以作为债权人证明其债权的依据，用于债权认定、债权分配等；</w:t>
      </w:r>
    </w:p>
    <w:p w14:paraId="383DA8C6">
      <w:pPr>
        <w:ind w:firstLine="360" w:firstLineChars="200"/>
        <w:rPr>
          <w:rFonts w:hint="eastAsia" w:ascii="仿宋" w:hAnsi="仿宋" w:eastAsia="仿宋" w:cs="仿宋"/>
          <w:sz w:val="18"/>
          <w:szCs w:val="18"/>
        </w:rPr>
      </w:pPr>
      <w:r>
        <w:rPr>
          <w:rFonts w:hint="eastAsia" w:ascii="仿宋" w:hAnsi="仿宋" w:eastAsia="仿宋" w:cs="仿宋"/>
          <w:sz w:val="18"/>
          <w:szCs w:val="18"/>
        </w:rPr>
        <w:t>4. 程序效力：债权申报公告是破产程序顺利进行的重要保障，有助于破产管理人及时了解债权申报情况，为债权审查、债权分配等工作提供依据。</w:t>
      </w:r>
    </w:p>
    <w:p w14:paraId="7D183A91">
      <w:pPr>
        <w:rPr>
          <w:rFonts w:hint="eastAsia" w:ascii="仿宋" w:hAnsi="仿宋" w:eastAsia="仿宋" w:cs="仿宋"/>
          <w:sz w:val="18"/>
          <w:szCs w:val="18"/>
        </w:rPr>
      </w:pPr>
      <w:r>
        <w:rPr>
          <w:rFonts w:hint="eastAsia" w:ascii="仿宋" w:hAnsi="仿宋" w:eastAsia="仿宋" w:cs="仿宋"/>
          <w:sz w:val="18"/>
          <w:szCs w:val="18"/>
        </w:rPr>
        <w:t>八、其他事项</w:t>
      </w:r>
    </w:p>
    <w:p w14:paraId="0B49837C">
      <w:pPr>
        <w:ind w:firstLine="360" w:firstLineChars="200"/>
        <w:rPr>
          <w:rFonts w:hint="eastAsia" w:ascii="仿宋" w:hAnsi="仿宋" w:eastAsia="仿宋" w:cs="仿宋"/>
          <w:sz w:val="18"/>
          <w:szCs w:val="18"/>
        </w:rPr>
      </w:pPr>
      <w:r>
        <w:rPr>
          <w:rFonts w:hint="eastAsia" w:ascii="仿宋" w:hAnsi="仿宋" w:eastAsia="仿宋" w:cs="仿宋"/>
          <w:sz w:val="18"/>
          <w:szCs w:val="18"/>
        </w:rPr>
        <w:t>1. 第一次债权人会议定于</w:t>
      </w:r>
      <w:r>
        <w:rPr>
          <w:rFonts w:hint="eastAsia" w:ascii="仿宋" w:hAnsi="仿宋" w:eastAsia="仿宋" w:cs="仿宋"/>
          <w:sz w:val="18"/>
          <w:szCs w:val="18"/>
          <w:lang w:val="en-US" w:eastAsia="zh-CN"/>
        </w:rPr>
        <w:t>2025年2月10日上午9时</w:t>
      </w:r>
      <w:r>
        <w:rPr>
          <w:rFonts w:hint="eastAsia" w:ascii="仿宋" w:hAnsi="仿宋" w:eastAsia="仿宋" w:cs="仿宋"/>
          <w:sz w:val="18"/>
          <w:szCs w:val="18"/>
        </w:rPr>
        <w:t>，在</w:t>
      </w:r>
      <w:r>
        <w:rPr>
          <w:rFonts w:hint="eastAsia" w:ascii="仿宋" w:hAnsi="仿宋" w:eastAsia="仿宋" w:cs="仿宋"/>
          <w:sz w:val="18"/>
          <w:szCs w:val="18"/>
          <w:lang w:val="en-US" w:eastAsia="zh-CN"/>
        </w:rPr>
        <w:t>驻马店市驿城区人民法院一号审判庭（驻马店市驿城区解放路西段驻马店市驿城区人民法院审判庭一楼）</w:t>
      </w:r>
      <w:r>
        <w:rPr>
          <w:rFonts w:hint="eastAsia" w:ascii="仿宋" w:hAnsi="仿宋" w:eastAsia="仿宋" w:cs="仿宋"/>
          <w:sz w:val="18"/>
          <w:szCs w:val="18"/>
        </w:rPr>
        <w:t>召开，请各位债权人准时参加；</w:t>
      </w:r>
      <w:r>
        <w:rPr>
          <w:rFonts w:hint="eastAsia" w:ascii="仿宋" w:hAnsi="仿宋" w:eastAsia="仿宋" w:cs="仿宋"/>
          <w:sz w:val="18"/>
          <w:szCs w:val="18"/>
        </w:rPr>
        <w:t>依法申报债权的债权人有权参加债权人会议</w:t>
      </w:r>
      <w:r>
        <w:rPr>
          <w:rFonts w:hint="eastAsia" w:ascii="仿宋" w:hAnsi="仿宋" w:eastAsia="仿宋" w:cs="仿宋"/>
          <w:sz w:val="18"/>
          <w:szCs w:val="18"/>
          <w:lang w:eastAsia="zh-CN"/>
        </w:rPr>
        <w:t>，</w:t>
      </w:r>
      <w:r>
        <w:rPr>
          <w:rFonts w:hint="eastAsia" w:ascii="仿宋" w:hAnsi="仿宋" w:eastAsia="仿宋" w:cs="仿宋"/>
          <w:sz w:val="18"/>
          <w:szCs w:val="18"/>
        </w:rPr>
        <w:t>参加会议的债权人系法人或其他组织的，应提交营业执照副本、法定代表人或负责人身份证明书；债权人系自然人的，应提交个人身份证明。债权人如委托代理人出席会议，应提交特别授权委托书、委托代理人的身份证件或律师执业证，委托代理人是律师的还应提交律师事务所的指派函。</w:t>
      </w:r>
    </w:p>
    <w:p w14:paraId="2A0CCC5F">
      <w:pPr>
        <w:ind w:firstLine="360" w:firstLineChars="200"/>
        <w:rPr>
          <w:rFonts w:hint="eastAsia" w:ascii="仿宋" w:hAnsi="仿宋" w:eastAsia="仿宋" w:cs="仿宋"/>
          <w:sz w:val="18"/>
          <w:szCs w:val="18"/>
        </w:rPr>
      </w:pPr>
      <w:r>
        <w:rPr>
          <w:rFonts w:hint="eastAsia" w:ascii="仿宋" w:hAnsi="仿宋" w:eastAsia="仿宋" w:cs="仿宋"/>
          <w:sz w:val="18"/>
          <w:szCs w:val="18"/>
        </w:rPr>
        <w:t xml:space="preserve">2. </w:t>
      </w:r>
      <w:r>
        <w:rPr>
          <w:rFonts w:hint="eastAsia" w:ascii="仿宋" w:hAnsi="仿宋" w:eastAsia="仿宋" w:cs="仿宋"/>
          <w:sz w:val="18"/>
          <w:szCs w:val="18"/>
          <w:lang w:val="en-US" w:eastAsia="zh-CN"/>
        </w:rPr>
        <w:t>管理人</w:t>
      </w:r>
      <w:r>
        <w:rPr>
          <w:rFonts w:hint="eastAsia" w:ascii="仿宋" w:hAnsi="仿宋" w:eastAsia="仿宋" w:cs="仿宋"/>
          <w:sz w:val="18"/>
          <w:szCs w:val="18"/>
        </w:rPr>
        <w:t>郑重承诺，将严格按照法律法规的规定，公正、公平、公开地开展债权申报及审查工作，切实保障债权人的合法权益。</w:t>
      </w:r>
    </w:p>
    <w:p w14:paraId="5AB74681">
      <w:pPr>
        <w:ind w:firstLine="360" w:firstLineChars="200"/>
        <w:rPr>
          <w:rFonts w:hint="eastAsia" w:ascii="仿宋" w:hAnsi="仿宋" w:eastAsia="仿宋" w:cs="仿宋"/>
          <w:sz w:val="18"/>
          <w:szCs w:val="18"/>
        </w:rPr>
      </w:pPr>
      <w:r>
        <w:rPr>
          <w:rFonts w:hint="eastAsia" w:ascii="仿宋" w:hAnsi="仿宋" w:eastAsia="仿宋" w:cs="仿宋"/>
          <w:sz w:val="18"/>
          <w:szCs w:val="18"/>
        </w:rPr>
        <w:t>请各位债权人务必在规定时间内积极申报债权，共同推动破产程序的顺利进行。</w:t>
      </w:r>
    </w:p>
    <w:p w14:paraId="1E074C73">
      <w:pPr>
        <w:rPr>
          <w:rFonts w:hint="eastAsia" w:ascii="仿宋" w:hAnsi="仿宋" w:eastAsia="仿宋" w:cs="仿宋"/>
          <w:sz w:val="18"/>
          <w:szCs w:val="18"/>
        </w:rPr>
      </w:pPr>
    </w:p>
    <w:p w14:paraId="5BF85E3D">
      <w:pPr>
        <w:ind w:firstLine="360" w:firstLineChars="200"/>
        <w:rPr>
          <w:rFonts w:hint="eastAsia" w:ascii="仿宋" w:hAnsi="仿宋" w:eastAsia="仿宋" w:cs="仿宋"/>
          <w:sz w:val="18"/>
          <w:szCs w:val="18"/>
        </w:rPr>
      </w:pPr>
      <w:r>
        <w:rPr>
          <w:rFonts w:hint="eastAsia" w:ascii="仿宋" w:hAnsi="仿宋" w:eastAsia="仿宋" w:cs="仿宋"/>
          <w:sz w:val="18"/>
          <w:szCs w:val="18"/>
        </w:rPr>
        <w:t>特此公告。</w:t>
      </w:r>
    </w:p>
    <w:p w14:paraId="2F84C9F2">
      <w:pPr>
        <w:rPr>
          <w:rFonts w:hint="eastAsia" w:ascii="仿宋" w:hAnsi="仿宋" w:eastAsia="仿宋" w:cs="仿宋"/>
          <w:sz w:val="18"/>
          <w:szCs w:val="18"/>
        </w:rPr>
      </w:pPr>
    </w:p>
    <w:p w14:paraId="26BFBABB">
      <w:pPr>
        <w:ind w:firstLine="5940" w:firstLineChars="3300"/>
        <w:rPr>
          <w:rFonts w:hint="default" w:ascii="仿宋" w:hAnsi="仿宋" w:eastAsia="仿宋" w:cs="仿宋"/>
          <w:sz w:val="18"/>
          <w:szCs w:val="18"/>
          <w:lang w:val="en-US"/>
        </w:rPr>
      </w:pPr>
      <w:r>
        <w:rPr>
          <w:rFonts w:hint="eastAsia" w:ascii="仿宋" w:hAnsi="仿宋" w:eastAsia="仿宋" w:cs="仿宋"/>
          <w:sz w:val="18"/>
          <w:szCs w:val="18"/>
          <w:lang w:val="en-US" w:eastAsia="zh-CN"/>
        </w:rPr>
        <w:t>驻马店市天霸奥莱商贸有限公司管理人</w:t>
      </w:r>
    </w:p>
    <w:p w14:paraId="18EC6D43">
      <w:pPr>
        <w:rPr>
          <w:rFonts w:hint="eastAsia" w:ascii="仿宋" w:hAnsi="仿宋" w:eastAsia="仿宋" w:cs="仿宋"/>
          <w:sz w:val="18"/>
          <w:szCs w:val="18"/>
        </w:rPr>
      </w:pPr>
    </w:p>
    <w:p w14:paraId="68B9FF43">
      <w:pPr>
        <w:ind w:firstLine="5940" w:firstLineChars="3300"/>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2025年1月13日</w:t>
      </w:r>
    </w:p>
    <w:p w14:paraId="05465FF9">
      <w:pPr>
        <w:rPr>
          <w:rFonts w:hint="eastAsia" w:ascii="仿宋" w:hAnsi="仿宋" w:eastAsia="仿宋" w:cs="仿宋"/>
          <w:sz w:val="18"/>
          <w:szCs w:val="18"/>
        </w:rPr>
      </w:pPr>
      <w:bookmarkStart w:id="0" w:name="_GoBack"/>
      <w:bookmarkEnd w:id="0"/>
    </w:p>
    <w:sectPr>
      <w:type w:val="continuous"/>
      <w:pgSz w:w="11900" w:h="17660"/>
      <w:pgMar w:top="1440" w:right="1080" w:bottom="1440" w:left="1080" w:header="840" w:footer="601"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87946"/>
    <w:rsid w:val="01FB2325"/>
    <w:rsid w:val="024141DC"/>
    <w:rsid w:val="08637FF2"/>
    <w:rsid w:val="0A3512AB"/>
    <w:rsid w:val="12CA3D79"/>
    <w:rsid w:val="145F4995"/>
    <w:rsid w:val="174850CE"/>
    <w:rsid w:val="18025D64"/>
    <w:rsid w:val="1CDC4DD5"/>
    <w:rsid w:val="25AB7A3A"/>
    <w:rsid w:val="2AB253C7"/>
    <w:rsid w:val="30D836AE"/>
    <w:rsid w:val="3103697D"/>
    <w:rsid w:val="369462C9"/>
    <w:rsid w:val="3A4122C4"/>
    <w:rsid w:val="48B30830"/>
    <w:rsid w:val="4A20468E"/>
    <w:rsid w:val="4B7A5635"/>
    <w:rsid w:val="512978E2"/>
    <w:rsid w:val="59AF0BA0"/>
    <w:rsid w:val="60471B32"/>
    <w:rsid w:val="70F57389"/>
    <w:rsid w:val="76CC6852"/>
    <w:rsid w:val="78EF0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2024-08-29T03:22:00Z</dcterms:created>
  <dc:creator>Administrator</dc:creator>
  <cp:lastModifiedBy>潘小侠</cp:lastModifiedBy>
  <dcterms:modified xsi:type="dcterms:W3CDTF">2025-01-13T09:19:03Z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842B1C99C53148358AFE6EB3E724881B_12</vt:lpwstr>
  </property>
  <property fmtid="{D5CDD505-2E9C-101B-9397-08002B2CF9AE}" pid="4" name="KSOTemplateDocerSaveRecord">
    <vt:lpwstr>eyJoZGlkIjoiMGZjYmJkY2YzMjJiMDE1YTBhMjg3ZDc5ODA4N2VmYTYiLCJ1c2VySWQiOiIyMTY2NDU5MTEifQ==</vt:lpwstr>
  </property>
</Properties>
</file>