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DDEE4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  <w:t>授权委托书</w:t>
      </w:r>
    </w:p>
    <w:p w14:paraId="24A33A13">
      <w:pPr>
        <w:widowControl/>
        <w:kinsoku w:val="0"/>
        <w:autoSpaceDE w:val="0"/>
        <w:autoSpaceDN w:val="0"/>
        <w:adjustRightInd w:val="0"/>
        <w:snapToGrid w:val="0"/>
        <w:spacing w:line="30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AC4EF77">
      <w:pPr>
        <w:widowControl/>
        <w:kinsoku w:val="0"/>
        <w:autoSpaceDE w:val="0"/>
        <w:autoSpaceDN w:val="0"/>
        <w:adjustRightInd w:val="0"/>
        <w:snapToGrid w:val="0"/>
        <w:spacing w:line="30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2A3A959">
      <w:pPr>
        <w:kinsoku w:val="0"/>
        <w:autoSpaceDE w:val="0"/>
        <w:autoSpaceDN w:val="0"/>
        <w:adjustRightInd w:val="0"/>
        <w:snapToGrid w:val="0"/>
        <w:spacing w:before="78" w:line="223" w:lineRule="auto"/>
        <w:ind w:left="1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委托人：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24"/>
          <w:szCs w:val="24"/>
          <w:lang w:val="en-US" w:eastAsia="en-US" w:bidi="ar-SA"/>
        </w:rPr>
        <w:t xml:space="preserve">                      </w:t>
      </w: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  <w:t xml:space="preserve">       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法定代表人（负责人</w:t>
      </w:r>
      <w:r>
        <w:rPr>
          <w:rFonts w:ascii="仿宋" w:hAnsi="仿宋" w:eastAsia="仿宋" w:cs="仿宋"/>
          <w:snapToGrid w:val="0"/>
          <w:color w:val="000000"/>
          <w:spacing w:val="-67"/>
          <w:kern w:val="0"/>
          <w:sz w:val="24"/>
          <w:szCs w:val="24"/>
          <w:lang w:val="en-US" w:eastAsia="en-US" w:bidi="ar-SA"/>
        </w:rPr>
        <w:t>）：</w:t>
      </w:r>
    </w:p>
    <w:p w14:paraId="7CC6897C">
      <w:pPr>
        <w:widowControl/>
        <w:kinsoku w:val="0"/>
        <w:autoSpaceDE w:val="0"/>
        <w:autoSpaceDN w:val="0"/>
        <w:adjustRightInd w:val="0"/>
        <w:snapToGrid w:val="0"/>
        <w:spacing w:line="251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16ED26D">
      <w:pPr>
        <w:kinsoku w:val="0"/>
        <w:autoSpaceDE w:val="0"/>
        <w:autoSpaceDN w:val="0"/>
        <w:adjustRightInd w:val="0"/>
        <w:snapToGrid w:val="0"/>
        <w:spacing w:before="78" w:line="222" w:lineRule="auto"/>
        <w:ind w:left="5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统一社会信用代码（身份证号码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en-US" w:bidi="ar-SA"/>
        </w:rPr>
        <w:t>）：</w:t>
      </w:r>
    </w:p>
    <w:p w14:paraId="3DA676CD">
      <w:pPr>
        <w:kinsoku w:val="0"/>
        <w:autoSpaceDE w:val="0"/>
        <w:autoSpaceDN w:val="0"/>
        <w:adjustRightInd w:val="0"/>
        <w:snapToGrid w:val="0"/>
        <w:spacing w:before="182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住所地：</w:t>
      </w: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  <w:t xml:space="preserve">               </w:t>
      </w:r>
      <w:bookmarkStart w:id="0" w:name="_GoBack"/>
      <w:bookmarkEnd w:id="0"/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  <w:t xml:space="preserve">              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联系方式：</w:t>
      </w:r>
    </w:p>
    <w:p w14:paraId="23DF90A9">
      <w:pPr>
        <w:widowControl/>
        <w:kinsoku w:val="0"/>
        <w:autoSpaceDE w:val="0"/>
        <w:autoSpaceDN w:val="0"/>
        <w:adjustRightInd w:val="0"/>
        <w:snapToGrid w:val="0"/>
        <w:spacing w:line="28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E68C332">
      <w:pPr>
        <w:widowControl/>
        <w:kinsoku w:val="0"/>
        <w:autoSpaceDE w:val="0"/>
        <w:autoSpaceDN w:val="0"/>
        <w:adjustRightInd w:val="0"/>
        <w:snapToGrid w:val="0"/>
        <w:spacing w:line="28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6CF8DE4">
      <w:pPr>
        <w:kinsoku w:val="0"/>
        <w:autoSpaceDE w:val="0"/>
        <w:autoSpaceDN w:val="0"/>
        <w:adjustRightInd w:val="0"/>
        <w:snapToGrid w:val="0"/>
        <w:spacing w:before="78" w:line="222" w:lineRule="auto"/>
        <w:ind w:left="12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4"/>
          <w:szCs w:val="24"/>
          <w:lang w:val="en-US" w:eastAsia="en-US" w:bidi="ar-SA"/>
        </w:rPr>
        <w:t>受托人：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24"/>
          <w:szCs w:val="24"/>
          <w:lang w:val="en-US" w:eastAsia="en-US" w:bidi="ar-SA"/>
        </w:rPr>
        <w:t xml:space="preserve">                    </w:t>
      </w: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  <w:t xml:space="preserve">          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24"/>
          <w:szCs w:val="24"/>
          <w:lang w:val="en-US" w:eastAsia="en-US" w:bidi="ar-SA"/>
        </w:rPr>
        <w:t>身份证号码：</w:t>
      </w:r>
    </w:p>
    <w:p w14:paraId="7EA13D30">
      <w:pPr>
        <w:kinsoku w:val="0"/>
        <w:autoSpaceDE w:val="0"/>
        <w:autoSpaceDN w:val="0"/>
        <w:adjustRightInd w:val="0"/>
        <w:snapToGrid w:val="0"/>
        <w:spacing w:before="184" w:line="220" w:lineRule="auto"/>
        <w:ind w:left="6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工作单位：</w:t>
      </w: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  <w:t xml:space="preserve">                           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联系方式：</w:t>
      </w:r>
    </w:p>
    <w:p w14:paraId="7BC8BA00">
      <w:pPr>
        <w:widowControl/>
        <w:kinsoku w:val="0"/>
        <w:autoSpaceDE w:val="0"/>
        <w:autoSpaceDN w:val="0"/>
        <w:adjustRightInd w:val="0"/>
        <w:snapToGrid w:val="0"/>
        <w:spacing w:line="29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F36578E">
      <w:pPr>
        <w:widowControl/>
        <w:kinsoku w:val="0"/>
        <w:autoSpaceDE w:val="0"/>
        <w:autoSpaceDN w:val="0"/>
        <w:adjustRightInd w:val="0"/>
        <w:snapToGrid w:val="0"/>
        <w:spacing w:line="29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05F2E3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353" w:lineRule="auto"/>
        <w:ind w:firstLine="49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委托人就</w:t>
      </w: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  <w:t>四川康宇电子基板科技有限公司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预重整程序（以下简称“本案”</w:t>
      </w:r>
      <w:r>
        <w:rPr>
          <w:rFonts w:ascii="仿宋" w:hAnsi="仿宋" w:eastAsia="仿宋" w:cs="仿宋"/>
          <w:snapToGrid w:val="0"/>
          <w:color w:val="000000"/>
          <w:spacing w:val="-64"/>
          <w:w w:val="96"/>
          <w:kern w:val="0"/>
          <w:sz w:val="24"/>
          <w:szCs w:val="24"/>
          <w:lang w:val="en-US" w:eastAsia="en-US" w:bidi="ar-SA"/>
        </w:rPr>
        <w:t>），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特委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托上述受托人作为代理人，参与处理本案的相关事宜。受托人的代理权限为特别授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权，包括但不限于：</w:t>
      </w:r>
    </w:p>
    <w:p w14:paraId="579E544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2" w:line="292" w:lineRule="auto"/>
        <w:ind w:right="2" w:firstLine="492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Times New Roman" w:hAnsi="Times New Roman" w:eastAsia="Times New Roman" w:cs="Times New Roman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1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、向本案临时管理人申报债权、提交相关证明文件及资料，并处理与债权申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4"/>
          <w:szCs w:val="24"/>
          <w:lang w:val="en-US" w:eastAsia="en-US" w:bidi="ar-SA"/>
        </w:rPr>
        <w:t>报相关事宜；</w:t>
      </w:r>
    </w:p>
    <w:p w14:paraId="1F7368B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219" w:lineRule="auto"/>
        <w:ind w:left="46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Times New Roman" w:hAnsi="Times New Roman" w:eastAsia="Times New Roman" w:cs="Times New Roman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2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、签署、递交、接收和转送与本案有关的各类法律文件及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其他文件资料；</w:t>
      </w:r>
    </w:p>
    <w:p w14:paraId="1859024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8" w:line="220" w:lineRule="auto"/>
        <w:ind w:left="47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Times New Roman" w:hAnsi="Times New Roman" w:eastAsia="Times New Roman" w:cs="Times New Roman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3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、参加本案的债权人会议并代表委托人发表意见和行使表决权；</w:t>
      </w:r>
    </w:p>
    <w:p w14:paraId="539C951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5" w:line="222" w:lineRule="auto"/>
        <w:ind w:left="468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Times New Roman" w:hAnsi="Times New Roman" w:eastAsia="Times New Roman" w:cs="Times New Roman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4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、代表委托人就预重整程序中各项决议、议案、方案等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事项发表意见；</w:t>
      </w:r>
    </w:p>
    <w:p w14:paraId="2465563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3" w:line="222" w:lineRule="auto"/>
        <w:ind w:left="476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Times New Roman" w:hAnsi="Times New Roman" w:eastAsia="Times New Roman" w:cs="Times New Roman"/>
          <w:snapToGrid w:val="0"/>
          <w:color w:val="000000"/>
          <w:spacing w:val="-3"/>
          <w:kern w:val="0"/>
          <w:sz w:val="24"/>
          <w:szCs w:val="24"/>
          <w:lang w:val="en-US" w:eastAsia="en-US" w:bidi="ar-SA"/>
        </w:rPr>
        <w:t>5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4"/>
          <w:szCs w:val="24"/>
          <w:lang w:val="en-US" w:eastAsia="en-US" w:bidi="ar-SA"/>
        </w:rPr>
        <w:t>、处理与本案相关的其他法律事务。</w:t>
      </w:r>
    </w:p>
    <w:p w14:paraId="72DB59F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1" w:line="348" w:lineRule="auto"/>
        <w:ind w:left="14" w:right="122" w:firstLine="467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如人民法院裁定受理</w:t>
      </w: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  <w:t>四川康宇电子基板科技有限公司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重整，委托人对上述受托人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24"/>
          <w:szCs w:val="24"/>
          <w:lang w:val="en-US" w:eastAsia="en-US" w:bidi="ar-SA"/>
        </w:rPr>
        <w:t>的授权在重整程序中继续有效。</w:t>
      </w:r>
    </w:p>
    <w:p w14:paraId="4B667D2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3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12EEBA7">
      <w:pPr>
        <w:kinsoku w:val="0"/>
        <w:autoSpaceDE w:val="0"/>
        <w:autoSpaceDN w:val="0"/>
        <w:adjustRightInd w:val="0"/>
        <w:snapToGrid w:val="0"/>
        <w:spacing w:before="79" w:line="222" w:lineRule="auto"/>
        <w:ind w:left="42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特此授权。</w:t>
      </w:r>
    </w:p>
    <w:p w14:paraId="4C9D94D5">
      <w:pPr>
        <w:widowControl/>
        <w:kinsoku w:val="0"/>
        <w:autoSpaceDE w:val="0"/>
        <w:autoSpaceDN w:val="0"/>
        <w:adjustRightInd w:val="0"/>
        <w:snapToGrid w:val="0"/>
        <w:spacing w:line="288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6E8E439">
      <w:pPr>
        <w:widowControl/>
        <w:kinsoku w:val="0"/>
        <w:autoSpaceDE w:val="0"/>
        <w:autoSpaceDN w:val="0"/>
        <w:adjustRightInd w:val="0"/>
        <w:snapToGrid w:val="0"/>
        <w:spacing w:line="28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EA53E52">
      <w:pPr>
        <w:kinsoku w:val="0"/>
        <w:autoSpaceDE w:val="0"/>
        <w:autoSpaceDN w:val="0"/>
        <w:adjustRightInd w:val="0"/>
        <w:snapToGrid w:val="0"/>
        <w:spacing w:before="79" w:line="222" w:lineRule="auto"/>
        <w:ind w:left="3941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5"/>
          <w:kern w:val="0"/>
          <w:sz w:val="24"/>
          <w:szCs w:val="24"/>
          <w:lang w:val="en-US" w:eastAsia="en-US" w:bidi="ar-SA"/>
        </w:rPr>
        <w:t>委托人（盖章/签字</w:t>
      </w:r>
      <w:r>
        <w:rPr>
          <w:rFonts w:ascii="仿宋" w:hAnsi="仿宋" w:eastAsia="仿宋" w:cs="仿宋"/>
          <w:b/>
          <w:bCs/>
          <w:snapToGrid w:val="0"/>
          <w:color w:val="000000"/>
          <w:spacing w:val="-68"/>
          <w:kern w:val="0"/>
          <w:sz w:val="24"/>
          <w:szCs w:val="24"/>
          <w:lang w:val="en-US" w:eastAsia="en-US" w:bidi="ar-SA"/>
        </w:rPr>
        <w:t>）：</w:t>
      </w:r>
    </w:p>
    <w:p w14:paraId="183C5542">
      <w:pPr>
        <w:kinsoku w:val="0"/>
        <w:autoSpaceDE w:val="0"/>
        <w:autoSpaceDN w:val="0"/>
        <w:adjustRightInd w:val="0"/>
        <w:snapToGrid w:val="0"/>
        <w:spacing w:before="181" w:line="223" w:lineRule="auto"/>
        <w:ind w:left="3931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6"/>
          <w:kern w:val="0"/>
          <w:sz w:val="24"/>
          <w:szCs w:val="24"/>
          <w:lang w:val="en-US" w:eastAsia="en-US" w:bidi="ar-SA"/>
        </w:rPr>
        <w:t>法定代表人/负责人（签字</w:t>
      </w:r>
      <w:r>
        <w:rPr>
          <w:rFonts w:ascii="仿宋" w:hAnsi="仿宋" w:eastAsia="仿宋" w:cs="仿宋"/>
          <w:b/>
          <w:bCs/>
          <w:snapToGrid w:val="0"/>
          <w:color w:val="000000"/>
          <w:spacing w:val="-67"/>
          <w:kern w:val="0"/>
          <w:sz w:val="24"/>
          <w:szCs w:val="24"/>
          <w:lang w:val="en-US" w:eastAsia="en-US" w:bidi="ar-SA"/>
        </w:rPr>
        <w:t>）：</w:t>
      </w:r>
    </w:p>
    <w:p w14:paraId="4E258EE8">
      <w:pPr>
        <w:kinsoku w:val="0"/>
        <w:autoSpaceDE w:val="0"/>
        <w:autoSpaceDN w:val="0"/>
        <w:adjustRightInd w:val="0"/>
        <w:snapToGrid w:val="0"/>
        <w:spacing w:before="183" w:line="222" w:lineRule="auto"/>
        <w:ind w:left="504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11"/>
          <w:kern w:val="0"/>
          <w:sz w:val="24"/>
          <w:szCs w:val="24"/>
          <w:lang w:val="en-US" w:eastAsia="en-US" w:bidi="ar-SA"/>
        </w:rPr>
        <w:t>年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24"/>
          <w:szCs w:val="24"/>
          <w:lang w:val="en-US" w:eastAsia="en-US" w:bidi="ar-SA"/>
        </w:rPr>
        <w:t xml:space="preserve">     </w:t>
      </w:r>
      <w:r>
        <w:rPr>
          <w:rFonts w:ascii="仿宋" w:hAnsi="仿宋" w:eastAsia="仿宋" w:cs="仿宋"/>
          <w:b/>
          <w:bCs/>
          <w:snapToGrid w:val="0"/>
          <w:color w:val="000000"/>
          <w:spacing w:val="-11"/>
          <w:kern w:val="0"/>
          <w:sz w:val="24"/>
          <w:szCs w:val="24"/>
          <w:lang w:val="en-US" w:eastAsia="en-US" w:bidi="ar-SA"/>
        </w:rPr>
        <w:t>月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4"/>
          <w:szCs w:val="24"/>
          <w:lang w:val="en-US" w:eastAsia="en-US" w:bidi="ar-SA"/>
        </w:rPr>
        <w:t xml:space="preserve">       </w:t>
      </w:r>
      <w:r>
        <w:rPr>
          <w:rFonts w:ascii="仿宋" w:hAnsi="仿宋" w:eastAsia="仿宋" w:cs="仿宋"/>
          <w:b/>
          <w:bCs/>
          <w:snapToGrid w:val="0"/>
          <w:color w:val="000000"/>
          <w:spacing w:val="-11"/>
          <w:kern w:val="0"/>
          <w:sz w:val="24"/>
          <w:szCs w:val="24"/>
          <w:lang w:val="en-US" w:eastAsia="en-US" w:bidi="ar-SA"/>
        </w:rPr>
        <w:t>日</w:t>
      </w:r>
    </w:p>
    <w:p w14:paraId="354AA18B">
      <w:pPr>
        <w:kinsoku w:val="0"/>
        <w:autoSpaceDE w:val="0"/>
        <w:autoSpaceDN w:val="0"/>
        <w:adjustRightInd w:val="0"/>
        <w:snapToGrid w:val="0"/>
        <w:spacing w:before="181" w:line="222" w:lineRule="auto"/>
        <w:ind w:left="11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附：受托人身份证复印件（委托人签章）</w:t>
      </w:r>
    </w:p>
    <w:p w14:paraId="35E22943">
      <w:pPr>
        <w:kinsoku w:val="0"/>
        <w:autoSpaceDE w:val="0"/>
        <w:autoSpaceDN w:val="0"/>
        <w:adjustRightInd w:val="0"/>
        <w:snapToGrid w:val="0"/>
        <w:spacing w:before="184" w:line="222" w:lineRule="auto"/>
        <w:ind w:left="7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注：受托人是律师的，还应附律师执业证复印件、律师事务所指派函原件</w:t>
      </w:r>
    </w:p>
    <w:p w14:paraId="3B2CD814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0302C">
    <w:pPr>
      <w:pStyle w:val="3"/>
      <w:rPr>
        <w:rFonts w:hint="eastAsia" w:ascii="仿宋" w:hAnsi="仿宋" w:eastAsia="仿宋" w:cs="仿宋"/>
        <w:b/>
        <w:bCs/>
        <w:sz w:val="20"/>
        <w:szCs w:val="28"/>
        <w:lang w:val="en-US" w:eastAsia="zh-CN"/>
      </w:rPr>
    </w:pPr>
    <w:r>
      <w:rPr>
        <w:rFonts w:hint="eastAsia" w:ascii="仿宋" w:hAnsi="仿宋" w:eastAsia="仿宋" w:cs="仿宋"/>
        <w:b/>
        <w:bCs/>
        <w:sz w:val="20"/>
        <w:szCs w:val="28"/>
        <w:lang w:val="en-US" w:eastAsia="zh-CN"/>
      </w:rPr>
      <w:t>附件5：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B02E7"/>
    <w:rsid w:val="16DB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2024-12-31T03:00:00Z</dcterms:created>
  <dc:creator>渐行渐远</dc:creator>
  <cp:lastModifiedBy>渐行渐远</cp:lastModifiedBy>
  <dcterms:modified xsi:type="dcterms:W3CDTF">2024-12-31T03:01:27Z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851A63B5753D46A4946CEC9B76354A88_11</vt:lpwstr>
  </property>
  <property fmtid="{D5CDD505-2E9C-101B-9397-08002B2CF9AE}" pid="4" name="KSOTemplateDocerSaveRecord">
    <vt:lpwstr>eyJoZGlkIjoiYTc1N2JjMTg5NTE1YmIxN2U0OWMyN2JjNzA1YzRjY2YiLCJ1c2VySWQiOiIyMTA2Mzc1MjMifQ==</vt:lpwstr>
  </property>
</Properties>
</file>