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61561F">
      <w:pPr>
        <w:widowControl/>
        <w:kinsoku w:val="0"/>
        <w:autoSpaceDE w:val="0"/>
        <w:autoSpaceDN w:val="0"/>
        <w:adjustRightInd w:val="0"/>
        <w:snapToGrid w:val="0"/>
        <w:spacing w:line="240" w:lineRule="auto"/>
        <w:jc w:val="center"/>
        <w:textAlignment w:val="baseline"/>
        <w:rPr>
          <w:rFonts w:hint="eastAsia" w:ascii="Arial" w:hAnsi="Arial" w:eastAsia="Arial" w:cs="Arial"/>
          <w:b/>
          <w:bCs/>
          <w:snapToGrid w:val="0"/>
          <w:color w:val="000000"/>
          <w:kern w:val="0"/>
          <w:sz w:val="44"/>
          <w:szCs w:val="44"/>
          <w:lang w:eastAsia="en-US"/>
        </w:rPr>
      </w:pPr>
      <w:r>
        <w:rPr>
          <w:rFonts w:hint="eastAsia" w:ascii="Arial" w:hAnsi="Arial" w:eastAsia="Arial" w:cs="Arial"/>
          <w:b/>
          <w:bCs/>
          <w:snapToGrid w:val="0"/>
          <w:color w:val="000000"/>
          <w:kern w:val="0"/>
          <w:sz w:val="44"/>
          <w:szCs w:val="44"/>
          <w:lang w:eastAsia="zh-CN"/>
        </w:rPr>
        <w:t>四川康宇电子基板科技有限公司</w:t>
      </w:r>
      <w:r>
        <w:rPr>
          <w:rFonts w:hint="eastAsia" w:ascii="Arial" w:hAnsi="Arial" w:eastAsia="Arial" w:cs="Arial"/>
          <w:b/>
          <w:bCs/>
          <w:snapToGrid w:val="0"/>
          <w:color w:val="000000"/>
          <w:kern w:val="0"/>
          <w:sz w:val="44"/>
          <w:szCs w:val="44"/>
          <w:lang w:eastAsia="en-US"/>
        </w:rPr>
        <w:t>预重整</w:t>
      </w:r>
    </w:p>
    <w:p w14:paraId="7A734A04">
      <w:pPr>
        <w:widowControl/>
        <w:kinsoku w:val="0"/>
        <w:autoSpaceDE w:val="0"/>
        <w:autoSpaceDN w:val="0"/>
        <w:adjustRightInd w:val="0"/>
        <w:snapToGrid w:val="0"/>
        <w:spacing w:line="240" w:lineRule="auto"/>
        <w:jc w:val="center"/>
        <w:textAlignment w:val="baseline"/>
        <w:rPr>
          <w:rFonts w:hint="eastAsia" w:ascii="Arial" w:hAnsi="Arial" w:eastAsia="Arial" w:cs="Arial"/>
          <w:b/>
          <w:bCs/>
          <w:snapToGrid w:val="0"/>
          <w:color w:val="000000"/>
          <w:kern w:val="0"/>
          <w:sz w:val="44"/>
          <w:szCs w:val="44"/>
          <w:lang w:eastAsia="en-US"/>
        </w:rPr>
      </w:pPr>
      <w:r>
        <w:rPr>
          <w:rFonts w:hint="eastAsia" w:ascii="Arial" w:hAnsi="Arial" w:eastAsia="宋体" w:cs="Arial"/>
          <w:b/>
          <w:bCs/>
          <w:snapToGrid w:val="0"/>
          <w:color w:val="000000"/>
          <w:kern w:val="0"/>
          <w:sz w:val="44"/>
          <w:szCs w:val="44"/>
          <w:lang w:val="en-US" w:eastAsia="zh-CN"/>
        </w:rPr>
        <w:t>送达地址</w:t>
      </w:r>
      <w:r>
        <w:rPr>
          <w:rFonts w:hint="eastAsia" w:ascii="Arial" w:hAnsi="Arial" w:eastAsia="Arial" w:cs="Arial"/>
          <w:b/>
          <w:bCs/>
          <w:snapToGrid w:val="0"/>
          <w:color w:val="000000"/>
          <w:kern w:val="0"/>
          <w:sz w:val="44"/>
          <w:szCs w:val="44"/>
          <w:lang w:eastAsia="en-US"/>
        </w:rPr>
        <w:t>及银行账户信息确认书</w:t>
      </w:r>
    </w:p>
    <w:tbl>
      <w:tblPr>
        <w:tblStyle w:val="4"/>
        <w:tblW w:w="10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8658"/>
      </w:tblGrid>
      <w:tr w14:paraId="3360C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685" w:type="dxa"/>
            <w:vAlign w:val="center"/>
          </w:tcPr>
          <w:p w14:paraId="62D23365">
            <w:pPr>
              <w:widowControl/>
              <w:kinsoku w:val="0"/>
              <w:autoSpaceDE w:val="0"/>
              <w:autoSpaceDN w:val="0"/>
              <w:adjustRightInd w:val="0"/>
              <w:snapToGrid w:val="0"/>
              <w:spacing w:line="240" w:lineRule="atLeast"/>
              <w:jc w:val="center"/>
              <w:textAlignment w:val="baseline"/>
              <w:rPr>
                <w:rFonts w:hint="default" w:ascii="仿宋" w:hAnsi="仿宋" w:eastAsia="仿宋" w:cs="仿宋"/>
                <w:bCs/>
                <w:snapToGrid w:val="0"/>
                <w:color w:val="000000"/>
                <w:kern w:val="0"/>
                <w:sz w:val="22"/>
                <w:szCs w:val="22"/>
                <w:lang w:val="en-US" w:eastAsia="zh-CN"/>
              </w:rPr>
            </w:pPr>
            <w:r>
              <w:rPr>
                <w:rFonts w:hint="eastAsia" w:ascii="仿宋" w:hAnsi="仿宋" w:eastAsia="仿宋" w:cs="仿宋"/>
                <w:bCs/>
                <w:snapToGrid w:val="0"/>
                <w:color w:val="000000"/>
                <w:kern w:val="0"/>
                <w:sz w:val="22"/>
                <w:szCs w:val="22"/>
                <w:lang w:val="en-US" w:eastAsia="zh-CN"/>
              </w:rPr>
              <w:t>债权人名称</w:t>
            </w:r>
          </w:p>
        </w:tc>
        <w:tc>
          <w:tcPr>
            <w:tcW w:w="8658" w:type="dxa"/>
          </w:tcPr>
          <w:p w14:paraId="5783918D">
            <w:pPr>
              <w:widowControl/>
              <w:kinsoku w:val="0"/>
              <w:autoSpaceDE w:val="0"/>
              <w:autoSpaceDN w:val="0"/>
              <w:adjustRightInd w:val="0"/>
              <w:snapToGrid w:val="0"/>
              <w:spacing w:line="240" w:lineRule="atLeast"/>
              <w:jc w:val="left"/>
              <w:textAlignment w:val="baseline"/>
              <w:rPr>
                <w:rFonts w:hint="eastAsia" w:ascii="仿宋" w:hAnsi="仿宋" w:eastAsia="仿宋" w:cs="仿宋"/>
                <w:bCs/>
                <w:snapToGrid w:val="0"/>
                <w:color w:val="000000"/>
                <w:kern w:val="0"/>
                <w:sz w:val="22"/>
                <w:szCs w:val="22"/>
                <w:lang w:eastAsia="en-US"/>
              </w:rPr>
            </w:pPr>
          </w:p>
        </w:tc>
      </w:tr>
      <w:tr w14:paraId="31F86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43" w:type="dxa"/>
            <w:gridSpan w:val="2"/>
          </w:tcPr>
          <w:p w14:paraId="33EB7031">
            <w:pPr>
              <w:widowControl/>
              <w:kinsoku w:val="0"/>
              <w:autoSpaceDE w:val="0"/>
              <w:autoSpaceDN w:val="0"/>
              <w:adjustRightInd w:val="0"/>
              <w:snapToGrid w:val="0"/>
              <w:spacing w:line="240" w:lineRule="atLeast"/>
              <w:jc w:val="center"/>
              <w:textAlignment w:val="baseline"/>
              <w:rPr>
                <w:rFonts w:hint="eastAsia" w:ascii="仿宋" w:hAnsi="仿宋" w:eastAsia="仿宋" w:cs="仿宋"/>
                <w:b/>
                <w:snapToGrid w:val="0"/>
                <w:color w:val="000000"/>
                <w:kern w:val="0"/>
                <w:sz w:val="22"/>
                <w:szCs w:val="22"/>
                <w:lang w:eastAsia="en-US"/>
              </w:rPr>
            </w:pPr>
            <w:r>
              <w:rPr>
                <w:rFonts w:hint="eastAsia" w:ascii="仿宋" w:hAnsi="仿宋" w:eastAsia="仿宋" w:cs="仿宋"/>
                <w:b/>
                <w:snapToGrid w:val="0"/>
                <w:color w:val="000000"/>
                <w:kern w:val="0"/>
                <w:sz w:val="22"/>
                <w:szCs w:val="22"/>
                <w:lang w:eastAsia="en-US"/>
              </w:rPr>
              <w:t>告知事项</w:t>
            </w:r>
          </w:p>
          <w:p w14:paraId="6A3BE1A3">
            <w:pPr>
              <w:widowControl/>
              <w:numPr>
                <w:ilvl w:val="0"/>
                <w:numId w:val="0"/>
              </w:numPr>
              <w:kinsoku w:val="0"/>
              <w:autoSpaceDE w:val="0"/>
              <w:autoSpaceDN w:val="0"/>
              <w:adjustRightInd w:val="0"/>
              <w:snapToGrid w:val="0"/>
              <w:spacing w:line="240" w:lineRule="atLeast"/>
              <w:jc w:val="left"/>
              <w:textAlignment w:val="baseline"/>
              <w:rPr>
                <w:rFonts w:hint="eastAsia" w:ascii="仿宋" w:hAnsi="仿宋" w:eastAsia="仿宋" w:cs="仿宋"/>
                <w:bCs/>
                <w:snapToGrid w:val="0"/>
                <w:color w:val="000000"/>
                <w:kern w:val="0"/>
                <w:sz w:val="22"/>
                <w:szCs w:val="22"/>
                <w:lang w:eastAsia="en-US"/>
              </w:rPr>
            </w:pPr>
            <w:r>
              <w:rPr>
                <w:rFonts w:hint="eastAsia" w:ascii="仿宋" w:hAnsi="仿宋" w:eastAsia="仿宋" w:cs="仿宋"/>
                <w:bCs/>
                <w:snapToGrid w:val="0"/>
                <w:color w:val="000000"/>
                <w:kern w:val="0"/>
                <w:sz w:val="22"/>
                <w:szCs w:val="22"/>
                <w:lang w:val="en-US" w:eastAsia="en-US" w:bidi="ar-SA"/>
              </w:rPr>
              <w:t>1.</w:t>
            </w:r>
            <w:r>
              <w:rPr>
                <w:rFonts w:hint="eastAsia" w:ascii="仿宋" w:hAnsi="仿宋" w:eastAsia="仿宋" w:cs="仿宋"/>
                <w:bCs/>
                <w:snapToGrid w:val="0"/>
                <w:color w:val="000000"/>
                <w:kern w:val="0"/>
                <w:sz w:val="22"/>
                <w:szCs w:val="22"/>
                <w:lang w:eastAsia="en-US"/>
              </w:rPr>
              <w:t>为便于债权人接收</w:t>
            </w:r>
            <w:r>
              <w:rPr>
                <w:rFonts w:hint="eastAsia" w:ascii="仿宋" w:hAnsi="仿宋" w:eastAsia="仿宋" w:cs="仿宋"/>
                <w:b/>
                <w:snapToGrid w:val="0"/>
                <w:color w:val="000000"/>
                <w:kern w:val="0"/>
                <w:sz w:val="22"/>
                <w:szCs w:val="22"/>
                <w:lang w:eastAsia="zh-CN"/>
              </w:rPr>
              <w:t>四川康宇电子基板科技有限公司</w:t>
            </w:r>
            <w:r>
              <w:rPr>
                <w:rFonts w:hint="eastAsia" w:ascii="仿宋" w:hAnsi="仿宋" w:eastAsia="仿宋" w:cs="仿宋"/>
                <w:b/>
                <w:snapToGrid w:val="0"/>
                <w:color w:val="000000"/>
                <w:kern w:val="0"/>
                <w:sz w:val="22"/>
                <w:szCs w:val="22"/>
                <w:lang w:eastAsia="en-US"/>
              </w:rPr>
              <w:t>预重整</w:t>
            </w:r>
            <w:r>
              <w:rPr>
                <w:rFonts w:hint="eastAsia" w:ascii="仿宋" w:hAnsi="仿宋" w:eastAsia="仿宋" w:cs="仿宋"/>
                <w:bCs/>
                <w:snapToGrid w:val="0"/>
                <w:color w:val="000000"/>
                <w:kern w:val="0"/>
                <w:sz w:val="22"/>
                <w:szCs w:val="22"/>
                <w:lang w:eastAsia="en-US"/>
              </w:rPr>
              <w:t>案件(下称“本案”)相关材料，保证本案顺利进行，债权人应当如实提供准确有效的送达</w:t>
            </w:r>
            <w:r>
              <w:rPr>
                <w:rFonts w:hint="eastAsia" w:ascii="仿宋" w:hAnsi="仿宋" w:eastAsia="仿宋" w:cs="仿宋"/>
                <w:bCs/>
                <w:snapToGrid w:val="0"/>
                <w:color w:val="000000"/>
                <w:kern w:val="0"/>
                <w:sz w:val="22"/>
                <w:szCs w:val="22"/>
                <w:lang w:val="en-US" w:eastAsia="zh-CN"/>
              </w:rPr>
              <w:t>地址</w:t>
            </w:r>
            <w:r>
              <w:rPr>
                <w:rFonts w:hint="eastAsia" w:ascii="仿宋" w:hAnsi="仿宋" w:eastAsia="仿宋" w:cs="仿宋"/>
                <w:bCs/>
                <w:snapToGrid w:val="0"/>
                <w:color w:val="000000"/>
                <w:kern w:val="0"/>
                <w:sz w:val="22"/>
                <w:szCs w:val="22"/>
                <w:lang w:eastAsia="en-US"/>
              </w:rPr>
              <w:t>。</w:t>
            </w:r>
          </w:p>
          <w:p w14:paraId="59808197">
            <w:pPr>
              <w:widowControl/>
              <w:numPr>
                <w:ilvl w:val="0"/>
                <w:numId w:val="0"/>
              </w:numPr>
              <w:kinsoku w:val="0"/>
              <w:autoSpaceDE w:val="0"/>
              <w:autoSpaceDN w:val="0"/>
              <w:adjustRightInd w:val="0"/>
              <w:snapToGrid w:val="0"/>
              <w:spacing w:line="240" w:lineRule="atLeast"/>
              <w:jc w:val="left"/>
              <w:textAlignment w:val="baseline"/>
              <w:rPr>
                <w:rFonts w:hint="eastAsia" w:ascii="仿宋" w:hAnsi="仿宋" w:eastAsia="仿宋" w:cs="仿宋"/>
                <w:b/>
                <w:bCs/>
                <w:snapToGrid w:val="0"/>
                <w:color w:val="000000"/>
                <w:kern w:val="0"/>
                <w:sz w:val="22"/>
                <w:szCs w:val="22"/>
                <w:lang w:eastAsia="en-US"/>
              </w:rPr>
            </w:pPr>
            <w:r>
              <w:rPr>
                <w:rFonts w:hint="eastAsia" w:ascii="仿宋" w:hAnsi="仿宋" w:eastAsia="仿宋" w:cs="仿宋"/>
                <w:bCs/>
                <w:snapToGrid w:val="0"/>
                <w:color w:val="000000"/>
                <w:kern w:val="0"/>
                <w:sz w:val="22"/>
                <w:szCs w:val="22"/>
                <w:lang w:val="en-US" w:eastAsia="en-US" w:bidi="ar-SA"/>
              </w:rPr>
              <w:t>2.</w:t>
            </w:r>
            <w:r>
              <w:rPr>
                <w:rFonts w:hint="eastAsia" w:ascii="仿宋" w:hAnsi="仿宋" w:eastAsia="仿宋" w:cs="仿宋"/>
                <w:bCs/>
                <w:snapToGrid w:val="0"/>
                <w:color w:val="000000"/>
                <w:kern w:val="0"/>
                <w:sz w:val="22"/>
                <w:szCs w:val="22"/>
                <w:lang w:eastAsia="en-US"/>
              </w:rPr>
              <w:t>债权人提供的送达</w:t>
            </w:r>
            <w:r>
              <w:rPr>
                <w:rFonts w:hint="eastAsia" w:ascii="仿宋" w:hAnsi="仿宋" w:eastAsia="仿宋" w:cs="仿宋"/>
                <w:bCs/>
                <w:snapToGrid w:val="0"/>
                <w:color w:val="000000"/>
                <w:kern w:val="0"/>
                <w:sz w:val="22"/>
                <w:szCs w:val="22"/>
                <w:lang w:val="en-US" w:eastAsia="zh-CN"/>
              </w:rPr>
              <w:t>地址</w:t>
            </w:r>
            <w:r>
              <w:rPr>
                <w:rFonts w:hint="eastAsia" w:ascii="仿宋" w:hAnsi="仿宋" w:eastAsia="仿宋" w:cs="仿宋"/>
                <w:b/>
                <w:snapToGrid w:val="0"/>
                <w:color w:val="000000"/>
                <w:kern w:val="0"/>
                <w:sz w:val="22"/>
                <w:szCs w:val="22"/>
                <w:lang w:eastAsia="en-US"/>
              </w:rPr>
              <w:t>适用于本案整个过程及后续法院裁定受理破产重整之日起至破产重整程序终结之日止</w:t>
            </w:r>
            <w:r>
              <w:rPr>
                <w:rFonts w:hint="eastAsia" w:ascii="仿宋" w:hAnsi="仿宋" w:eastAsia="仿宋" w:cs="仿宋"/>
                <w:bCs/>
                <w:snapToGrid w:val="0"/>
                <w:color w:val="000000"/>
                <w:kern w:val="0"/>
                <w:sz w:val="22"/>
                <w:szCs w:val="22"/>
                <w:lang w:eastAsia="en-US"/>
              </w:rPr>
              <w:t>。</w:t>
            </w:r>
            <w:bookmarkStart w:id="0" w:name="_GoBack"/>
            <w:bookmarkEnd w:id="0"/>
          </w:p>
        </w:tc>
      </w:tr>
      <w:tr w14:paraId="36D7B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85" w:type="dxa"/>
            <w:vMerge w:val="restart"/>
            <w:vAlign w:val="center"/>
          </w:tcPr>
          <w:p w14:paraId="4E63BF61">
            <w:pPr>
              <w:widowControl/>
              <w:kinsoku w:val="0"/>
              <w:autoSpaceDE w:val="0"/>
              <w:autoSpaceDN w:val="0"/>
              <w:adjustRightInd w:val="0"/>
              <w:snapToGrid w:val="0"/>
              <w:spacing w:line="240" w:lineRule="atLeast"/>
              <w:jc w:val="center"/>
              <w:textAlignment w:val="baseline"/>
              <w:rPr>
                <w:rFonts w:hint="default" w:ascii="仿宋" w:hAnsi="仿宋" w:eastAsia="仿宋" w:cs="仿宋"/>
                <w:snapToGrid w:val="0"/>
                <w:color w:val="000000"/>
                <w:kern w:val="0"/>
                <w:sz w:val="22"/>
                <w:szCs w:val="22"/>
                <w:lang w:val="en-US" w:eastAsia="zh-CN"/>
              </w:rPr>
            </w:pPr>
            <w:r>
              <w:rPr>
                <w:rFonts w:hint="eastAsia" w:ascii="仿宋" w:hAnsi="仿宋" w:eastAsia="仿宋" w:cs="仿宋"/>
                <w:snapToGrid w:val="0"/>
                <w:color w:val="000000"/>
                <w:kern w:val="0"/>
                <w:sz w:val="22"/>
                <w:szCs w:val="22"/>
                <w:lang w:val="en-US" w:eastAsia="zh-CN"/>
              </w:rPr>
              <w:t>邮寄送达地址</w:t>
            </w:r>
          </w:p>
        </w:tc>
        <w:tc>
          <w:tcPr>
            <w:tcW w:w="8658" w:type="dxa"/>
            <w:vAlign w:val="center"/>
          </w:tcPr>
          <w:p w14:paraId="63B1CB78">
            <w:pPr>
              <w:widowControl/>
              <w:kinsoku w:val="0"/>
              <w:autoSpaceDE w:val="0"/>
              <w:autoSpaceDN w:val="0"/>
              <w:adjustRightInd w:val="0"/>
              <w:snapToGrid w:val="0"/>
              <w:spacing w:line="240" w:lineRule="atLeast"/>
              <w:jc w:val="both"/>
              <w:textAlignment w:val="baseline"/>
              <w:rPr>
                <w:rFonts w:hint="eastAsia" w:ascii="仿宋" w:hAnsi="仿宋" w:eastAsia="仿宋" w:cs="仿宋"/>
                <w:snapToGrid w:val="0"/>
                <w:color w:val="000000"/>
                <w:kern w:val="0"/>
                <w:sz w:val="22"/>
                <w:szCs w:val="22"/>
                <w:lang w:eastAsia="en-US"/>
              </w:rPr>
            </w:pPr>
            <w:r>
              <w:rPr>
                <w:rFonts w:hint="eastAsia" w:ascii="仿宋" w:hAnsi="仿宋" w:eastAsia="仿宋" w:cs="仿宋"/>
                <w:snapToGrid w:val="0"/>
                <w:color w:val="000000"/>
                <w:kern w:val="0"/>
                <w:sz w:val="22"/>
                <w:szCs w:val="22"/>
                <w:lang w:eastAsia="en-US"/>
              </w:rPr>
              <w:t>代理人/联系人：</w:t>
            </w:r>
          </w:p>
        </w:tc>
      </w:tr>
      <w:tr w14:paraId="14E5A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85" w:type="dxa"/>
            <w:vMerge w:val="continue"/>
          </w:tcPr>
          <w:p w14:paraId="0C5F9EB5">
            <w:pPr>
              <w:widowControl/>
              <w:kinsoku w:val="0"/>
              <w:autoSpaceDE w:val="0"/>
              <w:autoSpaceDN w:val="0"/>
              <w:adjustRightInd w:val="0"/>
              <w:snapToGrid w:val="0"/>
              <w:spacing w:line="240" w:lineRule="atLeast"/>
              <w:jc w:val="center"/>
              <w:textAlignment w:val="baseline"/>
              <w:rPr>
                <w:rFonts w:hint="eastAsia" w:ascii="仿宋" w:hAnsi="仿宋" w:eastAsia="仿宋" w:cs="仿宋"/>
                <w:bCs/>
                <w:snapToGrid w:val="0"/>
                <w:color w:val="000000"/>
                <w:kern w:val="0"/>
                <w:sz w:val="22"/>
                <w:szCs w:val="22"/>
                <w:lang w:eastAsia="en-US"/>
              </w:rPr>
            </w:pPr>
          </w:p>
        </w:tc>
        <w:tc>
          <w:tcPr>
            <w:tcW w:w="8658" w:type="dxa"/>
            <w:vAlign w:val="center"/>
          </w:tcPr>
          <w:p w14:paraId="4B584897">
            <w:pPr>
              <w:widowControl/>
              <w:kinsoku w:val="0"/>
              <w:autoSpaceDE w:val="0"/>
              <w:autoSpaceDN w:val="0"/>
              <w:adjustRightInd w:val="0"/>
              <w:snapToGrid w:val="0"/>
              <w:spacing w:line="240" w:lineRule="atLeast"/>
              <w:jc w:val="both"/>
              <w:textAlignment w:val="baseline"/>
              <w:rPr>
                <w:rFonts w:hint="eastAsia" w:ascii="仿宋" w:hAnsi="仿宋" w:eastAsia="仿宋" w:cs="仿宋"/>
                <w:snapToGrid w:val="0"/>
                <w:color w:val="000000"/>
                <w:kern w:val="0"/>
                <w:sz w:val="22"/>
                <w:szCs w:val="22"/>
                <w:lang w:eastAsia="en-US"/>
              </w:rPr>
            </w:pPr>
            <w:r>
              <w:rPr>
                <w:rFonts w:hint="eastAsia" w:ascii="仿宋" w:hAnsi="仿宋" w:eastAsia="仿宋" w:cs="仿宋"/>
                <w:snapToGrid w:val="0"/>
                <w:color w:val="000000"/>
                <w:kern w:val="0"/>
                <w:sz w:val="22"/>
                <w:szCs w:val="22"/>
                <w:lang w:eastAsia="en-US"/>
              </w:rPr>
              <w:t>送达地址：</w:t>
            </w:r>
          </w:p>
        </w:tc>
      </w:tr>
      <w:tr w14:paraId="3E0E3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85" w:type="dxa"/>
            <w:vMerge w:val="continue"/>
          </w:tcPr>
          <w:p w14:paraId="48C1D6C9">
            <w:pPr>
              <w:widowControl/>
              <w:kinsoku w:val="0"/>
              <w:autoSpaceDE w:val="0"/>
              <w:autoSpaceDN w:val="0"/>
              <w:adjustRightInd w:val="0"/>
              <w:snapToGrid w:val="0"/>
              <w:spacing w:line="240" w:lineRule="atLeast"/>
              <w:jc w:val="center"/>
              <w:textAlignment w:val="baseline"/>
              <w:rPr>
                <w:rFonts w:hint="eastAsia" w:ascii="仿宋" w:hAnsi="仿宋" w:eastAsia="仿宋" w:cs="仿宋"/>
                <w:bCs/>
                <w:snapToGrid w:val="0"/>
                <w:color w:val="000000"/>
                <w:kern w:val="0"/>
                <w:sz w:val="22"/>
                <w:szCs w:val="22"/>
                <w:lang w:eastAsia="en-US"/>
              </w:rPr>
            </w:pPr>
          </w:p>
        </w:tc>
        <w:tc>
          <w:tcPr>
            <w:tcW w:w="8658" w:type="dxa"/>
            <w:vAlign w:val="center"/>
          </w:tcPr>
          <w:p w14:paraId="4F59AB52">
            <w:pPr>
              <w:widowControl/>
              <w:kinsoku w:val="0"/>
              <w:autoSpaceDE w:val="0"/>
              <w:autoSpaceDN w:val="0"/>
              <w:adjustRightInd w:val="0"/>
              <w:snapToGrid w:val="0"/>
              <w:spacing w:line="240" w:lineRule="atLeast"/>
              <w:jc w:val="both"/>
              <w:textAlignment w:val="baseline"/>
              <w:rPr>
                <w:rFonts w:hint="eastAsia" w:ascii="仿宋" w:hAnsi="仿宋" w:eastAsia="仿宋" w:cs="仿宋"/>
                <w:snapToGrid w:val="0"/>
                <w:color w:val="000000"/>
                <w:kern w:val="0"/>
                <w:sz w:val="22"/>
                <w:szCs w:val="22"/>
                <w:lang w:eastAsia="en-US"/>
              </w:rPr>
            </w:pPr>
            <w:r>
              <w:rPr>
                <w:rFonts w:hint="eastAsia" w:ascii="仿宋" w:hAnsi="仿宋" w:eastAsia="仿宋" w:cs="仿宋"/>
                <w:snapToGrid w:val="0"/>
                <w:color w:val="000000"/>
                <w:kern w:val="0"/>
                <w:sz w:val="22"/>
                <w:szCs w:val="22"/>
                <w:lang w:eastAsia="en-US"/>
              </w:rPr>
              <w:t xml:space="preserve">联系手机:                               </w:t>
            </w:r>
          </w:p>
        </w:tc>
      </w:tr>
      <w:tr w14:paraId="15CB8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7" w:hRule="atLeast"/>
          <w:jc w:val="center"/>
        </w:trPr>
        <w:tc>
          <w:tcPr>
            <w:tcW w:w="1685" w:type="dxa"/>
            <w:vAlign w:val="center"/>
          </w:tcPr>
          <w:p w14:paraId="3BAC8F89">
            <w:pPr>
              <w:widowControl/>
              <w:kinsoku w:val="0"/>
              <w:autoSpaceDE w:val="0"/>
              <w:autoSpaceDN w:val="0"/>
              <w:adjustRightInd w:val="0"/>
              <w:snapToGrid w:val="0"/>
              <w:spacing w:line="240" w:lineRule="atLeast"/>
              <w:jc w:val="center"/>
              <w:textAlignment w:val="baseline"/>
              <w:rPr>
                <w:rFonts w:hint="eastAsia" w:ascii="仿宋" w:hAnsi="仿宋" w:eastAsia="仿宋" w:cs="仿宋"/>
                <w:bCs/>
                <w:snapToGrid w:val="0"/>
                <w:color w:val="000000"/>
                <w:kern w:val="0"/>
                <w:sz w:val="22"/>
                <w:szCs w:val="22"/>
                <w:lang w:val="en-US" w:eastAsia="zh-CN"/>
              </w:rPr>
            </w:pPr>
            <w:r>
              <w:rPr>
                <w:rFonts w:hint="eastAsia" w:ascii="仿宋" w:hAnsi="仿宋" w:eastAsia="仿宋" w:cs="仿宋"/>
                <w:bCs/>
                <w:snapToGrid w:val="0"/>
                <w:color w:val="000000"/>
                <w:kern w:val="0"/>
                <w:sz w:val="22"/>
                <w:szCs w:val="22"/>
                <w:lang w:val="en-US" w:eastAsia="zh-CN"/>
              </w:rPr>
              <w:t>电子送达地址</w:t>
            </w:r>
          </w:p>
          <w:p w14:paraId="33F2EE44">
            <w:pPr>
              <w:widowControl/>
              <w:kinsoku w:val="0"/>
              <w:autoSpaceDE w:val="0"/>
              <w:autoSpaceDN w:val="0"/>
              <w:adjustRightInd w:val="0"/>
              <w:snapToGrid w:val="0"/>
              <w:spacing w:line="240" w:lineRule="atLeast"/>
              <w:jc w:val="center"/>
              <w:textAlignment w:val="baseline"/>
              <w:rPr>
                <w:rFonts w:hint="default" w:ascii="仿宋" w:hAnsi="仿宋" w:eastAsia="仿宋" w:cs="仿宋"/>
                <w:bCs/>
                <w:snapToGrid w:val="0"/>
                <w:color w:val="000000"/>
                <w:kern w:val="0"/>
                <w:sz w:val="22"/>
                <w:szCs w:val="22"/>
                <w:lang w:val="en-US" w:eastAsia="zh-CN"/>
              </w:rPr>
            </w:pPr>
            <w:r>
              <w:rPr>
                <w:rFonts w:hint="eastAsia" w:ascii="仿宋" w:hAnsi="仿宋" w:eastAsia="仿宋" w:cs="仿宋"/>
                <w:b/>
                <w:bCs w:val="0"/>
                <w:snapToGrid w:val="0"/>
                <w:color w:val="000000"/>
                <w:kern w:val="0"/>
                <w:sz w:val="22"/>
                <w:szCs w:val="22"/>
                <w:lang w:val="en-US" w:eastAsia="zh-CN"/>
              </w:rPr>
              <w:t>【必填项】</w:t>
            </w:r>
          </w:p>
        </w:tc>
        <w:tc>
          <w:tcPr>
            <w:tcW w:w="8658" w:type="dxa"/>
            <w:vAlign w:val="center"/>
          </w:tcPr>
          <w:p w14:paraId="5AED493F">
            <w:pPr>
              <w:widowControl/>
              <w:kinsoku w:val="0"/>
              <w:autoSpaceDE w:val="0"/>
              <w:autoSpaceDN w:val="0"/>
              <w:adjustRightInd w:val="0"/>
              <w:snapToGrid w:val="0"/>
              <w:spacing w:line="240" w:lineRule="atLeast"/>
              <w:jc w:val="both"/>
              <w:textAlignment w:val="baseline"/>
              <w:rPr>
                <w:rFonts w:hint="default" w:ascii="仿宋" w:hAnsi="仿宋" w:eastAsia="仿宋" w:cs="仿宋"/>
                <w:snapToGrid w:val="0"/>
                <w:color w:val="000000"/>
                <w:kern w:val="0"/>
                <w:sz w:val="22"/>
                <w:szCs w:val="22"/>
                <w:u w:val="single"/>
                <w:lang w:val="en-US" w:eastAsia="zh-CN"/>
              </w:rPr>
            </w:pPr>
            <w:r>
              <w:rPr>
                <w:rFonts w:hint="eastAsia" w:ascii="仿宋" w:hAnsi="仿宋" w:eastAsia="仿宋" w:cs="仿宋"/>
                <w:snapToGrid w:val="0"/>
                <w:color w:val="000000"/>
                <w:kern w:val="0"/>
                <w:sz w:val="22"/>
                <w:szCs w:val="22"/>
                <w:lang w:val="en-US" w:eastAsia="zh-CN"/>
              </w:rPr>
              <w:t>微信号码：</w:t>
            </w:r>
            <w:r>
              <w:rPr>
                <w:rFonts w:hint="eastAsia" w:ascii="仿宋" w:hAnsi="仿宋" w:eastAsia="仿宋" w:cs="仿宋"/>
                <w:snapToGrid w:val="0"/>
                <w:color w:val="000000"/>
                <w:kern w:val="0"/>
                <w:sz w:val="22"/>
                <w:szCs w:val="22"/>
                <w:u w:val="single"/>
                <w:lang w:val="en-US" w:eastAsia="zh-CN"/>
              </w:rPr>
              <w:t xml:space="preserve">                      </w:t>
            </w:r>
            <w:r>
              <w:rPr>
                <w:rFonts w:hint="eastAsia" w:ascii="仿宋" w:hAnsi="仿宋" w:eastAsia="仿宋" w:cs="仿宋"/>
                <w:snapToGrid w:val="0"/>
                <w:color w:val="000000"/>
                <w:kern w:val="0"/>
                <w:sz w:val="22"/>
                <w:szCs w:val="22"/>
                <w:u w:val="none"/>
                <w:lang w:val="en-US" w:eastAsia="zh-CN"/>
              </w:rPr>
              <w:t xml:space="preserve">      </w:t>
            </w:r>
            <w:r>
              <w:rPr>
                <w:rFonts w:hint="eastAsia" w:ascii="仿宋" w:hAnsi="仿宋" w:eastAsia="仿宋" w:cs="仿宋"/>
                <w:snapToGrid w:val="0"/>
                <w:color w:val="000000"/>
                <w:kern w:val="0"/>
                <w:sz w:val="22"/>
                <w:szCs w:val="22"/>
                <w:u w:val="none"/>
                <w:lang w:val="en-US" w:eastAsia="zh-CN"/>
              </w:rPr>
              <w:sym w:font="Wingdings 2" w:char="00A3"/>
            </w:r>
            <w:r>
              <w:rPr>
                <w:rFonts w:hint="eastAsia" w:ascii="仿宋" w:hAnsi="仿宋" w:eastAsia="仿宋" w:cs="仿宋"/>
                <w:snapToGrid w:val="0"/>
                <w:color w:val="000000"/>
                <w:kern w:val="0"/>
                <w:sz w:val="22"/>
                <w:szCs w:val="22"/>
                <w:u w:val="none"/>
                <w:lang w:val="en-US" w:eastAsia="zh-CN"/>
              </w:rPr>
              <w:t>同意微信送达</w:t>
            </w:r>
          </w:p>
          <w:p w14:paraId="37F65776">
            <w:pPr>
              <w:widowControl/>
              <w:kinsoku w:val="0"/>
              <w:autoSpaceDE w:val="0"/>
              <w:autoSpaceDN w:val="0"/>
              <w:adjustRightInd w:val="0"/>
              <w:snapToGrid w:val="0"/>
              <w:spacing w:line="240" w:lineRule="atLeast"/>
              <w:jc w:val="both"/>
              <w:textAlignment w:val="baseline"/>
              <w:rPr>
                <w:rFonts w:hint="eastAsia" w:ascii="仿宋" w:hAnsi="仿宋" w:eastAsia="仿宋" w:cs="仿宋"/>
                <w:snapToGrid w:val="0"/>
                <w:color w:val="000000"/>
                <w:kern w:val="0"/>
                <w:sz w:val="22"/>
                <w:szCs w:val="22"/>
                <w:lang w:val="en-US" w:eastAsia="zh-CN"/>
              </w:rPr>
            </w:pPr>
            <w:r>
              <w:rPr>
                <w:rFonts w:hint="eastAsia" w:ascii="仿宋" w:hAnsi="仿宋" w:eastAsia="仿宋" w:cs="仿宋"/>
                <w:snapToGrid w:val="0"/>
                <w:color w:val="000000"/>
                <w:kern w:val="0"/>
                <w:sz w:val="22"/>
                <w:szCs w:val="22"/>
                <w:lang w:val="en-US" w:eastAsia="zh-CN"/>
              </w:rPr>
              <w:t>电子邮箱：</w:t>
            </w:r>
            <w:r>
              <w:rPr>
                <w:rFonts w:hint="eastAsia" w:ascii="仿宋" w:hAnsi="仿宋" w:eastAsia="仿宋" w:cs="仿宋"/>
                <w:snapToGrid w:val="0"/>
                <w:color w:val="000000"/>
                <w:kern w:val="0"/>
                <w:sz w:val="22"/>
                <w:szCs w:val="22"/>
                <w:u w:val="single"/>
                <w:lang w:val="en-US" w:eastAsia="zh-CN"/>
              </w:rPr>
              <w:t xml:space="preserve">                      </w:t>
            </w:r>
            <w:r>
              <w:rPr>
                <w:rFonts w:hint="eastAsia" w:ascii="仿宋" w:hAnsi="仿宋" w:eastAsia="仿宋" w:cs="仿宋"/>
                <w:snapToGrid w:val="0"/>
                <w:color w:val="000000"/>
                <w:kern w:val="0"/>
                <w:sz w:val="22"/>
                <w:szCs w:val="22"/>
                <w:u w:val="none"/>
                <w:lang w:val="en-US" w:eastAsia="zh-CN"/>
              </w:rPr>
              <w:t xml:space="preserve">      </w:t>
            </w:r>
            <w:r>
              <w:rPr>
                <w:rFonts w:hint="eastAsia" w:ascii="仿宋" w:hAnsi="仿宋" w:eastAsia="仿宋" w:cs="仿宋"/>
                <w:snapToGrid w:val="0"/>
                <w:color w:val="000000"/>
                <w:kern w:val="0"/>
                <w:sz w:val="22"/>
                <w:szCs w:val="22"/>
                <w:u w:val="none"/>
                <w:lang w:val="en-US" w:eastAsia="zh-CN"/>
              </w:rPr>
              <w:sym w:font="Wingdings 2" w:char="00A3"/>
            </w:r>
            <w:r>
              <w:rPr>
                <w:rFonts w:hint="eastAsia" w:ascii="仿宋" w:hAnsi="仿宋" w:eastAsia="仿宋" w:cs="仿宋"/>
                <w:snapToGrid w:val="0"/>
                <w:color w:val="000000"/>
                <w:kern w:val="0"/>
                <w:sz w:val="22"/>
                <w:szCs w:val="22"/>
                <w:u w:val="none"/>
                <w:lang w:val="en-US" w:eastAsia="zh-CN"/>
              </w:rPr>
              <w:t>同意邮箱送达</w:t>
            </w:r>
          </w:p>
          <w:p w14:paraId="106743CF">
            <w:pPr>
              <w:widowControl/>
              <w:kinsoku w:val="0"/>
              <w:autoSpaceDE w:val="0"/>
              <w:autoSpaceDN w:val="0"/>
              <w:adjustRightInd w:val="0"/>
              <w:snapToGrid w:val="0"/>
              <w:spacing w:line="240" w:lineRule="atLeast"/>
              <w:jc w:val="both"/>
              <w:textAlignment w:val="baseline"/>
              <w:rPr>
                <w:rFonts w:hint="default" w:ascii="仿宋" w:hAnsi="仿宋" w:eastAsia="仿宋" w:cs="仿宋"/>
                <w:snapToGrid w:val="0"/>
                <w:color w:val="000000"/>
                <w:kern w:val="0"/>
                <w:sz w:val="22"/>
                <w:szCs w:val="22"/>
                <w:lang w:val="en-US" w:eastAsia="zh-CN"/>
              </w:rPr>
            </w:pPr>
            <w:r>
              <w:rPr>
                <w:rFonts w:hint="eastAsia" w:ascii="仿宋" w:hAnsi="仿宋" w:eastAsia="仿宋" w:cs="仿宋"/>
                <w:snapToGrid w:val="0"/>
                <w:color w:val="000000"/>
                <w:kern w:val="0"/>
                <w:sz w:val="22"/>
                <w:szCs w:val="22"/>
                <w:lang w:val="en-US" w:eastAsia="zh-CN"/>
              </w:rPr>
              <w:t>手机号码：</w:t>
            </w:r>
            <w:r>
              <w:rPr>
                <w:rFonts w:hint="eastAsia" w:ascii="仿宋" w:hAnsi="仿宋" w:eastAsia="仿宋" w:cs="仿宋"/>
                <w:snapToGrid w:val="0"/>
                <w:color w:val="000000"/>
                <w:kern w:val="0"/>
                <w:sz w:val="22"/>
                <w:szCs w:val="22"/>
                <w:u w:val="single"/>
                <w:lang w:val="en-US" w:eastAsia="zh-CN"/>
              </w:rPr>
              <w:t xml:space="preserve">                      </w:t>
            </w:r>
            <w:r>
              <w:rPr>
                <w:rFonts w:hint="eastAsia" w:ascii="仿宋" w:hAnsi="仿宋" w:eastAsia="仿宋" w:cs="仿宋"/>
                <w:snapToGrid w:val="0"/>
                <w:color w:val="000000"/>
                <w:kern w:val="0"/>
                <w:sz w:val="22"/>
                <w:szCs w:val="22"/>
                <w:u w:val="none"/>
                <w:lang w:val="en-US" w:eastAsia="zh-CN"/>
              </w:rPr>
              <w:t xml:space="preserve">      </w:t>
            </w:r>
            <w:r>
              <w:rPr>
                <w:rFonts w:hint="eastAsia" w:ascii="仿宋" w:hAnsi="仿宋" w:eastAsia="仿宋" w:cs="仿宋"/>
                <w:snapToGrid w:val="0"/>
                <w:color w:val="000000"/>
                <w:kern w:val="0"/>
                <w:sz w:val="22"/>
                <w:szCs w:val="22"/>
                <w:u w:val="none"/>
                <w:lang w:val="en-US" w:eastAsia="zh-CN"/>
              </w:rPr>
              <w:sym w:font="Wingdings 2" w:char="00A3"/>
            </w:r>
            <w:r>
              <w:rPr>
                <w:rFonts w:hint="eastAsia" w:ascii="仿宋" w:hAnsi="仿宋" w:eastAsia="仿宋" w:cs="仿宋"/>
                <w:snapToGrid w:val="0"/>
                <w:color w:val="000000"/>
                <w:kern w:val="0"/>
                <w:sz w:val="22"/>
                <w:szCs w:val="22"/>
                <w:u w:val="none"/>
                <w:lang w:val="en-US" w:eastAsia="zh-CN"/>
              </w:rPr>
              <w:t>同意短信送达</w:t>
            </w:r>
          </w:p>
        </w:tc>
      </w:tr>
      <w:tr w14:paraId="00A52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6" w:hRule="atLeast"/>
          <w:jc w:val="center"/>
        </w:trPr>
        <w:tc>
          <w:tcPr>
            <w:tcW w:w="1685" w:type="dxa"/>
            <w:vAlign w:val="center"/>
          </w:tcPr>
          <w:p w14:paraId="4DB78F16">
            <w:pPr>
              <w:widowControl/>
              <w:kinsoku w:val="0"/>
              <w:autoSpaceDE w:val="0"/>
              <w:autoSpaceDN w:val="0"/>
              <w:adjustRightInd w:val="0"/>
              <w:snapToGrid w:val="0"/>
              <w:spacing w:line="240" w:lineRule="atLeast"/>
              <w:jc w:val="center"/>
              <w:textAlignment w:val="baseline"/>
              <w:rPr>
                <w:rFonts w:hint="eastAsia" w:ascii="仿宋" w:hAnsi="仿宋" w:eastAsia="仿宋" w:cs="仿宋"/>
                <w:snapToGrid w:val="0"/>
                <w:color w:val="000000"/>
                <w:kern w:val="0"/>
                <w:sz w:val="22"/>
                <w:szCs w:val="22"/>
                <w:lang w:eastAsia="en-US"/>
              </w:rPr>
            </w:pPr>
            <w:r>
              <w:rPr>
                <w:rFonts w:hint="eastAsia" w:ascii="仿宋" w:hAnsi="仿宋" w:eastAsia="仿宋" w:cs="仿宋"/>
                <w:snapToGrid w:val="0"/>
                <w:color w:val="000000"/>
                <w:kern w:val="0"/>
                <w:sz w:val="22"/>
                <w:szCs w:val="22"/>
                <w:lang w:eastAsia="en-US"/>
              </w:rPr>
              <w:t>债权人</w:t>
            </w:r>
          </w:p>
          <w:p w14:paraId="15F90BF2">
            <w:pPr>
              <w:widowControl/>
              <w:kinsoku w:val="0"/>
              <w:autoSpaceDE w:val="0"/>
              <w:autoSpaceDN w:val="0"/>
              <w:adjustRightInd w:val="0"/>
              <w:snapToGrid w:val="0"/>
              <w:spacing w:line="240" w:lineRule="atLeast"/>
              <w:jc w:val="center"/>
              <w:textAlignment w:val="baseline"/>
              <w:rPr>
                <w:rFonts w:hint="eastAsia" w:ascii="仿宋" w:hAnsi="仿宋" w:eastAsia="仿宋" w:cs="仿宋"/>
                <w:snapToGrid w:val="0"/>
                <w:color w:val="000000"/>
                <w:kern w:val="0"/>
                <w:sz w:val="22"/>
                <w:szCs w:val="22"/>
                <w:lang w:eastAsia="zh-CN"/>
              </w:rPr>
            </w:pPr>
            <w:r>
              <w:rPr>
                <w:rFonts w:hint="eastAsia" w:ascii="仿宋" w:hAnsi="仿宋" w:eastAsia="仿宋" w:cs="仿宋"/>
                <w:snapToGrid w:val="0"/>
                <w:color w:val="000000"/>
                <w:kern w:val="0"/>
                <w:sz w:val="22"/>
                <w:szCs w:val="22"/>
                <w:lang w:eastAsia="en-US"/>
              </w:rPr>
              <w:t>对送达</w:t>
            </w:r>
            <w:r>
              <w:rPr>
                <w:rFonts w:hint="eastAsia" w:ascii="仿宋" w:hAnsi="仿宋" w:eastAsia="仿宋" w:cs="仿宋"/>
                <w:snapToGrid w:val="0"/>
                <w:color w:val="000000"/>
                <w:kern w:val="0"/>
                <w:sz w:val="22"/>
                <w:szCs w:val="22"/>
                <w:lang w:val="en-US" w:eastAsia="zh-CN"/>
              </w:rPr>
              <w:t>地址</w:t>
            </w:r>
          </w:p>
          <w:p w14:paraId="0E4C0B4C">
            <w:pPr>
              <w:widowControl/>
              <w:kinsoku w:val="0"/>
              <w:autoSpaceDE w:val="0"/>
              <w:autoSpaceDN w:val="0"/>
              <w:adjustRightInd w:val="0"/>
              <w:snapToGrid w:val="0"/>
              <w:spacing w:line="240" w:lineRule="atLeast"/>
              <w:jc w:val="center"/>
              <w:textAlignment w:val="baseline"/>
              <w:rPr>
                <w:rFonts w:hint="eastAsia" w:ascii="仿宋" w:hAnsi="仿宋" w:eastAsia="仿宋" w:cs="仿宋"/>
                <w:bCs/>
                <w:snapToGrid w:val="0"/>
                <w:color w:val="000000"/>
                <w:kern w:val="0"/>
                <w:sz w:val="22"/>
                <w:szCs w:val="22"/>
                <w:lang w:eastAsia="en-US"/>
              </w:rPr>
            </w:pPr>
            <w:r>
              <w:rPr>
                <w:rFonts w:hint="eastAsia" w:ascii="仿宋" w:hAnsi="仿宋" w:eastAsia="仿宋" w:cs="仿宋"/>
                <w:snapToGrid w:val="0"/>
                <w:color w:val="000000"/>
                <w:kern w:val="0"/>
                <w:sz w:val="22"/>
                <w:szCs w:val="22"/>
                <w:lang w:eastAsia="en-US"/>
              </w:rPr>
              <w:t>的确认及承诺</w:t>
            </w:r>
          </w:p>
        </w:tc>
        <w:tc>
          <w:tcPr>
            <w:tcW w:w="8658" w:type="dxa"/>
            <w:vAlign w:val="center"/>
          </w:tcPr>
          <w:p w14:paraId="165A27EC">
            <w:pPr>
              <w:keepNext w:val="0"/>
              <w:keepLines w:val="0"/>
              <w:pageBreakBefore w:val="0"/>
              <w:widowControl/>
              <w:numPr>
                <w:ilvl w:val="255"/>
                <w:numId w:val="0"/>
              </w:numPr>
              <w:kinsoku/>
              <w:wordWrap/>
              <w:overflowPunct/>
              <w:topLinePunct w:val="0"/>
              <w:autoSpaceDE w:val="0"/>
              <w:autoSpaceDN w:val="0"/>
              <w:bidi w:val="0"/>
              <w:adjustRightInd w:val="0"/>
              <w:snapToGrid w:val="0"/>
              <w:spacing w:line="240" w:lineRule="atLeast"/>
              <w:ind w:firstLine="442" w:firstLineChars="200"/>
              <w:jc w:val="both"/>
              <w:textAlignment w:val="baseline"/>
              <w:rPr>
                <w:rFonts w:hint="eastAsia" w:ascii="仿宋" w:hAnsi="仿宋" w:eastAsia="仿宋" w:cs="仿宋"/>
                <w:b/>
                <w:bCs/>
                <w:snapToGrid w:val="0"/>
                <w:color w:val="000000"/>
                <w:kern w:val="0"/>
                <w:sz w:val="22"/>
                <w:szCs w:val="22"/>
                <w:highlight w:val="none"/>
                <w:lang w:eastAsia="en-US"/>
              </w:rPr>
            </w:pPr>
            <w:r>
              <w:rPr>
                <w:rFonts w:hint="eastAsia" w:ascii="仿宋" w:hAnsi="仿宋" w:eastAsia="仿宋" w:cs="仿宋"/>
                <w:b/>
                <w:bCs/>
                <w:snapToGrid w:val="0"/>
                <w:color w:val="000000"/>
                <w:kern w:val="0"/>
                <w:sz w:val="22"/>
                <w:szCs w:val="22"/>
                <w:lang w:eastAsia="en-US"/>
              </w:rPr>
              <w:t>本债权人在认真阅读并知悉以上的告知事项内容后，提供了上述送达方式，并保证所提供的送达方式各项内容的准确性及有效性。临时管理人可</w:t>
            </w:r>
            <w:r>
              <w:rPr>
                <w:rFonts w:hint="eastAsia" w:ascii="仿宋" w:hAnsi="仿宋" w:eastAsia="仿宋" w:cs="仿宋"/>
                <w:b/>
                <w:bCs/>
                <w:snapToGrid w:val="0"/>
                <w:color w:val="000000"/>
                <w:kern w:val="0"/>
                <w:sz w:val="22"/>
                <w:szCs w:val="22"/>
                <w:lang w:val="en-US" w:eastAsia="zh-CN"/>
              </w:rPr>
              <w:t>优先</w:t>
            </w:r>
            <w:r>
              <w:rPr>
                <w:rFonts w:hint="eastAsia" w:ascii="仿宋" w:hAnsi="仿宋" w:eastAsia="仿宋" w:cs="仿宋"/>
                <w:b/>
                <w:bCs/>
                <w:snapToGrid w:val="0"/>
                <w:color w:val="000000"/>
                <w:kern w:val="0"/>
                <w:sz w:val="22"/>
                <w:szCs w:val="22"/>
                <w:lang w:eastAsia="en-US"/>
              </w:rPr>
              <w:t>选择</w:t>
            </w:r>
            <w:r>
              <w:rPr>
                <w:rFonts w:hint="eastAsia" w:ascii="仿宋" w:hAnsi="仿宋" w:eastAsia="仿宋" w:cs="仿宋"/>
                <w:b/>
                <w:bCs/>
                <w:snapToGrid w:val="0"/>
                <w:color w:val="000000"/>
                <w:kern w:val="0"/>
                <w:sz w:val="22"/>
                <w:szCs w:val="22"/>
                <w:lang w:val="en-US" w:eastAsia="zh-CN"/>
              </w:rPr>
              <w:t>通过</w:t>
            </w:r>
            <w:r>
              <w:rPr>
                <w:rFonts w:hint="eastAsia" w:ascii="仿宋" w:hAnsi="仿宋" w:eastAsia="仿宋" w:cs="仿宋"/>
                <w:b/>
                <w:bCs/>
                <w:snapToGrid w:val="0"/>
                <w:color w:val="000000"/>
                <w:kern w:val="0"/>
                <w:sz w:val="22"/>
                <w:szCs w:val="22"/>
                <w:lang w:eastAsia="en-US"/>
              </w:rPr>
              <w:t>工作</w:t>
            </w:r>
            <w:r>
              <w:rPr>
                <w:rFonts w:hint="eastAsia" w:ascii="仿宋" w:hAnsi="仿宋" w:eastAsia="仿宋" w:cs="仿宋"/>
                <w:b/>
                <w:bCs/>
                <w:snapToGrid w:val="0"/>
                <w:color w:val="000000"/>
                <w:kern w:val="0"/>
                <w:sz w:val="22"/>
                <w:szCs w:val="22"/>
                <w:lang w:val="en-US" w:eastAsia="zh-CN"/>
              </w:rPr>
              <w:t>微信</w:t>
            </w:r>
            <w:r>
              <w:rPr>
                <w:rFonts w:hint="eastAsia" w:ascii="仿宋" w:hAnsi="仿宋" w:eastAsia="仿宋" w:cs="仿宋"/>
                <w:b/>
                <w:bCs/>
                <w:snapToGrid w:val="0"/>
                <w:color w:val="000000"/>
                <w:kern w:val="0"/>
                <w:sz w:val="22"/>
                <w:szCs w:val="22"/>
                <w:highlight w:val="none"/>
                <w:lang w:val="en-US" w:eastAsia="zh-CN"/>
              </w:rPr>
              <w:t>号</w:t>
            </w:r>
            <w:r>
              <w:rPr>
                <w:rFonts w:hint="eastAsia" w:ascii="仿宋" w:hAnsi="仿宋" w:eastAsia="仿宋" w:cs="仿宋"/>
                <w:b/>
                <w:bCs/>
                <w:snapToGrid w:val="0"/>
                <w:color w:val="000000"/>
                <w:kern w:val="0"/>
                <w:sz w:val="22"/>
                <w:szCs w:val="22"/>
                <w:highlight w:val="none"/>
                <w:lang w:eastAsia="en-US"/>
              </w:rPr>
              <w:t>“</w:t>
            </w:r>
            <w:r>
              <w:rPr>
                <w:rFonts w:hint="eastAsia" w:ascii="仿宋" w:hAnsi="仿宋" w:eastAsia="仿宋" w:cs="仿宋"/>
                <w:b/>
                <w:bCs/>
                <w:snapToGrid w:val="0"/>
                <w:color w:val="000000"/>
                <w:kern w:val="0"/>
                <w:sz w:val="22"/>
                <w:szCs w:val="22"/>
                <w:highlight w:val="none"/>
                <w:lang w:eastAsia="zh-CN"/>
              </w:rPr>
              <w:t>LUJIELAWFIRM</w:t>
            </w:r>
            <w:r>
              <w:rPr>
                <w:rFonts w:hint="eastAsia" w:ascii="仿宋" w:hAnsi="仿宋" w:eastAsia="仿宋" w:cs="仿宋"/>
                <w:b/>
                <w:bCs/>
                <w:snapToGrid w:val="0"/>
                <w:color w:val="000000"/>
                <w:kern w:val="0"/>
                <w:sz w:val="22"/>
                <w:szCs w:val="22"/>
                <w:highlight w:val="none"/>
                <w:lang w:eastAsia="en-US"/>
              </w:rPr>
              <w:t>”向本债权人送达或公告本案相关材料（包括但不限于债权审查</w:t>
            </w:r>
            <w:r>
              <w:rPr>
                <w:rFonts w:hint="eastAsia" w:ascii="仿宋" w:hAnsi="仿宋" w:eastAsia="仿宋" w:cs="仿宋"/>
                <w:b/>
                <w:bCs/>
                <w:snapToGrid w:val="0"/>
                <w:color w:val="000000"/>
                <w:kern w:val="0"/>
                <w:sz w:val="22"/>
                <w:szCs w:val="22"/>
                <w:highlight w:val="none"/>
                <w:lang w:val="en-US" w:eastAsia="zh-CN"/>
              </w:rPr>
              <w:t>结果</w:t>
            </w:r>
            <w:r>
              <w:rPr>
                <w:rFonts w:hint="eastAsia" w:ascii="仿宋" w:hAnsi="仿宋" w:eastAsia="仿宋" w:cs="仿宋"/>
                <w:b/>
                <w:bCs/>
                <w:snapToGrid w:val="0"/>
                <w:color w:val="000000"/>
                <w:kern w:val="0"/>
                <w:sz w:val="22"/>
                <w:szCs w:val="22"/>
                <w:highlight w:val="none"/>
                <w:lang w:eastAsia="en-US"/>
              </w:rPr>
              <w:t>通知书、</w:t>
            </w:r>
            <w:r>
              <w:rPr>
                <w:rFonts w:hint="eastAsia" w:ascii="仿宋" w:hAnsi="仿宋" w:eastAsia="仿宋" w:cs="仿宋"/>
                <w:b/>
                <w:bCs/>
                <w:snapToGrid w:val="0"/>
                <w:color w:val="000000"/>
                <w:kern w:val="0"/>
                <w:sz w:val="22"/>
                <w:szCs w:val="22"/>
                <w:highlight w:val="none"/>
                <w:lang w:val="en-US" w:eastAsia="zh-CN"/>
              </w:rPr>
              <w:t>债权审查</w:t>
            </w:r>
            <w:r>
              <w:rPr>
                <w:rFonts w:hint="eastAsia" w:ascii="仿宋" w:hAnsi="仿宋" w:eastAsia="仿宋" w:cs="仿宋"/>
                <w:b/>
                <w:bCs/>
                <w:snapToGrid w:val="0"/>
                <w:color w:val="000000"/>
                <w:kern w:val="0"/>
                <w:sz w:val="22"/>
                <w:szCs w:val="22"/>
                <w:highlight w:val="none"/>
                <w:lang w:eastAsia="en-US"/>
              </w:rPr>
              <w:t>复核通知书、债权表、债权表核查说明、书面核查通知、债权人会议通知及会议材料等）</w:t>
            </w:r>
            <w:r>
              <w:rPr>
                <w:rFonts w:hint="eastAsia" w:ascii="仿宋" w:hAnsi="仿宋" w:eastAsia="仿宋" w:cs="仿宋"/>
                <w:b/>
                <w:bCs/>
                <w:snapToGrid w:val="0"/>
                <w:color w:val="000000"/>
                <w:kern w:val="0"/>
                <w:sz w:val="22"/>
                <w:szCs w:val="22"/>
                <w:highlight w:val="none"/>
                <w:lang w:eastAsia="zh-CN"/>
              </w:rPr>
              <w:t>。</w:t>
            </w:r>
            <w:r>
              <w:rPr>
                <w:rFonts w:hint="eastAsia" w:ascii="仿宋" w:hAnsi="仿宋" w:eastAsia="仿宋" w:cs="仿宋"/>
                <w:b/>
                <w:bCs/>
                <w:snapToGrid w:val="0"/>
                <w:color w:val="000000"/>
                <w:kern w:val="0"/>
                <w:sz w:val="22"/>
                <w:szCs w:val="22"/>
                <w:highlight w:val="none"/>
                <w:lang w:eastAsia="en-US"/>
              </w:rPr>
              <w:t>本债权人确认并承诺：</w:t>
            </w:r>
          </w:p>
          <w:p w14:paraId="19E36C3D">
            <w:pPr>
              <w:keepNext w:val="0"/>
              <w:keepLines w:val="0"/>
              <w:pageBreakBefore w:val="0"/>
              <w:widowControl/>
              <w:numPr>
                <w:ilvl w:val="0"/>
                <w:numId w:val="0"/>
              </w:numPr>
              <w:kinsoku/>
              <w:wordWrap/>
              <w:overflowPunct/>
              <w:topLinePunct w:val="0"/>
              <w:autoSpaceDE w:val="0"/>
              <w:autoSpaceDN w:val="0"/>
              <w:bidi w:val="0"/>
              <w:adjustRightInd w:val="0"/>
              <w:snapToGrid w:val="0"/>
              <w:spacing w:line="240" w:lineRule="atLeast"/>
              <w:ind w:left="0" w:leftChars="0" w:firstLine="0" w:firstLineChars="0"/>
              <w:jc w:val="both"/>
              <w:textAlignment w:val="baseline"/>
              <w:rPr>
                <w:rFonts w:hint="eastAsia" w:ascii="仿宋" w:hAnsi="仿宋" w:eastAsia="仿宋" w:cs="仿宋"/>
                <w:b/>
                <w:bCs/>
                <w:snapToGrid w:val="0"/>
                <w:color w:val="000000"/>
                <w:kern w:val="0"/>
                <w:sz w:val="22"/>
                <w:szCs w:val="22"/>
                <w:highlight w:val="none"/>
                <w:lang w:eastAsia="en-US"/>
              </w:rPr>
            </w:pPr>
            <w:r>
              <w:rPr>
                <w:rFonts w:hint="default" w:ascii="仿宋" w:hAnsi="仿宋" w:eastAsia="仿宋" w:cs="仿宋"/>
                <w:b/>
                <w:bCs/>
                <w:snapToGrid w:val="0"/>
                <w:color w:val="auto"/>
                <w:kern w:val="0"/>
                <w:sz w:val="18"/>
                <w:szCs w:val="18"/>
                <w:highlight w:val="none"/>
                <w:lang w:val="en-US" w:eastAsia="en-US" w:bidi="ar-SA"/>
              </w:rPr>
              <w:t>1．</w:t>
            </w:r>
            <w:r>
              <w:rPr>
                <w:rFonts w:hint="eastAsia" w:ascii="仿宋" w:hAnsi="仿宋" w:eastAsia="仿宋" w:cs="仿宋"/>
                <w:b/>
                <w:bCs/>
                <w:snapToGrid w:val="0"/>
                <w:color w:val="000000"/>
                <w:kern w:val="0"/>
                <w:sz w:val="22"/>
                <w:szCs w:val="22"/>
                <w:highlight w:val="none"/>
                <w:lang w:eastAsia="en-US"/>
              </w:rPr>
              <w:t>临时管理人以</w:t>
            </w:r>
            <w:r>
              <w:rPr>
                <w:rFonts w:hint="eastAsia" w:ascii="仿宋" w:hAnsi="仿宋" w:eastAsia="仿宋" w:cs="仿宋"/>
                <w:b/>
                <w:bCs/>
                <w:snapToGrid w:val="0"/>
                <w:color w:val="000000"/>
                <w:kern w:val="0"/>
                <w:sz w:val="22"/>
                <w:szCs w:val="22"/>
                <w:highlight w:val="none"/>
                <w:lang w:val="en-US" w:eastAsia="zh-CN"/>
              </w:rPr>
              <w:t>微信方式</w:t>
            </w:r>
            <w:r>
              <w:rPr>
                <w:rFonts w:hint="eastAsia" w:ascii="仿宋" w:hAnsi="仿宋" w:eastAsia="仿宋" w:cs="仿宋"/>
                <w:b/>
                <w:bCs/>
                <w:snapToGrid w:val="0"/>
                <w:color w:val="000000"/>
                <w:kern w:val="0"/>
                <w:sz w:val="22"/>
                <w:szCs w:val="22"/>
                <w:highlight w:val="none"/>
                <w:lang w:eastAsia="en-US"/>
              </w:rPr>
              <w:t>送达的，以临时管理人通过工作</w:t>
            </w:r>
            <w:r>
              <w:rPr>
                <w:rFonts w:hint="eastAsia" w:ascii="仿宋" w:hAnsi="仿宋" w:eastAsia="仿宋" w:cs="仿宋"/>
                <w:b/>
                <w:bCs/>
                <w:snapToGrid w:val="0"/>
                <w:color w:val="000000"/>
                <w:kern w:val="0"/>
                <w:sz w:val="22"/>
                <w:szCs w:val="22"/>
                <w:highlight w:val="none"/>
                <w:lang w:val="en-US" w:eastAsia="zh-CN"/>
              </w:rPr>
              <w:t>微信号</w:t>
            </w:r>
            <w:r>
              <w:rPr>
                <w:rFonts w:hint="eastAsia" w:ascii="仿宋" w:hAnsi="仿宋" w:eastAsia="仿宋" w:cs="仿宋"/>
                <w:b/>
                <w:bCs/>
                <w:snapToGrid w:val="0"/>
                <w:color w:val="000000"/>
                <w:kern w:val="0"/>
                <w:sz w:val="22"/>
                <w:szCs w:val="22"/>
                <w:highlight w:val="none"/>
                <w:lang w:eastAsia="en-US"/>
              </w:rPr>
              <w:t>“</w:t>
            </w:r>
            <w:r>
              <w:rPr>
                <w:rFonts w:hint="eastAsia" w:ascii="仿宋" w:hAnsi="仿宋" w:eastAsia="仿宋" w:cs="仿宋"/>
                <w:b/>
                <w:bCs/>
                <w:snapToGrid w:val="0"/>
                <w:color w:val="000000"/>
                <w:kern w:val="0"/>
                <w:sz w:val="22"/>
                <w:szCs w:val="22"/>
                <w:highlight w:val="none"/>
                <w:lang w:eastAsia="zh-CN"/>
              </w:rPr>
              <w:t>LUJIELAWFIRM</w:t>
            </w:r>
            <w:r>
              <w:rPr>
                <w:rFonts w:hint="eastAsia" w:ascii="仿宋" w:hAnsi="仿宋" w:eastAsia="仿宋" w:cs="仿宋"/>
                <w:b/>
                <w:bCs/>
                <w:snapToGrid w:val="0"/>
                <w:color w:val="000000"/>
                <w:kern w:val="0"/>
                <w:sz w:val="22"/>
                <w:szCs w:val="22"/>
                <w:highlight w:val="none"/>
                <w:lang w:eastAsia="en-US"/>
              </w:rPr>
              <w:t>”向本债权人/代理人提供的</w:t>
            </w:r>
            <w:r>
              <w:rPr>
                <w:rFonts w:hint="eastAsia" w:ascii="仿宋" w:hAnsi="仿宋" w:eastAsia="仿宋" w:cs="仿宋"/>
                <w:b/>
                <w:bCs/>
                <w:snapToGrid w:val="0"/>
                <w:color w:val="000000"/>
                <w:kern w:val="0"/>
                <w:sz w:val="22"/>
                <w:szCs w:val="22"/>
                <w:highlight w:val="none"/>
                <w:lang w:val="en-US" w:eastAsia="zh-CN"/>
              </w:rPr>
              <w:t>微信号</w:t>
            </w:r>
            <w:r>
              <w:rPr>
                <w:rFonts w:hint="eastAsia" w:ascii="仿宋" w:hAnsi="仿宋" w:eastAsia="仿宋" w:cs="仿宋"/>
                <w:b/>
                <w:bCs/>
                <w:snapToGrid w:val="0"/>
                <w:color w:val="000000"/>
                <w:kern w:val="0"/>
                <w:sz w:val="22"/>
                <w:szCs w:val="22"/>
                <w:highlight w:val="none"/>
                <w:lang w:eastAsia="en-US"/>
              </w:rPr>
              <w:t>发出</w:t>
            </w:r>
            <w:r>
              <w:rPr>
                <w:rFonts w:hint="eastAsia" w:ascii="仿宋" w:hAnsi="仿宋" w:eastAsia="仿宋" w:cs="仿宋"/>
                <w:b/>
                <w:bCs/>
                <w:snapToGrid w:val="0"/>
                <w:color w:val="000000"/>
                <w:kern w:val="0"/>
                <w:sz w:val="22"/>
                <w:szCs w:val="22"/>
                <w:highlight w:val="none"/>
                <w:lang w:val="en-US" w:eastAsia="zh-CN"/>
              </w:rPr>
              <w:t>微信消息</w:t>
            </w:r>
            <w:r>
              <w:rPr>
                <w:rFonts w:hint="eastAsia" w:ascii="仿宋" w:hAnsi="仿宋" w:eastAsia="仿宋" w:cs="仿宋"/>
                <w:b/>
                <w:bCs/>
                <w:snapToGrid w:val="0"/>
                <w:color w:val="000000"/>
                <w:kern w:val="0"/>
                <w:sz w:val="22"/>
                <w:szCs w:val="22"/>
                <w:highlight w:val="none"/>
                <w:lang w:eastAsia="en-US"/>
              </w:rPr>
              <w:t>当日为送达之日；</w:t>
            </w:r>
          </w:p>
          <w:p w14:paraId="1BBA3CE3">
            <w:pPr>
              <w:keepNext w:val="0"/>
              <w:keepLines w:val="0"/>
              <w:pageBreakBefore w:val="0"/>
              <w:widowControl/>
              <w:numPr>
                <w:ilvl w:val="0"/>
                <w:numId w:val="0"/>
              </w:numPr>
              <w:kinsoku/>
              <w:wordWrap/>
              <w:overflowPunct/>
              <w:topLinePunct w:val="0"/>
              <w:autoSpaceDE w:val="0"/>
              <w:autoSpaceDN w:val="0"/>
              <w:bidi w:val="0"/>
              <w:adjustRightInd w:val="0"/>
              <w:snapToGrid w:val="0"/>
              <w:spacing w:line="240" w:lineRule="atLeast"/>
              <w:ind w:left="0" w:leftChars="0" w:firstLine="0" w:firstLineChars="0"/>
              <w:jc w:val="both"/>
              <w:textAlignment w:val="baseline"/>
              <w:rPr>
                <w:rFonts w:hint="eastAsia" w:ascii="仿宋" w:hAnsi="仿宋" w:eastAsia="仿宋" w:cs="仿宋"/>
                <w:b/>
                <w:bCs/>
                <w:snapToGrid w:val="0"/>
                <w:color w:val="000000"/>
                <w:kern w:val="0"/>
                <w:sz w:val="22"/>
                <w:szCs w:val="22"/>
                <w:highlight w:val="none"/>
                <w:lang w:eastAsia="en-US"/>
              </w:rPr>
            </w:pPr>
            <w:r>
              <w:rPr>
                <w:rFonts w:hint="default" w:ascii="仿宋" w:hAnsi="仿宋" w:eastAsia="仿宋" w:cs="仿宋"/>
                <w:b/>
                <w:bCs/>
                <w:snapToGrid w:val="0"/>
                <w:color w:val="auto"/>
                <w:kern w:val="0"/>
                <w:sz w:val="18"/>
                <w:szCs w:val="18"/>
                <w:highlight w:val="none"/>
                <w:lang w:val="en-US" w:eastAsia="en-US" w:bidi="ar-SA"/>
              </w:rPr>
              <w:t>2．</w:t>
            </w:r>
            <w:r>
              <w:rPr>
                <w:rFonts w:hint="eastAsia" w:ascii="仿宋" w:hAnsi="仿宋" w:eastAsia="仿宋" w:cs="仿宋"/>
                <w:b/>
                <w:bCs/>
                <w:snapToGrid w:val="0"/>
                <w:color w:val="000000"/>
                <w:kern w:val="0"/>
                <w:sz w:val="22"/>
                <w:szCs w:val="22"/>
                <w:highlight w:val="none"/>
                <w:lang w:eastAsia="en-US"/>
              </w:rPr>
              <w:t>临时管理人以特快专递方式邮寄的，以临时管理人向本债权人/代理人提供的送达地址寄出相关材料之日起的第二日为送达之日；</w:t>
            </w:r>
          </w:p>
          <w:p w14:paraId="52BE9420">
            <w:pPr>
              <w:keepNext w:val="0"/>
              <w:keepLines w:val="0"/>
              <w:pageBreakBefore w:val="0"/>
              <w:widowControl/>
              <w:numPr>
                <w:ilvl w:val="0"/>
                <w:numId w:val="0"/>
              </w:numPr>
              <w:kinsoku/>
              <w:wordWrap/>
              <w:overflowPunct/>
              <w:topLinePunct w:val="0"/>
              <w:autoSpaceDE w:val="0"/>
              <w:autoSpaceDN w:val="0"/>
              <w:bidi w:val="0"/>
              <w:adjustRightInd w:val="0"/>
              <w:snapToGrid w:val="0"/>
              <w:spacing w:line="240" w:lineRule="atLeast"/>
              <w:ind w:left="0" w:leftChars="0" w:firstLine="0" w:firstLineChars="0"/>
              <w:jc w:val="both"/>
              <w:textAlignment w:val="baseline"/>
              <w:rPr>
                <w:rFonts w:hint="eastAsia" w:ascii="仿宋" w:hAnsi="仿宋" w:eastAsia="仿宋" w:cs="仿宋"/>
                <w:b/>
                <w:bCs/>
                <w:snapToGrid w:val="0"/>
                <w:color w:val="000000"/>
                <w:kern w:val="0"/>
                <w:sz w:val="22"/>
                <w:szCs w:val="22"/>
                <w:highlight w:val="none"/>
                <w:lang w:eastAsia="en-US"/>
              </w:rPr>
            </w:pPr>
            <w:r>
              <w:rPr>
                <w:rFonts w:hint="default" w:ascii="仿宋" w:hAnsi="仿宋" w:eastAsia="仿宋" w:cs="仿宋"/>
                <w:b/>
                <w:bCs/>
                <w:snapToGrid w:val="0"/>
                <w:color w:val="auto"/>
                <w:kern w:val="0"/>
                <w:sz w:val="18"/>
                <w:szCs w:val="18"/>
                <w:highlight w:val="none"/>
                <w:lang w:val="en-US" w:eastAsia="en-US" w:bidi="ar-SA"/>
              </w:rPr>
              <w:t>3．</w:t>
            </w:r>
            <w:r>
              <w:rPr>
                <w:rFonts w:hint="eastAsia" w:ascii="仿宋" w:hAnsi="仿宋" w:eastAsia="仿宋" w:cs="仿宋"/>
                <w:b/>
                <w:bCs/>
                <w:snapToGrid w:val="0"/>
                <w:color w:val="000000"/>
                <w:kern w:val="0"/>
                <w:sz w:val="22"/>
                <w:szCs w:val="22"/>
                <w:highlight w:val="none"/>
                <w:lang w:eastAsia="en-US"/>
              </w:rPr>
              <w:t>临时管理人以发送短信方式送达的，以临时管理人向本债权人/代理人提供的联系电话发出短信之日为送达之日；</w:t>
            </w:r>
          </w:p>
          <w:p w14:paraId="1F00C32F">
            <w:pPr>
              <w:keepNext w:val="0"/>
              <w:keepLines w:val="0"/>
              <w:pageBreakBefore w:val="0"/>
              <w:widowControl/>
              <w:numPr>
                <w:ilvl w:val="0"/>
                <w:numId w:val="0"/>
              </w:numPr>
              <w:kinsoku/>
              <w:wordWrap/>
              <w:overflowPunct/>
              <w:topLinePunct w:val="0"/>
              <w:autoSpaceDE w:val="0"/>
              <w:autoSpaceDN w:val="0"/>
              <w:bidi w:val="0"/>
              <w:adjustRightInd w:val="0"/>
              <w:snapToGrid w:val="0"/>
              <w:spacing w:line="240" w:lineRule="atLeast"/>
              <w:ind w:left="0" w:leftChars="0" w:firstLine="0" w:firstLineChars="0"/>
              <w:jc w:val="both"/>
              <w:textAlignment w:val="baseline"/>
              <w:rPr>
                <w:rFonts w:hint="eastAsia" w:ascii="仿宋" w:hAnsi="仿宋" w:eastAsia="仿宋" w:cs="仿宋"/>
                <w:b/>
                <w:bCs/>
                <w:snapToGrid w:val="0"/>
                <w:color w:val="000000"/>
                <w:kern w:val="0"/>
                <w:sz w:val="22"/>
                <w:szCs w:val="22"/>
                <w:lang w:eastAsia="en-US"/>
              </w:rPr>
            </w:pPr>
            <w:r>
              <w:rPr>
                <w:rFonts w:hint="default" w:ascii="仿宋" w:hAnsi="仿宋" w:eastAsia="仿宋" w:cs="仿宋"/>
                <w:b/>
                <w:bCs/>
                <w:snapToGrid w:val="0"/>
                <w:color w:val="auto"/>
                <w:kern w:val="0"/>
                <w:sz w:val="18"/>
                <w:szCs w:val="18"/>
                <w:highlight w:val="none"/>
                <w:lang w:val="en-US" w:eastAsia="en-US" w:bidi="ar-SA"/>
              </w:rPr>
              <w:t>4．</w:t>
            </w:r>
            <w:r>
              <w:rPr>
                <w:rFonts w:hint="eastAsia" w:ascii="仿宋" w:hAnsi="仿宋" w:eastAsia="仿宋" w:cs="仿宋"/>
                <w:b/>
                <w:bCs/>
                <w:snapToGrid w:val="0"/>
                <w:color w:val="000000"/>
                <w:kern w:val="0"/>
                <w:sz w:val="22"/>
                <w:szCs w:val="22"/>
                <w:highlight w:val="none"/>
                <w:lang w:eastAsia="en-US"/>
              </w:rPr>
              <w:t>本债权人认可临时管理人通过上述方式发出通知、公</w:t>
            </w:r>
            <w:r>
              <w:rPr>
                <w:rFonts w:hint="eastAsia" w:ascii="仿宋" w:hAnsi="仿宋" w:eastAsia="仿宋" w:cs="仿宋"/>
                <w:b/>
                <w:bCs/>
                <w:snapToGrid w:val="0"/>
                <w:color w:val="000000"/>
                <w:kern w:val="0"/>
                <w:sz w:val="22"/>
                <w:szCs w:val="22"/>
                <w:lang w:eastAsia="en-US"/>
              </w:rPr>
              <w:t>告的送达效力；</w:t>
            </w:r>
          </w:p>
          <w:p w14:paraId="7B4C9506">
            <w:pPr>
              <w:keepNext w:val="0"/>
              <w:keepLines w:val="0"/>
              <w:pageBreakBefore w:val="0"/>
              <w:widowControl/>
              <w:numPr>
                <w:ilvl w:val="0"/>
                <w:numId w:val="0"/>
              </w:numPr>
              <w:kinsoku/>
              <w:wordWrap/>
              <w:overflowPunct/>
              <w:topLinePunct w:val="0"/>
              <w:autoSpaceDE w:val="0"/>
              <w:autoSpaceDN w:val="0"/>
              <w:bidi w:val="0"/>
              <w:adjustRightInd w:val="0"/>
              <w:snapToGrid w:val="0"/>
              <w:spacing w:line="240" w:lineRule="atLeast"/>
              <w:ind w:left="0" w:leftChars="0" w:firstLine="0" w:firstLineChars="0"/>
              <w:jc w:val="both"/>
              <w:textAlignment w:val="baseline"/>
              <w:rPr>
                <w:rFonts w:hint="eastAsia" w:ascii="仿宋" w:hAnsi="仿宋" w:eastAsia="仿宋" w:cs="仿宋"/>
                <w:snapToGrid w:val="0"/>
                <w:color w:val="000000"/>
                <w:kern w:val="0"/>
                <w:sz w:val="22"/>
                <w:szCs w:val="22"/>
                <w:lang w:eastAsia="en-US"/>
              </w:rPr>
            </w:pPr>
            <w:r>
              <w:rPr>
                <w:rFonts w:hint="default" w:ascii="仿宋" w:hAnsi="仿宋" w:eastAsia="仿宋" w:cs="仿宋"/>
                <w:b/>
                <w:bCs/>
                <w:snapToGrid w:val="0"/>
                <w:color w:val="auto"/>
                <w:kern w:val="0"/>
                <w:sz w:val="18"/>
                <w:szCs w:val="18"/>
                <w:lang w:val="en-US" w:eastAsia="en-US" w:bidi="ar-SA"/>
              </w:rPr>
              <w:t>5．</w:t>
            </w:r>
            <w:r>
              <w:rPr>
                <w:rFonts w:hint="eastAsia" w:ascii="仿宋" w:hAnsi="仿宋" w:eastAsia="仿宋" w:cs="仿宋"/>
                <w:b/>
                <w:bCs/>
                <w:snapToGrid w:val="0"/>
                <w:color w:val="000000"/>
                <w:kern w:val="0"/>
                <w:sz w:val="22"/>
                <w:szCs w:val="22"/>
                <w:lang w:eastAsia="en-US"/>
              </w:rPr>
              <w:t>因债权人提供的送达信息不准确、送达信息变更后未及时</w:t>
            </w:r>
            <w:r>
              <w:rPr>
                <w:rFonts w:hint="eastAsia" w:ascii="仿宋" w:hAnsi="仿宋" w:eastAsia="仿宋" w:cs="仿宋"/>
                <w:b/>
                <w:bCs/>
                <w:snapToGrid w:val="0"/>
                <w:color w:val="000000"/>
                <w:kern w:val="0"/>
                <w:sz w:val="22"/>
                <w:szCs w:val="22"/>
                <w:lang w:val="en-US" w:eastAsia="zh-CN"/>
              </w:rPr>
              <w:t>书面</w:t>
            </w:r>
            <w:r>
              <w:rPr>
                <w:rFonts w:hint="eastAsia" w:ascii="仿宋" w:hAnsi="仿宋" w:eastAsia="仿宋" w:cs="仿宋"/>
                <w:b/>
                <w:bCs/>
                <w:snapToGrid w:val="0"/>
                <w:color w:val="000000"/>
                <w:kern w:val="0"/>
                <w:sz w:val="22"/>
                <w:szCs w:val="22"/>
                <w:lang w:eastAsia="en-US"/>
              </w:rPr>
              <w:t>通知临时管理人、收件人拒绝签收等原因，导致相关文件资料或信息未能被债权人实际接收，快递退件之日或信息发送之日视为送达之日。</w:t>
            </w:r>
          </w:p>
          <w:p w14:paraId="43FDF4CD">
            <w:pPr>
              <w:keepNext w:val="0"/>
              <w:keepLines w:val="0"/>
              <w:pageBreakBefore w:val="0"/>
              <w:widowControl/>
              <w:numPr>
                <w:ilvl w:val="0"/>
                <w:numId w:val="0"/>
              </w:numPr>
              <w:kinsoku/>
              <w:wordWrap/>
              <w:overflowPunct/>
              <w:topLinePunct w:val="0"/>
              <w:autoSpaceDE w:val="0"/>
              <w:autoSpaceDN w:val="0"/>
              <w:bidi w:val="0"/>
              <w:adjustRightInd w:val="0"/>
              <w:snapToGrid w:val="0"/>
              <w:spacing w:line="240" w:lineRule="atLeast"/>
              <w:ind w:left="0" w:leftChars="0" w:firstLine="0" w:firstLineChars="0"/>
              <w:jc w:val="both"/>
              <w:textAlignment w:val="baseline"/>
              <w:rPr>
                <w:rFonts w:hint="eastAsia" w:ascii="仿宋" w:hAnsi="仿宋" w:eastAsia="仿宋" w:cs="仿宋"/>
                <w:snapToGrid w:val="0"/>
                <w:color w:val="000000"/>
                <w:kern w:val="0"/>
                <w:sz w:val="22"/>
                <w:szCs w:val="22"/>
                <w:lang w:eastAsia="en-US"/>
              </w:rPr>
            </w:pPr>
            <w:r>
              <w:rPr>
                <w:rFonts w:hint="default" w:ascii="仿宋" w:hAnsi="仿宋" w:eastAsia="仿宋" w:cs="仿宋"/>
                <w:b/>
                <w:bCs/>
                <w:snapToGrid w:val="0"/>
                <w:color w:val="auto"/>
                <w:kern w:val="0"/>
                <w:sz w:val="18"/>
                <w:szCs w:val="18"/>
                <w:lang w:val="en-US" w:eastAsia="en-US" w:bidi="ar-SA"/>
              </w:rPr>
              <w:t>6．</w:t>
            </w:r>
            <w:r>
              <w:rPr>
                <w:rFonts w:hint="eastAsia" w:ascii="仿宋" w:hAnsi="仿宋" w:eastAsia="仿宋" w:cs="仿宋"/>
                <w:b/>
                <w:bCs/>
                <w:snapToGrid w:val="0"/>
                <w:color w:val="000000"/>
                <w:kern w:val="0"/>
                <w:sz w:val="22"/>
                <w:szCs w:val="22"/>
                <w:lang w:eastAsia="en-US"/>
              </w:rPr>
              <w:t>如召开债权人会议，债权人同意将提供的送达方式中所列手机号码用于接收债权人会议的相关信息，债权人保证该手机号码通讯畅通。</w:t>
            </w:r>
          </w:p>
        </w:tc>
      </w:tr>
      <w:tr w14:paraId="28D89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5" w:type="dxa"/>
            <w:vMerge w:val="restart"/>
            <w:vAlign w:val="center"/>
          </w:tcPr>
          <w:p w14:paraId="5BA5FDCE">
            <w:pPr>
              <w:widowControl/>
              <w:kinsoku w:val="0"/>
              <w:autoSpaceDE w:val="0"/>
              <w:autoSpaceDN w:val="0"/>
              <w:adjustRightInd w:val="0"/>
              <w:snapToGrid w:val="0"/>
              <w:spacing w:line="240" w:lineRule="atLeast"/>
              <w:jc w:val="center"/>
              <w:textAlignment w:val="baseline"/>
              <w:rPr>
                <w:rFonts w:hint="eastAsia" w:ascii="仿宋" w:hAnsi="仿宋" w:eastAsia="仿宋" w:cs="仿宋"/>
                <w:snapToGrid w:val="0"/>
                <w:color w:val="000000"/>
                <w:kern w:val="0"/>
                <w:sz w:val="22"/>
                <w:szCs w:val="22"/>
                <w:lang w:eastAsia="en-US"/>
              </w:rPr>
            </w:pPr>
            <w:r>
              <w:rPr>
                <w:rFonts w:hint="eastAsia" w:ascii="仿宋" w:hAnsi="仿宋" w:eastAsia="仿宋" w:cs="仿宋"/>
                <w:snapToGrid w:val="0"/>
                <w:color w:val="000000"/>
                <w:kern w:val="0"/>
                <w:sz w:val="22"/>
                <w:szCs w:val="22"/>
                <w:lang w:eastAsia="en-US"/>
              </w:rPr>
              <w:t>债权人提供的受领分配款项</w:t>
            </w:r>
          </w:p>
          <w:p w14:paraId="0A06A820">
            <w:pPr>
              <w:widowControl/>
              <w:kinsoku w:val="0"/>
              <w:autoSpaceDE w:val="0"/>
              <w:autoSpaceDN w:val="0"/>
              <w:adjustRightInd w:val="0"/>
              <w:snapToGrid w:val="0"/>
              <w:spacing w:line="240" w:lineRule="atLeast"/>
              <w:jc w:val="center"/>
              <w:textAlignment w:val="baseline"/>
              <w:rPr>
                <w:rFonts w:hint="eastAsia" w:ascii="仿宋" w:hAnsi="仿宋" w:eastAsia="仿宋" w:cs="仿宋"/>
                <w:bCs/>
                <w:snapToGrid w:val="0"/>
                <w:color w:val="000000"/>
                <w:kern w:val="0"/>
                <w:sz w:val="22"/>
                <w:szCs w:val="22"/>
                <w:lang w:eastAsia="en-US"/>
              </w:rPr>
            </w:pPr>
            <w:r>
              <w:rPr>
                <w:rFonts w:hint="eastAsia" w:ascii="仿宋" w:hAnsi="仿宋" w:eastAsia="仿宋" w:cs="仿宋"/>
                <w:snapToGrid w:val="0"/>
                <w:color w:val="000000"/>
                <w:kern w:val="0"/>
                <w:sz w:val="22"/>
                <w:szCs w:val="22"/>
                <w:lang w:eastAsia="en-US"/>
              </w:rPr>
              <w:t>银行账户信息</w:t>
            </w:r>
          </w:p>
        </w:tc>
        <w:tc>
          <w:tcPr>
            <w:tcW w:w="8658" w:type="dxa"/>
            <w:vAlign w:val="center"/>
          </w:tcPr>
          <w:p w14:paraId="3C6C7BDD">
            <w:pPr>
              <w:widowControl/>
              <w:kinsoku w:val="0"/>
              <w:autoSpaceDE w:val="0"/>
              <w:autoSpaceDN w:val="0"/>
              <w:adjustRightInd w:val="0"/>
              <w:snapToGrid w:val="0"/>
              <w:spacing w:line="240" w:lineRule="atLeast"/>
              <w:jc w:val="both"/>
              <w:textAlignment w:val="baseline"/>
              <w:rPr>
                <w:rFonts w:hint="eastAsia" w:ascii="仿宋" w:hAnsi="仿宋" w:eastAsia="仿宋" w:cs="仿宋"/>
                <w:bCs/>
                <w:snapToGrid w:val="0"/>
                <w:color w:val="000000"/>
                <w:kern w:val="0"/>
                <w:sz w:val="22"/>
                <w:szCs w:val="22"/>
                <w:lang w:eastAsia="en-US"/>
              </w:rPr>
            </w:pPr>
            <w:r>
              <w:rPr>
                <w:rFonts w:hint="eastAsia" w:ascii="仿宋" w:hAnsi="仿宋" w:eastAsia="仿宋" w:cs="仿宋"/>
                <w:bCs/>
                <w:snapToGrid w:val="0"/>
                <w:color w:val="000000"/>
                <w:kern w:val="0"/>
                <w:sz w:val="22"/>
                <w:szCs w:val="22"/>
                <w:lang w:eastAsia="en-US"/>
              </w:rPr>
              <w:t>开户行：</w:t>
            </w:r>
          </w:p>
        </w:tc>
      </w:tr>
      <w:tr w14:paraId="1D4BD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5" w:type="dxa"/>
            <w:vMerge w:val="continue"/>
            <w:vAlign w:val="center"/>
          </w:tcPr>
          <w:p w14:paraId="17ECC6B1">
            <w:pPr>
              <w:widowControl/>
              <w:kinsoku w:val="0"/>
              <w:autoSpaceDE w:val="0"/>
              <w:autoSpaceDN w:val="0"/>
              <w:adjustRightInd w:val="0"/>
              <w:snapToGrid w:val="0"/>
              <w:spacing w:line="240" w:lineRule="atLeast"/>
              <w:jc w:val="center"/>
              <w:textAlignment w:val="baseline"/>
              <w:rPr>
                <w:rFonts w:hint="eastAsia" w:ascii="仿宋" w:hAnsi="仿宋" w:eastAsia="仿宋" w:cs="仿宋"/>
                <w:snapToGrid w:val="0"/>
                <w:color w:val="000000"/>
                <w:kern w:val="0"/>
                <w:sz w:val="22"/>
                <w:szCs w:val="22"/>
                <w:lang w:eastAsia="en-US"/>
              </w:rPr>
            </w:pPr>
          </w:p>
        </w:tc>
        <w:tc>
          <w:tcPr>
            <w:tcW w:w="8658" w:type="dxa"/>
            <w:vAlign w:val="center"/>
          </w:tcPr>
          <w:p w14:paraId="718F30B1">
            <w:pPr>
              <w:widowControl/>
              <w:kinsoku w:val="0"/>
              <w:autoSpaceDE w:val="0"/>
              <w:autoSpaceDN w:val="0"/>
              <w:adjustRightInd w:val="0"/>
              <w:snapToGrid w:val="0"/>
              <w:spacing w:line="240" w:lineRule="atLeast"/>
              <w:jc w:val="both"/>
              <w:textAlignment w:val="baseline"/>
              <w:rPr>
                <w:rFonts w:hint="eastAsia" w:ascii="仿宋" w:hAnsi="仿宋" w:eastAsia="仿宋" w:cs="仿宋"/>
                <w:bCs/>
                <w:snapToGrid w:val="0"/>
                <w:color w:val="000000"/>
                <w:kern w:val="0"/>
                <w:sz w:val="22"/>
                <w:szCs w:val="22"/>
                <w:lang w:eastAsia="en-US"/>
              </w:rPr>
            </w:pPr>
            <w:r>
              <w:rPr>
                <w:rFonts w:hint="eastAsia" w:ascii="仿宋" w:hAnsi="仿宋" w:eastAsia="仿宋" w:cs="仿宋"/>
                <w:bCs/>
                <w:snapToGrid w:val="0"/>
                <w:color w:val="000000"/>
                <w:kern w:val="0"/>
                <w:sz w:val="22"/>
                <w:szCs w:val="22"/>
                <w:lang w:eastAsia="en-US"/>
              </w:rPr>
              <w:t>户名:</w:t>
            </w:r>
          </w:p>
        </w:tc>
      </w:tr>
      <w:tr w14:paraId="769F5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685" w:type="dxa"/>
            <w:vMerge w:val="continue"/>
            <w:vAlign w:val="center"/>
          </w:tcPr>
          <w:p w14:paraId="02CCEC30">
            <w:pPr>
              <w:widowControl/>
              <w:kinsoku w:val="0"/>
              <w:autoSpaceDE w:val="0"/>
              <w:autoSpaceDN w:val="0"/>
              <w:adjustRightInd w:val="0"/>
              <w:snapToGrid w:val="0"/>
              <w:spacing w:line="240" w:lineRule="atLeast"/>
              <w:jc w:val="center"/>
              <w:textAlignment w:val="baseline"/>
              <w:rPr>
                <w:rFonts w:hint="eastAsia" w:ascii="仿宋" w:hAnsi="仿宋" w:eastAsia="仿宋" w:cs="仿宋"/>
                <w:snapToGrid w:val="0"/>
                <w:color w:val="000000"/>
                <w:kern w:val="0"/>
                <w:sz w:val="22"/>
                <w:szCs w:val="22"/>
                <w:lang w:eastAsia="en-US"/>
              </w:rPr>
            </w:pPr>
          </w:p>
        </w:tc>
        <w:tc>
          <w:tcPr>
            <w:tcW w:w="8658" w:type="dxa"/>
            <w:vAlign w:val="center"/>
          </w:tcPr>
          <w:p w14:paraId="0A8DA27E">
            <w:pPr>
              <w:widowControl/>
              <w:kinsoku w:val="0"/>
              <w:autoSpaceDE w:val="0"/>
              <w:autoSpaceDN w:val="0"/>
              <w:adjustRightInd w:val="0"/>
              <w:snapToGrid w:val="0"/>
              <w:spacing w:line="240" w:lineRule="atLeast"/>
              <w:jc w:val="both"/>
              <w:textAlignment w:val="baseline"/>
              <w:rPr>
                <w:rFonts w:hint="eastAsia" w:ascii="仿宋" w:hAnsi="仿宋" w:eastAsia="仿宋" w:cs="仿宋"/>
                <w:bCs/>
                <w:snapToGrid w:val="0"/>
                <w:color w:val="000000"/>
                <w:kern w:val="0"/>
                <w:sz w:val="22"/>
                <w:szCs w:val="22"/>
                <w:lang w:eastAsia="en-US"/>
              </w:rPr>
            </w:pPr>
            <w:r>
              <w:rPr>
                <w:rFonts w:hint="eastAsia" w:ascii="仿宋" w:hAnsi="仿宋" w:eastAsia="仿宋" w:cs="仿宋"/>
                <w:bCs/>
                <w:snapToGrid w:val="0"/>
                <w:color w:val="000000"/>
                <w:kern w:val="0"/>
                <w:sz w:val="22"/>
                <w:szCs w:val="22"/>
                <w:lang w:eastAsia="en-US"/>
              </w:rPr>
              <w:t>账号:</w:t>
            </w:r>
          </w:p>
        </w:tc>
      </w:tr>
      <w:tr w14:paraId="77CE7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685" w:type="dxa"/>
            <w:vAlign w:val="center"/>
          </w:tcPr>
          <w:p w14:paraId="5B316D4C">
            <w:pPr>
              <w:widowControl/>
              <w:kinsoku w:val="0"/>
              <w:autoSpaceDE w:val="0"/>
              <w:autoSpaceDN w:val="0"/>
              <w:adjustRightInd w:val="0"/>
              <w:snapToGrid w:val="0"/>
              <w:spacing w:line="240" w:lineRule="atLeast"/>
              <w:jc w:val="center"/>
              <w:textAlignment w:val="baseline"/>
              <w:rPr>
                <w:rFonts w:hint="eastAsia" w:ascii="仿宋" w:hAnsi="仿宋" w:eastAsia="仿宋" w:cs="仿宋"/>
                <w:bCs/>
                <w:snapToGrid w:val="0"/>
                <w:color w:val="000000"/>
                <w:kern w:val="0"/>
                <w:sz w:val="22"/>
                <w:szCs w:val="22"/>
                <w:lang w:eastAsia="en-US"/>
              </w:rPr>
            </w:pPr>
            <w:r>
              <w:rPr>
                <w:rFonts w:hint="eastAsia" w:ascii="仿宋" w:hAnsi="仿宋" w:eastAsia="仿宋" w:cs="仿宋"/>
                <w:bCs/>
                <w:snapToGrid w:val="0"/>
                <w:color w:val="000000"/>
                <w:kern w:val="0"/>
                <w:sz w:val="22"/>
                <w:szCs w:val="22"/>
                <w:lang w:eastAsia="en-US"/>
              </w:rPr>
              <w:t>债权人对银行账户信息的确认及声明</w:t>
            </w:r>
          </w:p>
        </w:tc>
        <w:tc>
          <w:tcPr>
            <w:tcW w:w="8658" w:type="dxa"/>
          </w:tcPr>
          <w:p w14:paraId="123AE0CB">
            <w:pPr>
              <w:widowControl/>
              <w:kinsoku w:val="0"/>
              <w:autoSpaceDE w:val="0"/>
              <w:autoSpaceDN w:val="0"/>
              <w:adjustRightInd w:val="0"/>
              <w:snapToGrid w:val="0"/>
              <w:spacing w:line="240" w:lineRule="atLeast"/>
              <w:ind w:firstLine="442" w:firstLineChars="200"/>
              <w:jc w:val="left"/>
              <w:textAlignment w:val="baseline"/>
              <w:rPr>
                <w:rFonts w:hint="eastAsia" w:ascii="仿宋" w:hAnsi="仿宋" w:eastAsia="仿宋" w:cs="仿宋"/>
                <w:b/>
                <w:bCs/>
                <w:snapToGrid w:val="0"/>
                <w:color w:val="000000"/>
                <w:kern w:val="0"/>
                <w:sz w:val="22"/>
                <w:szCs w:val="22"/>
                <w:lang w:eastAsia="en-US"/>
              </w:rPr>
            </w:pPr>
            <w:r>
              <w:rPr>
                <w:rFonts w:hint="eastAsia" w:ascii="仿宋" w:hAnsi="仿宋" w:eastAsia="仿宋" w:cs="仿宋"/>
                <w:b/>
                <w:bCs/>
                <w:snapToGrid w:val="0"/>
                <w:color w:val="000000"/>
                <w:kern w:val="0"/>
                <w:sz w:val="22"/>
                <w:szCs w:val="22"/>
                <w:lang w:eastAsia="en-US"/>
              </w:rPr>
              <w:t>本债权人保证所提供的上述银行信息真实、准确并有效，临时管理人可通过上述银行账户向本债权人分配相关款项，因银行账户信息错误所产生的不利后果由本债权人自行承担。</w:t>
            </w:r>
          </w:p>
        </w:tc>
      </w:tr>
    </w:tbl>
    <w:p w14:paraId="14C97FE8">
      <w:pPr>
        <w:keepNext w:val="0"/>
        <w:keepLines w:val="0"/>
        <w:pageBreakBefore w:val="0"/>
        <w:widowControl/>
        <w:kinsoku w:val="0"/>
        <w:wordWrap/>
        <w:overflowPunct/>
        <w:topLinePunct w:val="0"/>
        <w:autoSpaceDE w:val="0"/>
        <w:autoSpaceDN w:val="0"/>
        <w:bidi w:val="0"/>
        <w:adjustRightInd w:val="0"/>
        <w:snapToGrid w:val="0"/>
        <w:spacing w:line="360" w:lineRule="atLeast"/>
        <w:jc w:val="center"/>
        <w:textAlignment w:val="baseline"/>
        <w:rPr>
          <w:rFonts w:hint="eastAsia" w:ascii="仿宋" w:hAnsi="仿宋" w:eastAsia="仿宋" w:cs="仿宋"/>
          <w:snapToGrid w:val="0"/>
          <w:color w:val="000000"/>
          <w:kern w:val="0"/>
          <w:sz w:val="22"/>
          <w:szCs w:val="22"/>
          <w:lang w:eastAsia="en-US"/>
        </w:rPr>
      </w:pPr>
      <w:r>
        <w:rPr>
          <w:rFonts w:hint="eastAsia" w:ascii="仿宋" w:hAnsi="仿宋" w:eastAsia="仿宋" w:cs="仿宋"/>
          <w:snapToGrid w:val="0"/>
          <w:color w:val="000000"/>
          <w:kern w:val="0"/>
          <w:sz w:val="22"/>
          <w:szCs w:val="22"/>
          <w:lang w:eastAsia="en-US"/>
        </w:rPr>
        <w:t xml:space="preserve">债权人签名/盖章：                    委托代理人:          </w:t>
      </w:r>
    </w:p>
    <w:p w14:paraId="230BC435">
      <w:pPr>
        <w:keepNext w:val="0"/>
        <w:keepLines w:val="0"/>
        <w:pageBreakBefore w:val="0"/>
        <w:widowControl/>
        <w:kinsoku w:val="0"/>
        <w:wordWrap/>
        <w:overflowPunct/>
        <w:topLinePunct w:val="0"/>
        <w:autoSpaceDE w:val="0"/>
        <w:autoSpaceDN w:val="0"/>
        <w:bidi w:val="0"/>
        <w:adjustRightInd w:val="0"/>
        <w:snapToGrid w:val="0"/>
        <w:spacing w:line="360" w:lineRule="atLeast"/>
        <w:jc w:val="center"/>
        <w:textAlignment w:val="baseline"/>
        <w:rPr>
          <w:rFonts w:hint="eastAsia" w:ascii="仿宋" w:hAnsi="仿宋" w:eastAsia="仿宋" w:cs="仿宋"/>
          <w:snapToGrid w:val="0"/>
          <w:color w:val="000000"/>
          <w:kern w:val="0"/>
          <w:sz w:val="22"/>
          <w:szCs w:val="22"/>
          <w:lang w:eastAsia="en-US"/>
        </w:rPr>
      </w:pPr>
      <w:r>
        <w:rPr>
          <w:rFonts w:hint="eastAsia" w:ascii="仿宋" w:hAnsi="仿宋" w:eastAsia="仿宋" w:cs="仿宋"/>
          <w:snapToGrid w:val="0"/>
          <w:color w:val="000000"/>
          <w:kern w:val="0"/>
          <w:sz w:val="22"/>
          <w:szCs w:val="22"/>
          <w:lang w:eastAsia="en-US"/>
        </w:rPr>
        <w:t xml:space="preserve">                                      年    月   日</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2E6E1">
    <w:pPr>
      <w:pStyle w:val="3"/>
      <w:rPr>
        <w:rFonts w:hint="eastAsia" w:ascii="仿宋" w:hAnsi="仿宋" w:eastAsia="仿宋" w:cs="仿宋"/>
        <w:b/>
        <w:bCs/>
        <w:sz w:val="20"/>
        <w:szCs w:val="28"/>
        <w:lang w:val="en-US" w:eastAsia="zh-CN"/>
      </w:rPr>
    </w:pPr>
    <w:r>
      <w:rPr>
        <w:rFonts w:hint="eastAsia" w:ascii="仿宋" w:hAnsi="仿宋" w:eastAsia="仿宋" w:cs="仿宋"/>
        <w:b/>
        <w:bCs/>
        <w:sz w:val="20"/>
        <w:szCs w:val="28"/>
        <w:lang w:val="en-US" w:eastAsia="zh-CN"/>
      </w:rPr>
      <w:t>附件3：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4A7B08"/>
    <w:rsid w:val="018A3AAC"/>
    <w:rsid w:val="1174225C"/>
    <w:rsid w:val="414A7B08"/>
    <w:rsid w:val="70012EB0"/>
    <w:rsid w:val="77464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1057</Words>
  <Characters>1081</Characters>
  <Lines>0</Lines>
  <Paragraphs>0</Paragraphs>
  <TotalTime>7</TotalTime>
  <ScaleCrop>false</ScaleCrop>
  <LinksUpToDate>false</LinksUpToDate>
  <CharactersWithSpaces>1271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2024-12-31T03:02:00Z</dcterms:created>
  <dc:creator>渐行渐远</dc:creator>
  <cp:lastModifiedBy>渐行渐远</cp:lastModifiedBy>
  <dcterms:modified xsi:type="dcterms:W3CDTF">2024-12-31T08:05:42Z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2F168B03054C449C9502F0FCF0A2B004_11</vt:lpwstr>
  </property>
  <property fmtid="{D5CDD505-2E9C-101B-9397-08002B2CF9AE}" pid="4" name="KSOTemplateDocerSaveRecord">
    <vt:lpwstr>eyJoZGlkIjoiYTc1N2JjMTg5NTE1YmIxN2U0OWMyN2JjNzA1YzRjY2YiLCJ1c2VySWQiOiIyMTA2Mzc1MjMifQ==</vt:lpwstr>
  </property>
</Properties>
</file>