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 w:cs="仿宋"/>
          <w:b/>
          <w:sz w:val="36"/>
          <w:szCs w:val="36"/>
        </w:rPr>
      </w:pPr>
      <w:r>
        <w:rPr>
          <w:rFonts w:hint="eastAsia" w:ascii="仿宋" w:hAnsi="仿宋" w:eastAsia="仿宋" w:cs="仿宋"/>
          <w:b/>
          <w:sz w:val="36"/>
          <w:szCs w:val="36"/>
        </w:rPr>
        <w:t>授 权 委 托 书</w:t>
      </w:r>
    </w:p>
    <w:p>
      <w:pPr>
        <w:rPr>
          <w:rFonts w:ascii="仿宋" w:hAnsi="仿宋" w:eastAsia="仿宋" w:cs="仿宋"/>
          <w:sz w:val="24"/>
        </w:rPr>
      </w:pPr>
    </w:p>
    <w:p>
      <w:pPr>
        <w:spacing w:line="560" w:lineRule="exact"/>
        <w:ind w:firstLine="600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委托人：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                           </w:t>
      </w:r>
    </w:p>
    <w:p>
      <w:pPr>
        <w:spacing w:line="560" w:lineRule="exact"/>
        <w:ind w:firstLine="600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法定代表人：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</w:t>
      </w:r>
      <w:r>
        <w:rPr>
          <w:rFonts w:hint="eastAsia" w:ascii="仿宋" w:hAnsi="仿宋" w:eastAsia="仿宋" w:cs="仿宋"/>
          <w:sz w:val="28"/>
          <w:szCs w:val="28"/>
        </w:rPr>
        <w:t>职务：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</w:t>
      </w:r>
    </w:p>
    <w:p>
      <w:pPr>
        <w:spacing w:line="560" w:lineRule="exact"/>
        <w:ind w:firstLine="600"/>
        <w:rPr>
          <w:rFonts w:ascii="仿宋" w:hAnsi="仿宋" w:eastAsia="仿宋" w:cs="仿宋"/>
          <w:sz w:val="28"/>
          <w:szCs w:val="28"/>
          <w:u w:val="single"/>
        </w:rPr>
      </w:pPr>
    </w:p>
    <w:p>
      <w:pPr>
        <w:spacing w:line="560" w:lineRule="exact"/>
        <w:ind w:firstLine="600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代理人：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</w:t>
      </w:r>
      <w:r>
        <w:rPr>
          <w:rFonts w:hint="eastAsia" w:ascii="仿宋" w:hAnsi="仿宋" w:eastAsia="仿宋" w:cs="仿宋"/>
          <w:sz w:val="28"/>
          <w:szCs w:val="28"/>
        </w:rPr>
        <w:t>职务：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</w:t>
      </w:r>
    </w:p>
    <w:p>
      <w:pPr>
        <w:spacing w:line="560" w:lineRule="exact"/>
        <w:ind w:firstLine="600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工作单位：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</w:t>
      </w:r>
      <w:r>
        <w:rPr>
          <w:rFonts w:hint="eastAsia" w:ascii="仿宋" w:hAnsi="仿宋" w:eastAsia="仿宋" w:cs="仿宋"/>
          <w:sz w:val="28"/>
          <w:szCs w:val="28"/>
        </w:rPr>
        <w:t xml:space="preserve"> 电话：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</w:t>
      </w:r>
    </w:p>
    <w:p>
      <w:pPr>
        <w:spacing w:line="560" w:lineRule="exact"/>
        <w:ind w:firstLine="600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代理人：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</w:t>
      </w:r>
      <w:r>
        <w:rPr>
          <w:rFonts w:hint="eastAsia" w:ascii="仿宋" w:hAnsi="仿宋" w:eastAsia="仿宋" w:cs="仿宋"/>
          <w:sz w:val="28"/>
          <w:szCs w:val="28"/>
        </w:rPr>
        <w:t xml:space="preserve">  职务：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</w:t>
      </w:r>
    </w:p>
    <w:p>
      <w:pPr>
        <w:spacing w:line="560" w:lineRule="exact"/>
        <w:ind w:firstLine="600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工作单位：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</w:t>
      </w:r>
      <w:r>
        <w:rPr>
          <w:rFonts w:hint="eastAsia" w:ascii="仿宋" w:hAnsi="仿宋" w:eastAsia="仿宋" w:cs="仿宋"/>
          <w:sz w:val="28"/>
          <w:szCs w:val="28"/>
        </w:rPr>
        <w:t xml:space="preserve"> 电话：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</w:t>
      </w:r>
    </w:p>
    <w:p>
      <w:pPr>
        <w:spacing w:line="560" w:lineRule="exact"/>
        <w:ind w:firstLine="600"/>
        <w:rPr>
          <w:rFonts w:ascii="仿宋" w:hAnsi="仿宋" w:eastAsia="仿宋" w:cs="仿宋"/>
          <w:sz w:val="28"/>
          <w:szCs w:val="28"/>
        </w:rPr>
      </w:pPr>
    </w:p>
    <w:p>
      <w:pPr>
        <w:spacing w:line="560" w:lineRule="exact"/>
        <w:ind w:firstLine="6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委托人现委托上列受委托人，在委托人关于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>东莞市青鸟文化传播有限公司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破产</w:t>
      </w:r>
      <w:r>
        <w:rPr>
          <w:rFonts w:hint="eastAsia" w:ascii="仿宋" w:hAnsi="仿宋" w:eastAsia="仿宋" w:cs="仿宋"/>
          <w:sz w:val="28"/>
          <w:szCs w:val="28"/>
          <w:u w:val="single"/>
        </w:rPr>
        <w:t>清算案</w:t>
      </w:r>
      <w:r>
        <w:rPr>
          <w:rFonts w:hint="eastAsia" w:ascii="仿宋" w:hAnsi="仿宋" w:eastAsia="仿宋" w:cs="仿宋"/>
          <w:sz w:val="28"/>
          <w:szCs w:val="28"/>
        </w:rPr>
        <w:t>中，作为委托人的代理人。受托人的代理权限为特别授权，包括但不限于：</w:t>
      </w:r>
    </w:p>
    <w:p>
      <w:pPr>
        <w:spacing w:line="560" w:lineRule="exact"/>
        <w:ind w:left="1"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1.办理债权申报手续，提交债权申报材料、核对相关证据；</w:t>
      </w:r>
    </w:p>
    <w:p>
      <w:pPr>
        <w:spacing w:line="560" w:lineRule="exact"/>
        <w:ind w:left="1"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2.参加债权人会议、对会议事项进行表决；</w:t>
      </w:r>
    </w:p>
    <w:p>
      <w:pPr>
        <w:spacing w:line="5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3.接收法院/管理人送达本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破产清算</w:t>
      </w:r>
      <w:r>
        <w:rPr>
          <w:rFonts w:hint="eastAsia" w:ascii="仿宋" w:hAnsi="仿宋" w:eastAsia="仿宋" w:cs="仿宋"/>
          <w:sz w:val="28"/>
          <w:szCs w:val="28"/>
        </w:rPr>
        <w:t>案件的所有相关法律文书；</w:t>
      </w:r>
    </w:p>
    <w:p>
      <w:pPr>
        <w:spacing w:line="5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4.就债权申报等事项回答管理人的询问、出具承诺或说明；</w:t>
      </w:r>
    </w:p>
    <w:p>
      <w:pPr>
        <w:spacing w:line="560" w:lineRule="exact"/>
        <w:ind w:left="1"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5.处理与本案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破产清算</w:t>
      </w:r>
      <w:r>
        <w:rPr>
          <w:rFonts w:hint="eastAsia" w:ascii="仿宋" w:hAnsi="仿宋" w:eastAsia="仿宋" w:cs="仿宋"/>
          <w:sz w:val="28"/>
          <w:szCs w:val="28"/>
        </w:rPr>
        <w:t>程序相关的其他事务。</w:t>
      </w:r>
    </w:p>
    <w:p>
      <w:pPr>
        <w:spacing w:line="560" w:lineRule="exact"/>
        <w:ind w:firstLine="551" w:firstLineChars="196"/>
        <w:rPr>
          <w:rFonts w:ascii="仿宋" w:hAnsi="仿宋" w:eastAsia="仿宋" w:cs="仿宋"/>
          <w:bCs/>
          <w:sz w:val="28"/>
          <w:szCs w:val="28"/>
          <w:u w:val="single"/>
        </w:rPr>
      </w:pPr>
      <w:r>
        <w:rPr>
          <w:rFonts w:hint="eastAsia" w:ascii="仿宋" w:hAnsi="仿宋" w:eastAsia="仿宋" w:cs="仿宋"/>
          <w:b/>
          <w:sz w:val="28"/>
          <w:szCs w:val="28"/>
        </w:rPr>
        <w:t>代理期限：</w:t>
      </w:r>
      <w:r>
        <w:rPr>
          <w:rFonts w:hint="eastAsia" w:ascii="仿宋" w:hAnsi="仿宋" w:eastAsia="仿宋" w:cs="仿宋"/>
          <w:bCs/>
          <w:sz w:val="28"/>
          <w:szCs w:val="28"/>
        </w:rPr>
        <w:t>自本授权书签发之日起至本</w:t>
      </w:r>
      <w:r>
        <w:rPr>
          <w:rFonts w:hint="eastAsia" w:ascii="仿宋" w:hAnsi="仿宋" w:eastAsia="仿宋" w:cs="仿宋"/>
          <w:bCs/>
          <w:sz w:val="28"/>
          <w:szCs w:val="28"/>
          <w:u w:val="single"/>
          <w:lang w:val="en-US" w:eastAsia="zh-CN"/>
        </w:rPr>
        <w:t>破产清算程序</w:t>
      </w:r>
      <w:r>
        <w:rPr>
          <w:rFonts w:hint="eastAsia" w:ascii="仿宋" w:hAnsi="仿宋" w:eastAsia="仿宋" w:cs="仿宋"/>
          <w:bCs/>
          <w:sz w:val="28"/>
          <w:szCs w:val="28"/>
          <w:u w:val="single"/>
        </w:rPr>
        <w:t>终结之日</w:t>
      </w:r>
      <w:r>
        <w:rPr>
          <w:rFonts w:hint="eastAsia" w:ascii="仿宋" w:hAnsi="仿宋" w:eastAsia="仿宋" w:cs="仿宋"/>
          <w:bCs/>
          <w:sz w:val="28"/>
          <w:szCs w:val="28"/>
        </w:rPr>
        <w:t>止。</w:t>
      </w:r>
    </w:p>
    <w:p>
      <w:pPr>
        <w:spacing w:line="56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特此授权。</w:t>
      </w:r>
    </w:p>
    <w:p>
      <w:pPr>
        <w:spacing w:line="560" w:lineRule="exact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委托人（签章）：</w:t>
      </w:r>
    </w:p>
    <w:p>
      <w:pPr>
        <w:spacing w:line="56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法定代表人/负责人（签名）：</w:t>
      </w:r>
    </w:p>
    <w:p>
      <w:pPr>
        <w:spacing w:line="560" w:lineRule="exact"/>
        <w:ind w:firstLine="7420" w:firstLineChars="2650"/>
        <w:rPr>
          <w:rFonts w:ascii="仿宋" w:hAnsi="仿宋" w:eastAsia="仿宋"/>
          <w:b/>
          <w:sz w:val="24"/>
        </w:rPr>
      </w:pP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</w:rPr>
        <w:t>年  月   日</w:t>
      </w:r>
    </w:p>
    <w:p>
      <w:pPr>
        <w:rPr>
          <w:rFonts w:ascii="仿宋" w:hAnsi="仿宋" w:eastAsia="仿宋"/>
          <w:b/>
          <w:sz w:val="24"/>
        </w:rPr>
      </w:pPr>
      <w:r>
        <w:rPr>
          <w:rFonts w:hint="eastAsia" w:ascii="仿宋" w:hAnsi="仿宋" w:eastAsia="仿宋"/>
          <w:b/>
          <w:sz w:val="24"/>
        </w:rPr>
        <w:t>注：本授权委托书须债权人的法定代表人/负责人签名并加盖公章方为有效。</w:t>
      </w:r>
    </w:p>
    <w:p/>
    <w:sectPr>
      <w:headerReference r:id="rId3" w:type="default"/>
      <w:pgSz w:w="11907" w:h="16840"/>
      <w:pgMar w:top="1440" w:right="1418" w:bottom="1247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702030404030204"/>
    <w:charset w:val="00"/>
    <w:family w:val="swiss"/>
    <w:pitch w:val="default"/>
    <w:sig w:usb0="A00002EF" w:usb1="4000207B" w:usb2="00000000" w:usb3="00000000" w:csb0="2000009F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E5MTczY2U0OWU3Mzg2MmE5NDUxNzNhYTAzMzliMmEifQ=="/>
  </w:docVars>
  <w:rsids>
    <w:rsidRoot w:val="00801C0F"/>
    <w:rsid w:val="00355535"/>
    <w:rsid w:val="00801C0F"/>
    <w:rsid w:val="04897F28"/>
    <w:rsid w:val="0D194119"/>
    <w:rsid w:val="0E4C3626"/>
    <w:rsid w:val="2A1D4995"/>
    <w:rsid w:val="3B9F0CCF"/>
    <w:rsid w:val="3F4441D8"/>
    <w:rsid w:val="5E720BF4"/>
    <w:rsid w:val="74BF6629"/>
    <w:rsid w:val="ACBF8177"/>
    <w:rsid w:val="F6FFD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link w:val="5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5">
    <w:name w:val="页眉 字符"/>
    <w:basedOn w:val="4"/>
    <w:link w:val="2"/>
    <w:autoRedefine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331</Words>
  <Characters>336</Characters>
  <Lines>5</Lines>
  <Paragraphs>1</Paragraphs>
  <TotalTime>0</TotalTime>
  <ScaleCrop>false</ScaleCrop>
  <LinksUpToDate>false</LinksUpToDate>
  <CharactersWithSpaces>701</CharactersWithSpaces>
  <Application>WPS Office_6.7.1.8828_F1E327BC-269C-435d-A152-05C5408002CA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2023-11-15T23:34:00Z</dcterms:created>
  <dc:creator>洋 吴</dc:creator>
  <cp:lastModifiedBy>用户0101</cp:lastModifiedBy>
  <dcterms:modified xsi:type="dcterms:W3CDTF">2025-01-11T14:53:10Z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2052-6.7.1.8828</vt:lpwstr>
  </property>
  <property fmtid="{D5CDD505-2E9C-101B-9397-08002B2CF9AE}" pid="3" name="ICV">
    <vt:lpwstr>E17522B8721F4C49A08E61C6E6B12550_12</vt:lpwstr>
  </property>
  <property fmtid="{D5CDD505-2E9C-101B-9397-08002B2CF9AE}" pid="4" name="KSOTemplateDocerSaveRecord">
    <vt:lpwstr>eyJoZGlkIjoiMmEzY2M0MTMzZThjNGU4MjI1YTM5NDA5MWRjN2ZhNTQiLCJ1c2VySWQiOiIyNTE4Njc2MzMifQ==</vt:lpwstr>
  </property>
</Properties>
</file>