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57D4C2" w14:textId="77777777" w:rsidR="00EF7FD1" w:rsidRPr="00A40B04" w:rsidRDefault="00EF7FD1" w:rsidP="00EF7FD1">
      <w:pPr>
        <w:pStyle w:val="41"/>
        <w:ind w:firstLineChars="0" w:firstLine="0"/>
        <w:rPr>
          <w:rFonts w:ascii="Times New Roman" w:eastAsia="华文中宋" w:hAnsi="Times New Roman"/>
          <w:b/>
          <w:sz w:val="32"/>
          <w:szCs w:val="32"/>
          <w:lang w:eastAsia="zh-CN"/>
        </w:rPr>
      </w:pPr>
      <w:r w:rsidRPr="00A40B04">
        <w:rPr>
          <w:rFonts w:ascii="Times New Roman" w:eastAsia="华文中宋" w:hAnsi="Times New Roman"/>
          <w:b/>
          <w:sz w:val="32"/>
          <w:szCs w:val="32"/>
          <w:lang w:eastAsia="zh-CN"/>
        </w:rPr>
        <w:t>附件</w:t>
      </w:r>
      <w:r w:rsidRPr="00A40B04">
        <w:rPr>
          <w:rFonts w:ascii="Times New Roman" w:eastAsia="华文中宋" w:hAnsi="Times New Roman"/>
          <w:b/>
          <w:sz w:val="32"/>
          <w:szCs w:val="32"/>
          <w:lang w:eastAsia="zh-CN"/>
        </w:rPr>
        <w:t>4</w:t>
      </w:r>
    </w:p>
    <w:p w14:paraId="0F89FD35" w14:textId="77777777" w:rsidR="00EF7FD1" w:rsidRPr="00A40B04" w:rsidRDefault="00EF7FD1" w:rsidP="00EF7FD1">
      <w:pPr>
        <w:pStyle w:val="41"/>
        <w:spacing w:beforeLines="150" w:before="468" w:afterLines="150" w:after="468"/>
        <w:ind w:firstLineChars="0" w:firstLine="0"/>
        <w:jc w:val="center"/>
        <w:rPr>
          <w:rFonts w:ascii="Times New Roman" w:eastAsia="华文中宋" w:hAnsi="Times New Roman"/>
          <w:b/>
          <w:sz w:val="32"/>
          <w:szCs w:val="32"/>
          <w:lang w:eastAsia="zh-CN"/>
        </w:rPr>
      </w:pPr>
      <w:r w:rsidRPr="00A40B04">
        <w:rPr>
          <w:rFonts w:ascii="Times New Roman" w:eastAsia="华文中宋" w:hAnsi="Times New Roman"/>
          <w:b/>
          <w:sz w:val="32"/>
          <w:szCs w:val="32"/>
          <w:lang w:eastAsia="zh-CN"/>
        </w:rPr>
        <w:t>投资方案要素指引</w:t>
      </w:r>
    </w:p>
    <w:p w14:paraId="3BC38EDB" w14:textId="77777777" w:rsidR="00EF7FD1" w:rsidRPr="00A40B04" w:rsidRDefault="00EF7FD1" w:rsidP="00EF7FD1">
      <w:pPr>
        <w:pStyle w:val="41"/>
        <w:ind w:firstLine="562"/>
        <w:rPr>
          <w:rFonts w:ascii="Times New Roman" w:hAnsi="Times New Roman"/>
          <w:b/>
          <w:lang w:eastAsia="zh-CN"/>
        </w:rPr>
      </w:pPr>
      <w:r w:rsidRPr="00A40B04">
        <w:rPr>
          <w:rFonts w:ascii="Times New Roman" w:hAnsi="Times New Roman"/>
          <w:b/>
          <w:lang w:eastAsia="zh-CN"/>
        </w:rPr>
        <w:t>第一部分</w:t>
      </w:r>
      <w:r w:rsidRPr="00A40B04">
        <w:rPr>
          <w:rFonts w:ascii="Times New Roman" w:hAnsi="Times New Roman"/>
          <w:b/>
          <w:lang w:eastAsia="zh-CN"/>
        </w:rPr>
        <w:t xml:space="preserve"> </w:t>
      </w:r>
      <w:r w:rsidRPr="00A40B04">
        <w:rPr>
          <w:rFonts w:ascii="Times New Roman" w:hAnsi="Times New Roman"/>
          <w:b/>
          <w:lang w:eastAsia="zh-CN"/>
        </w:rPr>
        <w:t>投资主体基本信息</w:t>
      </w:r>
    </w:p>
    <w:p w14:paraId="584C2EAA" w14:textId="77777777" w:rsidR="00EF7FD1" w:rsidRPr="00A40B04" w:rsidRDefault="00EF7FD1" w:rsidP="00EF7FD1">
      <w:pPr>
        <w:pStyle w:val="41"/>
        <w:rPr>
          <w:rFonts w:ascii="Times New Roman" w:hAnsi="Times New Roman"/>
          <w:lang w:eastAsia="zh-CN"/>
        </w:rPr>
      </w:pPr>
      <w:r w:rsidRPr="00A40B04">
        <w:rPr>
          <w:rFonts w:ascii="Times New Roman" w:hAnsi="Times New Roman"/>
          <w:lang w:eastAsia="zh-CN"/>
        </w:rPr>
        <w:t>一、主体资格</w:t>
      </w:r>
    </w:p>
    <w:p w14:paraId="7DA7180E" w14:textId="77777777" w:rsidR="00EF7FD1" w:rsidRPr="00A40B04" w:rsidRDefault="00EF7FD1" w:rsidP="00EF7FD1">
      <w:pPr>
        <w:pStyle w:val="41"/>
        <w:rPr>
          <w:rFonts w:ascii="Times New Roman" w:hAnsi="Times New Roman"/>
          <w:lang w:eastAsia="zh-CN"/>
        </w:rPr>
      </w:pPr>
      <w:r w:rsidRPr="00A40B04">
        <w:rPr>
          <w:rFonts w:ascii="Times New Roman" w:hAnsi="Times New Roman"/>
          <w:lang w:eastAsia="zh-CN"/>
        </w:rPr>
        <w:t>二、股权结构</w:t>
      </w:r>
    </w:p>
    <w:p w14:paraId="0E52CB4C" w14:textId="77777777" w:rsidR="00EF7FD1" w:rsidRPr="00A40B04" w:rsidRDefault="00EF7FD1" w:rsidP="00EF7FD1">
      <w:pPr>
        <w:pStyle w:val="41"/>
        <w:rPr>
          <w:rFonts w:ascii="Times New Roman" w:hAnsi="Times New Roman"/>
          <w:lang w:eastAsia="zh-CN"/>
        </w:rPr>
      </w:pPr>
      <w:r w:rsidRPr="00A40B04">
        <w:rPr>
          <w:rFonts w:ascii="Times New Roman" w:hAnsi="Times New Roman"/>
          <w:lang w:eastAsia="zh-CN"/>
        </w:rPr>
        <w:t>三、历史沿革</w:t>
      </w:r>
    </w:p>
    <w:p w14:paraId="194DDFFA" w14:textId="77777777" w:rsidR="00EF7FD1" w:rsidRPr="00A40B04" w:rsidRDefault="00EF7FD1" w:rsidP="00EF7FD1">
      <w:pPr>
        <w:pStyle w:val="41"/>
        <w:rPr>
          <w:rFonts w:ascii="Times New Roman" w:hAnsi="Times New Roman"/>
          <w:lang w:eastAsia="zh-CN"/>
        </w:rPr>
      </w:pPr>
      <w:r w:rsidRPr="00A40B04">
        <w:rPr>
          <w:rFonts w:ascii="Times New Roman" w:hAnsi="Times New Roman"/>
          <w:lang w:eastAsia="zh-CN"/>
        </w:rPr>
        <w:t>四、经营范围</w:t>
      </w:r>
    </w:p>
    <w:p w14:paraId="5B964A97" w14:textId="77777777" w:rsidR="00EF7FD1" w:rsidRPr="00A40B04" w:rsidRDefault="00EF7FD1" w:rsidP="00EF7FD1">
      <w:pPr>
        <w:pStyle w:val="41"/>
        <w:rPr>
          <w:rFonts w:ascii="Times New Roman" w:hAnsi="Times New Roman"/>
          <w:lang w:eastAsia="zh-CN"/>
        </w:rPr>
      </w:pPr>
      <w:r w:rsidRPr="00A40B04">
        <w:rPr>
          <w:rFonts w:ascii="Times New Roman" w:hAnsi="Times New Roman"/>
          <w:lang w:eastAsia="zh-CN"/>
        </w:rPr>
        <w:t>五、主要财务指标及业绩说明</w:t>
      </w:r>
    </w:p>
    <w:p w14:paraId="2FB87BB7" w14:textId="77777777" w:rsidR="00EF7FD1" w:rsidRPr="00A40B04" w:rsidRDefault="00EF7FD1" w:rsidP="00EF7FD1">
      <w:pPr>
        <w:pStyle w:val="41"/>
        <w:ind w:firstLine="562"/>
        <w:rPr>
          <w:rFonts w:ascii="Times New Roman" w:hAnsi="Times New Roman"/>
          <w:b/>
          <w:lang w:eastAsia="zh-CN"/>
        </w:rPr>
      </w:pPr>
    </w:p>
    <w:p w14:paraId="536EF4CB" w14:textId="77777777" w:rsidR="00EF7FD1" w:rsidRPr="00A40B04" w:rsidRDefault="00EF7FD1" w:rsidP="00EF7FD1">
      <w:pPr>
        <w:pStyle w:val="41"/>
        <w:ind w:firstLine="562"/>
        <w:rPr>
          <w:rFonts w:ascii="Times New Roman" w:hAnsi="Times New Roman"/>
          <w:b/>
          <w:lang w:eastAsia="zh-CN"/>
        </w:rPr>
      </w:pPr>
      <w:r w:rsidRPr="00A40B04">
        <w:rPr>
          <w:rFonts w:ascii="Times New Roman" w:hAnsi="Times New Roman"/>
          <w:b/>
          <w:lang w:eastAsia="zh-CN"/>
        </w:rPr>
        <w:t>第二部分</w:t>
      </w:r>
      <w:r w:rsidRPr="00A40B04">
        <w:rPr>
          <w:rFonts w:ascii="Times New Roman" w:hAnsi="Times New Roman"/>
          <w:b/>
          <w:lang w:eastAsia="zh-CN"/>
        </w:rPr>
        <w:t xml:space="preserve"> </w:t>
      </w:r>
      <w:r w:rsidRPr="00A40B04">
        <w:rPr>
          <w:rFonts w:ascii="Times New Roman" w:hAnsi="Times New Roman"/>
          <w:b/>
          <w:lang w:eastAsia="zh-CN"/>
        </w:rPr>
        <w:t>投资优势及与协同性说明</w:t>
      </w:r>
    </w:p>
    <w:p w14:paraId="62B1FD5D" w14:textId="77777777" w:rsidR="00EF7FD1" w:rsidRPr="00A40B04" w:rsidRDefault="00EF7FD1" w:rsidP="00EF7FD1">
      <w:pPr>
        <w:pStyle w:val="41"/>
        <w:rPr>
          <w:rFonts w:ascii="Times New Roman" w:hAnsi="Times New Roman"/>
          <w:lang w:eastAsia="zh-CN"/>
        </w:rPr>
      </w:pPr>
      <w:r w:rsidRPr="00A40B04">
        <w:rPr>
          <w:rFonts w:ascii="Times New Roman" w:hAnsi="Times New Roman"/>
          <w:lang w:eastAsia="zh-CN"/>
        </w:rPr>
        <w:t>一、投资人的投资优势</w:t>
      </w:r>
    </w:p>
    <w:p w14:paraId="6151CF05" w14:textId="77777777" w:rsidR="00EF7FD1" w:rsidRPr="00A40B04" w:rsidRDefault="00EF7FD1" w:rsidP="00EF7FD1">
      <w:pPr>
        <w:pStyle w:val="41"/>
        <w:rPr>
          <w:rFonts w:ascii="Times New Roman" w:hAnsi="Times New Roman"/>
          <w:lang w:eastAsia="zh-CN"/>
        </w:rPr>
      </w:pPr>
      <w:r w:rsidRPr="00A40B04">
        <w:rPr>
          <w:rFonts w:ascii="Times New Roman" w:hAnsi="Times New Roman"/>
          <w:lang w:eastAsia="zh-CN"/>
        </w:rPr>
        <w:t>二、与</w:t>
      </w:r>
      <w:r>
        <w:rPr>
          <w:rFonts w:ascii="Times New Roman" w:hAnsi="Times New Roman" w:hint="eastAsia"/>
          <w:lang w:eastAsia="zh-CN"/>
        </w:rPr>
        <w:t>苏州爱康光电</w:t>
      </w:r>
      <w:r w:rsidRPr="00A40B04">
        <w:rPr>
          <w:rFonts w:ascii="Times New Roman" w:hAnsi="Times New Roman"/>
          <w:lang w:eastAsia="zh-CN"/>
        </w:rPr>
        <w:t>的协同性说明</w:t>
      </w:r>
    </w:p>
    <w:p w14:paraId="1A7FE4C9" w14:textId="77777777" w:rsidR="00EF7FD1" w:rsidRPr="00A40B04" w:rsidRDefault="00EF7FD1" w:rsidP="00EF7FD1">
      <w:pPr>
        <w:pStyle w:val="41"/>
        <w:ind w:firstLine="562"/>
        <w:rPr>
          <w:rFonts w:ascii="Times New Roman" w:hAnsi="Times New Roman"/>
          <w:b/>
          <w:lang w:eastAsia="zh-CN"/>
        </w:rPr>
      </w:pPr>
    </w:p>
    <w:p w14:paraId="3778B110" w14:textId="77777777" w:rsidR="00EF7FD1" w:rsidRPr="00A40B04" w:rsidRDefault="00EF7FD1" w:rsidP="00EF7FD1">
      <w:pPr>
        <w:pStyle w:val="41"/>
        <w:ind w:firstLine="562"/>
        <w:rPr>
          <w:rFonts w:ascii="Times New Roman" w:hAnsi="Times New Roman"/>
          <w:b/>
          <w:lang w:eastAsia="zh-CN"/>
        </w:rPr>
      </w:pPr>
      <w:r w:rsidRPr="00A40B04">
        <w:rPr>
          <w:rFonts w:ascii="Times New Roman" w:hAnsi="Times New Roman"/>
          <w:b/>
          <w:lang w:eastAsia="zh-CN"/>
        </w:rPr>
        <w:t>第三部分</w:t>
      </w:r>
      <w:r w:rsidRPr="00A40B04">
        <w:rPr>
          <w:rFonts w:ascii="Times New Roman" w:hAnsi="Times New Roman"/>
          <w:b/>
          <w:lang w:eastAsia="zh-CN"/>
        </w:rPr>
        <w:t xml:space="preserve"> </w:t>
      </w:r>
      <w:r w:rsidRPr="00A40B04">
        <w:rPr>
          <w:rFonts w:ascii="Times New Roman" w:hAnsi="Times New Roman"/>
          <w:b/>
          <w:lang w:eastAsia="zh-CN"/>
        </w:rPr>
        <w:t>投资金额及构成</w:t>
      </w:r>
    </w:p>
    <w:p w14:paraId="2C2D7593" w14:textId="77777777" w:rsidR="00EF7FD1" w:rsidRPr="00A40B04" w:rsidRDefault="00EF7FD1" w:rsidP="00EF7FD1">
      <w:pPr>
        <w:pStyle w:val="41"/>
        <w:rPr>
          <w:rFonts w:ascii="Times New Roman" w:hAnsi="Times New Roman"/>
          <w:lang w:eastAsia="zh-CN"/>
        </w:rPr>
      </w:pPr>
      <w:r w:rsidRPr="00A40B04">
        <w:rPr>
          <w:rFonts w:ascii="Times New Roman" w:hAnsi="Times New Roman"/>
          <w:lang w:eastAsia="zh-CN"/>
        </w:rPr>
        <w:t>将投入合计人民币【】元资金于苏州爱康光电重整，资金汇入的时间为重整计划获得法院批准之后【】日内。如投资人被最终确定为重整投资人，投资人缴纳的</w:t>
      </w:r>
      <w:proofErr w:type="gramStart"/>
      <w:r w:rsidRPr="00A40B04">
        <w:rPr>
          <w:rFonts w:ascii="Times New Roman" w:hAnsi="Times New Roman"/>
          <w:lang w:eastAsia="zh-CN"/>
        </w:rPr>
        <w:t>诚意金</w:t>
      </w:r>
      <w:proofErr w:type="gramEnd"/>
      <w:r w:rsidRPr="00A40B04">
        <w:rPr>
          <w:rFonts w:ascii="Times New Roman" w:hAnsi="Times New Roman"/>
          <w:lang w:eastAsia="zh-CN"/>
        </w:rPr>
        <w:t>将作为重整投资的一部分。</w:t>
      </w:r>
    </w:p>
    <w:p w14:paraId="67045C2C" w14:textId="77777777" w:rsidR="00EF7FD1" w:rsidRPr="00A40B04" w:rsidRDefault="00EF7FD1" w:rsidP="00EF7FD1">
      <w:pPr>
        <w:pStyle w:val="41"/>
        <w:rPr>
          <w:rFonts w:ascii="Times New Roman" w:hAnsi="Times New Roman"/>
          <w:lang w:eastAsia="zh-CN"/>
        </w:rPr>
      </w:pPr>
      <w:r w:rsidRPr="00A40B04">
        <w:rPr>
          <w:rFonts w:ascii="Times New Roman" w:hAnsi="Times New Roman"/>
          <w:lang w:eastAsia="zh-CN"/>
        </w:rPr>
        <w:t>意向投资人需要在本部</w:t>
      </w:r>
      <w:proofErr w:type="gramStart"/>
      <w:r w:rsidRPr="00A40B04">
        <w:rPr>
          <w:rFonts w:ascii="Times New Roman" w:hAnsi="Times New Roman"/>
          <w:lang w:eastAsia="zh-CN"/>
        </w:rPr>
        <w:t>分明确</w:t>
      </w:r>
      <w:proofErr w:type="gramEnd"/>
      <w:r w:rsidRPr="00A40B04">
        <w:rPr>
          <w:rFonts w:ascii="Times New Roman" w:hAnsi="Times New Roman"/>
          <w:lang w:eastAsia="zh-CN"/>
        </w:rPr>
        <w:t>投资金额的确定依据。</w:t>
      </w:r>
    </w:p>
    <w:p w14:paraId="2D50E0AC" w14:textId="77777777" w:rsidR="00EF7FD1" w:rsidRPr="00A40B04" w:rsidRDefault="00EF7FD1" w:rsidP="00EF7FD1">
      <w:pPr>
        <w:pStyle w:val="41"/>
        <w:ind w:firstLine="562"/>
        <w:rPr>
          <w:rFonts w:ascii="Times New Roman" w:hAnsi="Times New Roman"/>
          <w:b/>
          <w:lang w:eastAsia="zh-CN"/>
        </w:rPr>
      </w:pPr>
    </w:p>
    <w:p w14:paraId="12C7F46A" w14:textId="77777777" w:rsidR="00EF7FD1" w:rsidRPr="00A40B04" w:rsidRDefault="00EF7FD1" w:rsidP="00EF7FD1">
      <w:pPr>
        <w:pStyle w:val="41"/>
        <w:ind w:firstLine="562"/>
        <w:rPr>
          <w:rFonts w:ascii="Times New Roman" w:hAnsi="Times New Roman"/>
          <w:b/>
          <w:lang w:eastAsia="zh-CN"/>
        </w:rPr>
      </w:pPr>
      <w:r w:rsidRPr="00A40B04">
        <w:rPr>
          <w:rFonts w:ascii="Times New Roman" w:hAnsi="Times New Roman"/>
          <w:b/>
          <w:lang w:eastAsia="zh-CN"/>
        </w:rPr>
        <w:t>第四部分</w:t>
      </w:r>
      <w:r w:rsidRPr="00A40B04">
        <w:rPr>
          <w:rFonts w:ascii="Times New Roman" w:hAnsi="Times New Roman"/>
          <w:b/>
          <w:lang w:eastAsia="zh-CN"/>
        </w:rPr>
        <w:t xml:space="preserve"> </w:t>
      </w:r>
      <w:r w:rsidRPr="00A40B04">
        <w:rPr>
          <w:rFonts w:ascii="Times New Roman" w:hAnsi="Times New Roman"/>
          <w:b/>
          <w:lang w:eastAsia="zh-CN"/>
        </w:rPr>
        <w:t>偿债方案</w:t>
      </w:r>
    </w:p>
    <w:p w14:paraId="1BF83664" w14:textId="77777777" w:rsidR="00EF7FD1" w:rsidRPr="00A40B04" w:rsidRDefault="00EF7FD1" w:rsidP="00EF7FD1">
      <w:pPr>
        <w:pStyle w:val="41"/>
        <w:rPr>
          <w:rFonts w:ascii="Times New Roman" w:hAnsi="Times New Roman"/>
          <w:lang w:eastAsia="zh-CN"/>
        </w:rPr>
      </w:pPr>
      <w:r w:rsidRPr="00A40B04">
        <w:rPr>
          <w:rFonts w:ascii="Times New Roman" w:hAnsi="Times New Roman"/>
          <w:lang w:eastAsia="zh-CN"/>
        </w:rPr>
        <w:t>有财产担保债权、职工债权、税款债权及普通债权的调整及清偿方案。</w:t>
      </w:r>
    </w:p>
    <w:p w14:paraId="1C4B506E" w14:textId="77777777" w:rsidR="00EF7FD1" w:rsidRPr="00A40B04" w:rsidRDefault="00EF7FD1" w:rsidP="00EF7FD1">
      <w:pPr>
        <w:pStyle w:val="41"/>
        <w:rPr>
          <w:rFonts w:ascii="Times New Roman" w:hAnsi="Times New Roman"/>
          <w:lang w:eastAsia="zh-CN"/>
        </w:rPr>
      </w:pPr>
      <w:r w:rsidRPr="00A40B04">
        <w:rPr>
          <w:rFonts w:ascii="Times New Roman" w:hAnsi="Times New Roman"/>
          <w:lang w:eastAsia="zh-CN"/>
        </w:rPr>
        <w:t>如清偿方案有债转股安排，意向投资人需在本部</w:t>
      </w:r>
      <w:proofErr w:type="gramStart"/>
      <w:r w:rsidRPr="00A40B04">
        <w:rPr>
          <w:rFonts w:ascii="Times New Roman" w:hAnsi="Times New Roman"/>
          <w:lang w:eastAsia="zh-CN"/>
        </w:rPr>
        <w:t>分明确</w:t>
      </w:r>
      <w:proofErr w:type="gramEnd"/>
      <w:r w:rsidRPr="00A40B04">
        <w:rPr>
          <w:rFonts w:ascii="Times New Roman" w:hAnsi="Times New Roman"/>
          <w:lang w:eastAsia="zh-CN"/>
        </w:rPr>
        <w:t>债权人持股数量的依据及退出方式。</w:t>
      </w:r>
    </w:p>
    <w:p w14:paraId="105944FC" w14:textId="77777777" w:rsidR="00EF7FD1" w:rsidRPr="00A40B04" w:rsidRDefault="00EF7FD1" w:rsidP="00EF7FD1">
      <w:pPr>
        <w:pStyle w:val="41"/>
        <w:ind w:firstLine="562"/>
        <w:rPr>
          <w:rFonts w:ascii="Times New Roman" w:hAnsi="Times New Roman"/>
          <w:b/>
          <w:lang w:eastAsia="zh-CN"/>
        </w:rPr>
      </w:pPr>
    </w:p>
    <w:p w14:paraId="4BB833CA" w14:textId="77777777" w:rsidR="00EF7FD1" w:rsidRPr="00A40B04" w:rsidRDefault="00EF7FD1" w:rsidP="00EF7FD1">
      <w:pPr>
        <w:pStyle w:val="41"/>
        <w:ind w:firstLine="562"/>
        <w:rPr>
          <w:rFonts w:ascii="Times New Roman" w:hAnsi="Times New Roman"/>
          <w:b/>
          <w:lang w:eastAsia="zh-CN"/>
        </w:rPr>
      </w:pPr>
      <w:r w:rsidRPr="00A40B04">
        <w:rPr>
          <w:rFonts w:ascii="Times New Roman" w:hAnsi="Times New Roman"/>
          <w:b/>
          <w:lang w:eastAsia="zh-CN"/>
        </w:rPr>
        <w:lastRenderedPageBreak/>
        <w:t>第五部分</w:t>
      </w:r>
      <w:r w:rsidRPr="00A40B04">
        <w:rPr>
          <w:rFonts w:ascii="Times New Roman" w:hAnsi="Times New Roman"/>
          <w:b/>
          <w:lang w:eastAsia="zh-CN"/>
        </w:rPr>
        <w:t xml:space="preserve"> </w:t>
      </w:r>
      <w:r w:rsidRPr="00A40B04">
        <w:rPr>
          <w:rFonts w:ascii="Times New Roman" w:hAnsi="Times New Roman"/>
          <w:b/>
          <w:lang w:eastAsia="zh-CN"/>
        </w:rPr>
        <w:t>未来股权架构</w:t>
      </w:r>
    </w:p>
    <w:p w14:paraId="74A7A7B8" w14:textId="77777777" w:rsidR="00EF7FD1" w:rsidRPr="00A40B04" w:rsidRDefault="00EF7FD1" w:rsidP="00EF7FD1">
      <w:pPr>
        <w:pStyle w:val="41"/>
        <w:rPr>
          <w:rFonts w:ascii="Times New Roman" w:hAnsi="Times New Roman"/>
          <w:lang w:eastAsia="zh-CN"/>
        </w:rPr>
      </w:pPr>
      <w:r w:rsidRPr="00A40B04">
        <w:rPr>
          <w:rFonts w:ascii="Times New Roman" w:hAnsi="Times New Roman"/>
          <w:lang w:eastAsia="zh-CN"/>
        </w:rPr>
        <w:t>一、出资人权益调整方案</w:t>
      </w:r>
    </w:p>
    <w:p w14:paraId="5EDA27CA" w14:textId="77777777" w:rsidR="00EF7FD1" w:rsidRPr="00A40B04" w:rsidRDefault="00EF7FD1" w:rsidP="00EF7FD1">
      <w:pPr>
        <w:pStyle w:val="41"/>
        <w:rPr>
          <w:rFonts w:ascii="Times New Roman" w:hAnsi="Times New Roman"/>
          <w:lang w:eastAsia="zh-CN"/>
        </w:rPr>
      </w:pPr>
      <w:r w:rsidRPr="00A40B04">
        <w:rPr>
          <w:rFonts w:ascii="Times New Roman" w:hAnsi="Times New Roman"/>
          <w:lang w:eastAsia="zh-CN"/>
        </w:rPr>
        <w:t>二、重整后股权架构</w:t>
      </w:r>
    </w:p>
    <w:p w14:paraId="72356A97" w14:textId="77777777" w:rsidR="00EF7FD1" w:rsidRPr="00A40B04" w:rsidRDefault="00EF7FD1" w:rsidP="00EF7FD1">
      <w:pPr>
        <w:pStyle w:val="41"/>
        <w:ind w:firstLine="562"/>
        <w:rPr>
          <w:rFonts w:ascii="Times New Roman" w:hAnsi="Times New Roman"/>
          <w:b/>
          <w:lang w:eastAsia="zh-CN"/>
        </w:rPr>
      </w:pPr>
    </w:p>
    <w:p w14:paraId="06470684" w14:textId="77777777" w:rsidR="00EF7FD1" w:rsidRPr="00A40B04" w:rsidRDefault="00EF7FD1" w:rsidP="00EF7FD1">
      <w:pPr>
        <w:pStyle w:val="41"/>
        <w:ind w:firstLine="562"/>
        <w:rPr>
          <w:rFonts w:ascii="Times New Roman" w:hAnsi="Times New Roman"/>
          <w:b/>
          <w:lang w:eastAsia="zh-CN"/>
        </w:rPr>
      </w:pPr>
      <w:r w:rsidRPr="00A40B04">
        <w:rPr>
          <w:rFonts w:ascii="Times New Roman" w:hAnsi="Times New Roman"/>
          <w:b/>
          <w:lang w:eastAsia="zh-CN"/>
        </w:rPr>
        <w:t>第六部分</w:t>
      </w:r>
      <w:r w:rsidRPr="00A40B04">
        <w:rPr>
          <w:rFonts w:ascii="Times New Roman" w:hAnsi="Times New Roman"/>
          <w:b/>
          <w:lang w:eastAsia="zh-CN"/>
        </w:rPr>
        <w:t xml:space="preserve"> </w:t>
      </w:r>
      <w:r w:rsidRPr="00A40B04">
        <w:rPr>
          <w:rFonts w:ascii="Times New Roman" w:hAnsi="Times New Roman"/>
          <w:b/>
          <w:lang w:eastAsia="zh-CN"/>
        </w:rPr>
        <w:t>未来经营方案</w:t>
      </w:r>
    </w:p>
    <w:p w14:paraId="6DD1998B" w14:textId="77777777" w:rsidR="00EF7FD1" w:rsidRPr="00A40B04" w:rsidRDefault="00EF7FD1" w:rsidP="00EF7FD1">
      <w:pPr>
        <w:pStyle w:val="41"/>
        <w:rPr>
          <w:rFonts w:ascii="Times New Roman" w:hAnsi="Times New Roman"/>
          <w:lang w:eastAsia="zh-CN"/>
        </w:rPr>
      </w:pPr>
      <w:r w:rsidRPr="00A40B04">
        <w:rPr>
          <w:rFonts w:ascii="Times New Roman" w:hAnsi="Times New Roman"/>
          <w:lang w:eastAsia="zh-CN"/>
        </w:rPr>
        <w:t>请意向投资人结合</w:t>
      </w:r>
      <w:r>
        <w:rPr>
          <w:rFonts w:ascii="Times New Roman" w:hAnsi="Times New Roman" w:hint="eastAsia"/>
          <w:lang w:eastAsia="zh-CN"/>
        </w:rPr>
        <w:t>苏州爱康光电</w:t>
      </w:r>
      <w:r w:rsidRPr="00A40B04">
        <w:rPr>
          <w:rFonts w:ascii="Times New Roman" w:hAnsi="Times New Roman"/>
          <w:lang w:eastAsia="zh-CN"/>
        </w:rPr>
        <w:t>的情况制定未来经营及投资方案。</w:t>
      </w:r>
    </w:p>
    <w:p w14:paraId="1CFC4E0D" w14:textId="77777777" w:rsidR="00EF7FD1" w:rsidRPr="00A40B04" w:rsidRDefault="00EF7FD1" w:rsidP="00EF7FD1">
      <w:pPr>
        <w:pStyle w:val="41"/>
        <w:rPr>
          <w:rFonts w:ascii="Times New Roman" w:hAnsi="Times New Roman"/>
          <w:lang w:eastAsia="zh-CN"/>
        </w:rPr>
      </w:pPr>
      <w:r w:rsidRPr="00A40B04">
        <w:rPr>
          <w:rFonts w:ascii="Times New Roman" w:hAnsi="Times New Roman"/>
          <w:lang w:eastAsia="zh-CN"/>
        </w:rPr>
        <w:t>意向投资人需明确</w:t>
      </w:r>
      <w:r>
        <w:rPr>
          <w:rFonts w:ascii="Times New Roman" w:hAnsi="Times New Roman" w:hint="eastAsia"/>
          <w:lang w:eastAsia="zh-CN"/>
        </w:rPr>
        <w:t>苏州爱康光电</w:t>
      </w:r>
      <w:r w:rsidRPr="00A40B04">
        <w:rPr>
          <w:rFonts w:ascii="Times New Roman" w:hAnsi="Times New Roman"/>
          <w:lang w:eastAsia="zh-CN"/>
        </w:rPr>
        <w:t>自</w:t>
      </w:r>
      <w:r w:rsidRPr="00A40B04">
        <w:rPr>
          <w:rFonts w:ascii="Times New Roman" w:hAnsi="Times New Roman"/>
          <w:lang w:eastAsia="zh-CN"/>
        </w:rPr>
        <w:t>202</w:t>
      </w:r>
      <w:r>
        <w:rPr>
          <w:rFonts w:ascii="Times New Roman" w:hAnsi="Times New Roman" w:hint="eastAsia"/>
          <w:lang w:eastAsia="zh-CN"/>
        </w:rPr>
        <w:t>6</w:t>
      </w:r>
      <w:r w:rsidRPr="00A40B04">
        <w:rPr>
          <w:rFonts w:ascii="Times New Roman" w:hAnsi="Times New Roman"/>
          <w:lang w:eastAsia="zh-CN"/>
        </w:rPr>
        <w:t>年起未来三年的营业收入及利润水平预测。</w:t>
      </w:r>
    </w:p>
    <w:p w14:paraId="164B1993" w14:textId="77777777" w:rsidR="00EF7FD1" w:rsidRPr="00A40B04" w:rsidRDefault="00EF7FD1" w:rsidP="00EF7FD1">
      <w:pPr>
        <w:pStyle w:val="41"/>
        <w:rPr>
          <w:rFonts w:ascii="Times New Roman" w:hAnsi="Times New Roman"/>
          <w:lang w:eastAsia="zh-CN"/>
        </w:rPr>
      </w:pPr>
      <w:r w:rsidRPr="00A40B04">
        <w:rPr>
          <w:rFonts w:ascii="Times New Roman" w:hAnsi="Times New Roman"/>
          <w:lang w:eastAsia="zh-CN"/>
        </w:rPr>
        <w:t>意向投资人需提交有针对性、可切实执行的经营方案。</w:t>
      </w:r>
    </w:p>
    <w:p w14:paraId="5A20CF81" w14:textId="77777777" w:rsidR="00EF7FD1" w:rsidRPr="00A40B04" w:rsidRDefault="00EF7FD1" w:rsidP="00EF7FD1">
      <w:pPr>
        <w:pStyle w:val="41"/>
        <w:ind w:firstLine="562"/>
        <w:rPr>
          <w:rFonts w:ascii="Times New Roman" w:hAnsi="Times New Roman"/>
          <w:b/>
          <w:lang w:eastAsia="zh-CN"/>
        </w:rPr>
      </w:pPr>
    </w:p>
    <w:p w14:paraId="37C55D0F" w14:textId="77777777" w:rsidR="00EF7FD1" w:rsidRPr="00A40B04" w:rsidRDefault="00EF7FD1" w:rsidP="00EF7FD1">
      <w:pPr>
        <w:pStyle w:val="41"/>
        <w:ind w:firstLine="562"/>
        <w:rPr>
          <w:rFonts w:ascii="Times New Roman" w:hAnsi="Times New Roman"/>
          <w:b/>
          <w:lang w:eastAsia="zh-CN"/>
        </w:rPr>
      </w:pPr>
      <w:r w:rsidRPr="00A40B04">
        <w:rPr>
          <w:rFonts w:ascii="Times New Roman" w:hAnsi="Times New Roman"/>
          <w:b/>
          <w:lang w:eastAsia="zh-CN"/>
        </w:rPr>
        <w:t>第七部分</w:t>
      </w:r>
      <w:r w:rsidRPr="00A40B04">
        <w:rPr>
          <w:rFonts w:ascii="Times New Roman" w:hAnsi="Times New Roman"/>
          <w:b/>
          <w:lang w:eastAsia="zh-CN"/>
        </w:rPr>
        <w:t xml:space="preserve"> </w:t>
      </w:r>
      <w:r w:rsidRPr="00A40B04">
        <w:rPr>
          <w:rFonts w:ascii="Times New Roman" w:hAnsi="Times New Roman"/>
          <w:b/>
          <w:lang w:eastAsia="zh-CN"/>
        </w:rPr>
        <w:t>其他</w:t>
      </w:r>
    </w:p>
    <w:p w14:paraId="298FD015" w14:textId="77777777" w:rsidR="00EF7FD1" w:rsidRPr="00A40B04" w:rsidRDefault="00EF7FD1" w:rsidP="00EF7FD1">
      <w:pPr>
        <w:pStyle w:val="41"/>
        <w:spacing w:beforeLines="50" w:before="156" w:afterLines="50" w:after="156" w:line="500" w:lineRule="exact"/>
        <w:ind w:firstLineChars="0" w:firstLine="0"/>
        <w:jc w:val="left"/>
        <w:rPr>
          <w:rFonts w:ascii="Times New Roman" w:hAnsi="Times New Roman"/>
          <w:b/>
          <w:lang w:eastAsia="zh-CN"/>
        </w:rPr>
      </w:pPr>
    </w:p>
    <w:p w14:paraId="2746A953" w14:textId="77777777" w:rsidR="003D0271" w:rsidRDefault="003D0271">
      <w:pPr>
        <w:rPr>
          <w:rFonts w:hint="eastAsia"/>
        </w:rPr>
      </w:pPr>
    </w:p>
    <w:sectPr w:rsidR="003D0271" w:rsidSect="00EF7FD1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1FEC89" w14:textId="77777777" w:rsidR="009E2BC0" w:rsidRDefault="009E2BC0" w:rsidP="00EF7FD1">
      <w:pPr>
        <w:rPr>
          <w:rFonts w:hint="eastAsia"/>
        </w:rPr>
      </w:pPr>
      <w:r>
        <w:separator/>
      </w:r>
    </w:p>
  </w:endnote>
  <w:endnote w:type="continuationSeparator" w:id="0">
    <w:p w14:paraId="1CC4D87C" w14:textId="77777777" w:rsidR="009E2BC0" w:rsidRDefault="009E2BC0" w:rsidP="00EF7FD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2E81FC" w14:textId="77777777" w:rsidR="00000000" w:rsidRDefault="00000000">
    <w:pPr>
      <w:pStyle w:val="af0"/>
      <w:framePr w:wrap="around" w:vAnchor="text" w:hAnchor="margin" w:xAlign="center" w:y="1"/>
      <w:rPr>
        <w:rStyle w:val="af2"/>
      </w:rPr>
    </w:pPr>
    <w:r>
      <w:fldChar w:fldCharType="begin"/>
    </w:r>
    <w:r>
      <w:rPr>
        <w:rStyle w:val="af2"/>
      </w:rPr>
      <w:instrText xml:space="preserve">PAGE  </w:instrText>
    </w:r>
    <w:r>
      <w:fldChar w:fldCharType="end"/>
    </w:r>
  </w:p>
  <w:p w14:paraId="4C3D578B" w14:textId="77777777" w:rsidR="00000000" w:rsidRDefault="00000000">
    <w:pPr>
      <w:pStyle w:val="af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B6473" w14:textId="77777777" w:rsidR="00000000" w:rsidRDefault="00000000">
    <w:pPr>
      <w:pStyle w:val="af0"/>
      <w:framePr w:w="241" w:h="331" w:hRule="exact" w:wrap="around" w:vAnchor="text" w:hAnchor="page" w:x="6031" w:y="112"/>
      <w:jc w:val="center"/>
      <w:rPr>
        <w:rStyle w:val="af2"/>
        <w:sz w:val="15"/>
        <w:szCs w:val="15"/>
      </w:rPr>
    </w:pPr>
    <w:r>
      <w:rPr>
        <w:sz w:val="15"/>
        <w:szCs w:val="15"/>
      </w:rPr>
      <w:fldChar w:fldCharType="begin"/>
    </w:r>
    <w:r>
      <w:rPr>
        <w:rStyle w:val="af2"/>
        <w:sz w:val="15"/>
        <w:szCs w:val="15"/>
      </w:rPr>
      <w:instrText xml:space="preserve">PAGE  </w:instrText>
    </w:r>
    <w:r>
      <w:rPr>
        <w:sz w:val="15"/>
        <w:szCs w:val="15"/>
      </w:rPr>
      <w:fldChar w:fldCharType="separate"/>
    </w:r>
    <w:r>
      <w:rPr>
        <w:rStyle w:val="af2"/>
        <w:noProof/>
        <w:sz w:val="15"/>
        <w:szCs w:val="15"/>
      </w:rPr>
      <w:t>14</w:t>
    </w:r>
    <w:r>
      <w:rPr>
        <w:sz w:val="15"/>
        <w:szCs w:val="15"/>
      </w:rPr>
      <w:fldChar w:fldCharType="end"/>
    </w:r>
  </w:p>
  <w:p w14:paraId="60F9493F" w14:textId="77777777" w:rsidR="00000000" w:rsidRDefault="00000000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CF7849" w14:textId="77777777" w:rsidR="009E2BC0" w:rsidRDefault="009E2BC0" w:rsidP="00EF7FD1">
      <w:pPr>
        <w:rPr>
          <w:rFonts w:hint="eastAsia"/>
        </w:rPr>
      </w:pPr>
      <w:r>
        <w:separator/>
      </w:r>
    </w:p>
  </w:footnote>
  <w:footnote w:type="continuationSeparator" w:id="0">
    <w:p w14:paraId="234D5940" w14:textId="77777777" w:rsidR="009E2BC0" w:rsidRDefault="009E2BC0" w:rsidP="00EF7FD1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8DC"/>
    <w:rsid w:val="001D1A45"/>
    <w:rsid w:val="003D0271"/>
    <w:rsid w:val="0049442D"/>
    <w:rsid w:val="00787EB0"/>
    <w:rsid w:val="009E2BC0"/>
    <w:rsid w:val="00A3493F"/>
    <w:rsid w:val="00A45EED"/>
    <w:rsid w:val="00D948DC"/>
    <w:rsid w:val="00EF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C6AB49"/>
  <w15:chartTrackingRefBased/>
  <w15:docId w15:val="{E89A496C-3A8A-4E49-8A01-16DFEBD85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7FD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D948D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48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948D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948DC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948DC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948DC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948DC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948DC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948DC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948D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948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948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948D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948DC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948D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948D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948D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948D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948D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948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948D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948D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948DC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D948D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948DC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a">
    <w:name w:val="Intense Emphasis"/>
    <w:basedOn w:val="a0"/>
    <w:uiPriority w:val="21"/>
    <w:qFormat/>
    <w:rsid w:val="00D948D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948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D948D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948DC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EF7FD1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EF7FD1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EF7FD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EF7FD1"/>
    <w:rPr>
      <w:sz w:val="18"/>
      <w:szCs w:val="18"/>
    </w:rPr>
  </w:style>
  <w:style w:type="character" w:customStyle="1" w:styleId="Char">
    <w:name w:val="页脚 Char"/>
    <w:uiPriority w:val="99"/>
    <w:rsid w:val="00EF7FD1"/>
    <w:rPr>
      <w:kern w:val="2"/>
      <w:sz w:val="18"/>
      <w:szCs w:val="18"/>
    </w:rPr>
  </w:style>
  <w:style w:type="character" w:styleId="af2">
    <w:name w:val="page number"/>
    <w:rsid w:val="00EF7FD1"/>
    <w:rPr>
      <w:lang w:eastAsia="en-US"/>
    </w:rPr>
  </w:style>
  <w:style w:type="character" w:customStyle="1" w:styleId="4Char">
    <w:name w:val="4 Char"/>
    <w:link w:val="41"/>
    <w:locked/>
    <w:rsid w:val="00EF7FD1"/>
    <w:rPr>
      <w:rFonts w:ascii="仿宋" w:eastAsia="仿宋" w:hAnsi="仿宋"/>
      <w:sz w:val="28"/>
      <w:szCs w:val="28"/>
      <w:lang w:eastAsia="en-US"/>
    </w:rPr>
  </w:style>
  <w:style w:type="paragraph" w:customStyle="1" w:styleId="41">
    <w:name w:val="4"/>
    <w:basedOn w:val="a"/>
    <w:link w:val="4Char"/>
    <w:qFormat/>
    <w:rsid w:val="00EF7FD1"/>
    <w:pPr>
      <w:spacing w:line="520" w:lineRule="exact"/>
      <w:ind w:firstLineChars="200" w:firstLine="560"/>
    </w:pPr>
    <w:rPr>
      <w:rFonts w:ascii="仿宋" w:eastAsia="仿宋" w:hAnsi="仿宋" w:cstheme="minorBidi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SunShibei</dc:creator>
  <cp:keywords/>
  <dc:description/>
  <cp:lastModifiedBy>SunShibei</cp:lastModifiedBy>
  <cp:revision>2</cp:revision>
  <dcterms:created xsi:type="dcterms:W3CDTF">2025-02-09T23:39:00Z</dcterms:created>
  <dcterms:modified xsi:type="dcterms:W3CDTF">2025-02-09T23:39:00Z</dcterms:modified>
</cp:coreProperties>
</file>