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价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函</w:t>
      </w:r>
    </w:p>
    <w:p w14:paraId="2B37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0D9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汉中亨贝恒睿商贸有限公司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管理人：</w:t>
      </w:r>
    </w:p>
    <w:p w14:paraId="2B2FB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我公司注意到你方在全国企业破产重整案件信息网上发布的《破产财产变卖公告》，经我公司认真阅读分析研究，并经过现场看样、调查标的物详情，已充分掌握变卖财产的实际状况。现我公司拟购买变卖财产，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（大写：）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2DA0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以上报价系我公司真实意思表示，请你方审定。</w:t>
      </w:r>
    </w:p>
    <w:p w14:paraId="7208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B1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3B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C4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7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724" w:firstLineChars="116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报价人（盖章）：</w:t>
      </w:r>
    </w:p>
    <w:p w14:paraId="2F1B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 日</w:t>
      </w:r>
    </w:p>
    <w:sectPr>
      <w:footerReference r:id="rId3" w:type="default"/>
      <w:pgSz w:w="11906" w:h="16838"/>
      <w:pgMar w:top="1984" w:right="124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0A98C46-6FDF-4CDE-832B-1370AB6E04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8A4979-3167-4F15-9A2D-1BD4AB9AD4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D2E7A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CDD8E5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mNDE2YmRlOGQwODgzYzE3NzAwYjYyMzAzYjA4Y2UifQ=="/>
  </w:docVars>
  <w:rsids>
    <w:rsidRoot w:val="007668A8"/>
    <w:rsid w:val="00682392"/>
    <w:rsid w:val="006B7876"/>
    <w:rsid w:val="007668A8"/>
    <w:rsid w:val="40D746B2"/>
    <w:rsid w:val="471C05CD"/>
    <w:rsid w:val="5AE6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1</Lines>
  <Paragraphs>1</Paragraphs>
  <TotalTime>4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2022-05-17T11:13:00Z</dcterms:created>
  <dc:creator>admin</dc:creator>
  <cp:lastModifiedBy>其源（汉中）杨律师</cp:lastModifiedBy>
  <dcterms:modified xsi:type="dcterms:W3CDTF">2025-02-18T04:51:49Z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73B92A78F6AC4989B79322C7A70C0798</vt:lpwstr>
  </property>
  <property fmtid="{D5CDD505-2E9C-101B-9397-08002B2CF9AE}" pid="4" name="KSOTemplateDocerSaveRecord">
    <vt:lpwstr>eyJoZGlkIjoiNWZiM2RlNzU0OTk4ZDkyMWJkYWQ5OGZhMTdjYTIxN2YiLCJ1c2VySWQiOiIyNjgzOTkzNzMifQ==</vt:lpwstr>
  </property>
</Properties>
</file>