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_GB2312" w:eastAsia="仿宋_GB2312"/>
          <w:sz w:val="28"/>
          <w:szCs w:val="32"/>
        </w:rPr>
      </w:pPr>
      <w:r>
        <w:rPr>
          <w:rFonts w:hint="eastAsia" w:ascii="仿宋_GB2312" w:eastAsia="仿宋_GB2312"/>
          <w:sz w:val="28"/>
          <w:szCs w:val="32"/>
        </w:rPr>
        <w:t>附件</w:t>
      </w:r>
      <w:r>
        <w:rPr>
          <w:rFonts w:hint="eastAsia" w:ascii="仿宋_GB2312" w:eastAsia="仿宋_GB2312"/>
          <w:sz w:val="28"/>
          <w:szCs w:val="32"/>
          <w:lang w:eastAsia="zh-Hans"/>
        </w:rPr>
        <w:t>一</w:t>
      </w:r>
    </w:p>
    <w:p>
      <w:pPr>
        <w:spacing w:line="520" w:lineRule="exact"/>
        <w:jc w:val="center"/>
        <w:rPr>
          <w:rFonts w:ascii="Times New Roman" w:hAnsi="Times New Roman" w:eastAsia="宋体"/>
          <w:b/>
          <w:sz w:val="32"/>
          <w:szCs w:val="32"/>
        </w:rPr>
      </w:pPr>
      <w:r>
        <w:rPr>
          <w:rFonts w:hint="eastAsia" w:ascii="Times New Roman" w:hAnsi="Times New Roman" w:eastAsia="宋体"/>
          <w:b/>
          <w:sz w:val="32"/>
          <w:szCs w:val="32"/>
          <w:lang w:eastAsia="zh-CN"/>
        </w:rPr>
        <w:t>山东金陵服务有限公司</w:t>
      </w:r>
      <w:r>
        <w:rPr>
          <w:rFonts w:hint="eastAsia" w:ascii="Times New Roman" w:hAnsi="Times New Roman" w:eastAsia="宋体"/>
          <w:b/>
          <w:sz w:val="32"/>
          <w:szCs w:val="32"/>
        </w:rPr>
        <w:t>预重整债权申报须知</w:t>
      </w:r>
    </w:p>
    <w:p>
      <w:pPr>
        <w:spacing w:line="520" w:lineRule="exact"/>
        <w:ind w:firstLine="643" w:firstLineChars="200"/>
        <w:jc w:val="center"/>
        <w:rPr>
          <w:rFonts w:ascii="Times New Roman" w:hAnsi="Times New Roman" w:eastAsia="宋体"/>
          <w:b/>
          <w:sz w:val="32"/>
          <w:szCs w:val="32"/>
        </w:rPr>
      </w:pPr>
    </w:p>
    <w:p>
      <w:pPr>
        <w:spacing w:line="520" w:lineRule="exact"/>
        <w:jc w:val="left"/>
        <w:rPr>
          <w:rFonts w:ascii="Times New Roman" w:hAnsi="Times New Roman" w:eastAsia="宋体"/>
          <w:b/>
          <w:sz w:val="32"/>
          <w:szCs w:val="32"/>
        </w:rPr>
      </w:pPr>
      <w:r>
        <w:rPr>
          <w:rFonts w:hint="eastAsia" w:ascii="Times New Roman" w:hAnsi="Times New Roman" w:eastAsia="仿宋"/>
          <w:b/>
          <w:sz w:val="28"/>
          <w:szCs w:val="28"/>
          <w:lang w:eastAsia="zh-CN"/>
        </w:rPr>
        <w:t>山东金陵服务有限公司</w:t>
      </w:r>
      <w:r>
        <w:rPr>
          <w:rFonts w:hint="eastAsia" w:ascii="Times New Roman" w:hAnsi="Times New Roman" w:eastAsia="仿宋"/>
          <w:b/>
          <w:sz w:val="28"/>
          <w:szCs w:val="28"/>
        </w:rPr>
        <w:t>各债权人：</w:t>
      </w:r>
    </w:p>
    <w:p>
      <w:pPr>
        <w:spacing w:line="520" w:lineRule="exact"/>
        <w:ind w:firstLine="560" w:firstLineChars="200"/>
        <w:rPr>
          <w:rFonts w:ascii="Times New Roman" w:hAnsi="Times New Roman" w:eastAsia="仿宋"/>
          <w:sz w:val="28"/>
          <w:szCs w:val="28"/>
        </w:rPr>
      </w:pPr>
      <w:r>
        <w:rPr>
          <w:rFonts w:hint="default" w:ascii="Times New Roman" w:hAnsi="Times New Roman" w:eastAsia="仿宋"/>
          <w:sz w:val="28"/>
          <w:szCs w:val="28"/>
        </w:rPr>
        <w:t>济南市长清区人民法院于2025年2月6日决定受理山东金陵服务有限公司预重整，并于同日指定山东金陵服务有限公司清算组担任临时管理人开展预重整工作。</w:t>
      </w:r>
      <w:r>
        <w:rPr>
          <w:rFonts w:hint="eastAsia" w:ascii="Times New Roman" w:hAnsi="Times New Roman" w:eastAsia="仿宋"/>
          <w:sz w:val="28"/>
          <w:szCs w:val="28"/>
        </w:rPr>
        <w:t>为保障预重整</w:t>
      </w:r>
      <w:r>
        <w:rPr>
          <w:rFonts w:hint="eastAsia" w:ascii="Times New Roman" w:hAnsi="Times New Roman" w:eastAsia="仿宋"/>
          <w:sz w:val="28"/>
          <w:szCs w:val="28"/>
          <w:lang w:eastAsia="zh-Hans"/>
        </w:rPr>
        <w:t>债权申报</w:t>
      </w:r>
      <w:r>
        <w:rPr>
          <w:rFonts w:hint="eastAsia" w:ascii="Times New Roman" w:hAnsi="Times New Roman" w:eastAsia="仿宋"/>
          <w:sz w:val="28"/>
          <w:szCs w:val="28"/>
        </w:rPr>
        <w:t>工作的顺利进行，维护当事人的合法权益，现就债权申报事宜通知如下：</w:t>
      </w:r>
    </w:p>
    <w:p>
      <w:pPr>
        <w:pStyle w:val="8"/>
        <w:spacing w:line="520" w:lineRule="exact"/>
        <w:ind w:left="480" w:firstLine="0" w:firstLineChars="0"/>
        <w:rPr>
          <w:rFonts w:ascii="Times New Roman" w:hAnsi="Times New Roman" w:eastAsia="仿宋"/>
          <w:b/>
          <w:sz w:val="28"/>
          <w:szCs w:val="28"/>
        </w:rPr>
      </w:pPr>
      <w:r>
        <w:rPr>
          <w:rFonts w:hint="eastAsia" w:ascii="Times New Roman" w:hAnsi="Times New Roman" w:eastAsia="仿宋"/>
          <w:b/>
          <w:sz w:val="28"/>
          <w:szCs w:val="28"/>
          <w:lang w:eastAsia="zh-Hans"/>
        </w:rPr>
        <w:t>一</w:t>
      </w:r>
      <w:r>
        <w:rPr>
          <w:rFonts w:ascii="Times New Roman" w:hAnsi="Times New Roman" w:eastAsia="仿宋"/>
          <w:b/>
          <w:sz w:val="28"/>
          <w:szCs w:val="28"/>
          <w:lang w:eastAsia="zh-Hans"/>
        </w:rPr>
        <w:t>、</w:t>
      </w:r>
      <w:r>
        <w:rPr>
          <w:rFonts w:hint="eastAsia" w:ascii="Times New Roman" w:hAnsi="Times New Roman" w:eastAsia="仿宋"/>
          <w:b/>
          <w:sz w:val="28"/>
          <w:szCs w:val="28"/>
        </w:rPr>
        <w:t>债权申报时间及申报方式</w:t>
      </w:r>
    </w:p>
    <w:p>
      <w:pPr>
        <w:keepNext w:val="0"/>
        <w:keepLines w:val="0"/>
        <w:pageBreakBefore w:val="0"/>
        <w:widowControl/>
        <w:kinsoku/>
        <w:wordWrap/>
        <w:overflowPunct/>
        <w:topLinePunct w:val="0"/>
        <w:autoSpaceDE/>
        <w:autoSpaceDN/>
        <w:bidi w:val="0"/>
        <w:adjustRightInd/>
        <w:snapToGrid/>
        <w:spacing w:line="520" w:lineRule="exact"/>
        <w:ind w:right="0" w:rightChars="0" w:firstLine="640"/>
        <w:jc w:val="both"/>
        <w:textAlignment w:val="auto"/>
        <w:rPr>
          <w:rFonts w:hint="eastAsia" w:ascii="Times New Roman" w:hAnsi="Times New Roman" w:eastAsia="仿宋"/>
          <w:sz w:val="28"/>
          <w:szCs w:val="28"/>
          <w:highlight w:val="none"/>
        </w:rPr>
      </w:pPr>
      <w:r>
        <w:rPr>
          <w:rFonts w:hint="eastAsia" w:ascii="Times New Roman" w:hAnsi="Times New Roman" w:eastAsia="仿宋"/>
          <w:sz w:val="28"/>
          <w:szCs w:val="28"/>
          <w:highlight w:val="none"/>
        </w:rPr>
        <w:t>1</w:t>
      </w:r>
      <w:r>
        <w:rPr>
          <w:rFonts w:hint="default" w:ascii="Times New Roman" w:hAnsi="Times New Roman" w:eastAsia="仿宋"/>
          <w:sz w:val="28"/>
          <w:szCs w:val="28"/>
          <w:highlight w:val="none"/>
        </w:rPr>
        <w:t>.</w:t>
      </w:r>
      <w:r>
        <w:rPr>
          <w:rFonts w:hint="eastAsia" w:ascii="Times New Roman" w:hAnsi="Times New Roman" w:eastAsia="仿宋"/>
          <w:sz w:val="28"/>
          <w:szCs w:val="28"/>
          <w:highlight w:val="none"/>
        </w:rPr>
        <w:t>现场申报：</w:t>
      </w:r>
      <w:r>
        <w:rPr>
          <w:rFonts w:hint="eastAsia" w:ascii="Times New Roman" w:hAnsi="Times New Roman" w:eastAsia="仿宋"/>
          <w:sz w:val="28"/>
          <w:szCs w:val="28"/>
          <w:highlight w:val="none"/>
          <w:lang w:val="en-US" w:eastAsia="zh-Hans"/>
        </w:rPr>
        <w:t>为提高申报效率</w:t>
      </w:r>
      <w:r>
        <w:rPr>
          <w:rFonts w:hint="default" w:ascii="Times New Roman" w:hAnsi="Times New Roman" w:eastAsia="仿宋"/>
          <w:sz w:val="28"/>
          <w:szCs w:val="28"/>
          <w:highlight w:val="none"/>
          <w:lang w:eastAsia="zh-Hans"/>
        </w:rPr>
        <w:t>，</w:t>
      </w:r>
      <w:r>
        <w:rPr>
          <w:rFonts w:hint="eastAsia" w:ascii="Times New Roman" w:hAnsi="Times New Roman" w:eastAsia="仿宋"/>
          <w:sz w:val="28"/>
          <w:szCs w:val="28"/>
          <w:highlight w:val="none"/>
        </w:rPr>
        <w:t>各债权人应于</w:t>
      </w:r>
      <w:r>
        <w:rPr>
          <w:rFonts w:hint="eastAsia" w:ascii="Times New Roman" w:hAnsi="Times New Roman" w:eastAsia="仿宋"/>
          <w:sz w:val="28"/>
          <w:szCs w:val="28"/>
          <w:highlight w:val="none"/>
          <w:lang w:val="en-US" w:eastAsia="zh-Hans"/>
        </w:rPr>
        <w:t>每周</w:t>
      </w:r>
      <w:r>
        <w:rPr>
          <w:rFonts w:hint="eastAsia" w:ascii="Times New Roman" w:hAnsi="Times New Roman" w:eastAsia="仿宋"/>
          <w:sz w:val="28"/>
          <w:szCs w:val="28"/>
          <w:highlight w:val="none"/>
          <w:lang w:val="en-US" w:eastAsia="zh-CN"/>
        </w:rPr>
        <w:t>二</w:t>
      </w:r>
      <w:r>
        <w:rPr>
          <w:rFonts w:hint="default" w:ascii="Times New Roman" w:hAnsi="Times New Roman" w:eastAsia="仿宋"/>
          <w:sz w:val="28"/>
          <w:szCs w:val="28"/>
          <w:highlight w:val="none"/>
          <w:lang w:eastAsia="zh-Hans"/>
        </w:rPr>
        <w:t>、</w:t>
      </w:r>
      <w:r>
        <w:rPr>
          <w:rFonts w:hint="eastAsia" w:ascii="Times New Roman" w:hAnsi="Times New Roman" w:eastAsia="仿宋"/>
          <w:sz w:val="28"/>
          <w:szCs w:val="28"/>
          <w:highlight w:val="none"/>
          <w:lang w:val="en-US" w:eastAsia="zh-Hans"/>
        </w:rPr>
        <w:t>周五</w:t>
      </w:r>
      <w:r>
        <w:rPr>
          <w:rFonts w:hint="eastAsia" w:ascii="Times New Roman" w:hAnsi="Times New Roman" w:eastAsia="仿宋"/>
          <w:sz w:val="28"/>
          <w:szCs w:val="28"/>
          <w:highlight w:val="none"/>
        </w:rPr>
        <w:t>（上午</w:t>
      </w:r>
      <w:r>
        <w:rPr>
          <w:rFonts w:hint="eastAsia" w:ascii="Times New Roman" w:hAnsi="Times New Roman" w:eastAsia="仿宋"/>
          <w:sz w:val="28"/>
          <w:szCs w:val="28"/>
          <w:highlight w:val="none"/>
          <w:lang w:val="en-US" w:eastAsia="zh-CN"/>
        </w:rPr>
        <w:t>9:00</w:t>
      </w:r>
      <w:r>
        <w:rPr>
          <w:rFonts w:hint="eastAsia" w:ascii="Times New Roman" w:hAnsi="Times New Roman" w:eastAsia="仿宋"/>
          <w:sz w:val="28"/>
          <w:szCs w:val="28"/>
          <w:highlight w:val="none"/>
        </w:rPr>
        <w:t>-1</w:t>
      </w:r>
      <w:r>
        <w:rPr>
          <w:rFonts w:hint="default" w:ascii="Times New Roman" w:hAnsi="Times New Roman" w:eastAsia="仿宋"/>
          <w:sz w:val="28"/>
          <w:szCs w:val="28"/>
          <w:highlight w:val="none"/>
        </w:rPr>
        <w:t>2:0</w:t>
      </w:r>
      <w:r>
        <w:rPr>
          <w:rFonts w:hint="eastAsia" w:ascii="Times New Roman" w:hAnsi="Times New Roman" w:eastAsia="仿宋"/>
          <w:sz w:val="28"/>
          <w:szCs w:val="28"/>
          <w:highlight w:val="none"/>
        </w:rPr>
        <w:t>0，下午1</w:t>
      </w:r>
      <w:r>
        <w:rPr>
          <w:rFonts w:hint="default" w:ascii="Times New Roman" w:hAnsi="Times New Roman" w:eastAsia="仿宋"/>
          <w:sz w:val="28"/>
          <w:szCs w:val="28"/>
          <w:highlight w:val="none"/>
        </w:rPr>
        <w:t>4</w:t>
      </w:r>
      <w:r>
        <w:rPr>
          <w:rFonts w:hint="eastAsia" w:ascii="Times New Roman" w:hAnsi="Times New Roman" w:eastAsia="仿宋"/>
          <w:sz w:val="28"/>
          <w:szCs w:val="28"/>
          <w:highlight w:val="none"/>
          <w:lang w:val="en-US" w:eastAsia="zh-Hans"/>
        </w:rPr>
        <w:t>:</w:t>
      </w:r>
      <w:r>
        <w:rPr>
          <w:rFonts w:hint="default" w:ascii="Times New Roman" w:hAnsi="Times New Roman" w:eastAsia="仿宋"/>
          <w:sz w:val="28"/>
          <w:szCs w:val="28"/>
          <w:highlight w:val="none"/>
          <w:lang w:eastAsia="zh-Hans"/>
        </w:rPr>
        <w:t>0</w:t>
      </w:r>
      <w:r>
        <w:rPr>
          <w:rFonts w:hint="eastAsia" w:ascii="Times New Roman" w:hAnsi="Times New Roman" w:eastAsia="仿宋"/>
          <w:sz w:val="28"/>
          <w:szCs w:val="28"/>
          <w:highlight w:val="none"/>
        </w:rPr>
        <w:t>0</w:t>
      </w:r>
      <w:r>
        <w:rPr>
          <w:rFonts w:hint="eastAsia" w:ascii="Times New Roman" w:hAnsi="Times New Roman" w:eastAsia="仿宋"/>
          <w:sz w:val="28"/>
          <w:szCs w:val="28"/>
          <w:highlight w:val="none"/>
          <w:lang w:val="en-US" w:eastAsia="zh-CN"/>
        </w:rPr>
        <w:t>-</w:t>
      </w:r>
      <w:r>
        <w:rPr>
          <w:rFonts w:hint="eastAsia" w:ascii="Times New Roman" w:hAnsi="Times New Roman" w:eastAsia="仿宋"/>
          <w:sz w:val="28"/>
          <w:szCs w:val="28"/>
          <w:highlight w:val="none"/>
        </w:rPr>
        <w:t>17</w:t>
      </w:r>
      <w:r>
        <w:rPr>
          <w:rFonts w:hint="eastAsia" w:ascii="Times New Roman" w:hAnsi="Times New Roman" w:eastAsia="仿宋"/>
          <w:sz w:val="28"/>
          <w:szCs w:val="28"/>
          <w:highlight w:val="none"/>
          <w:lang w:val="en-US" w:eastAsia="zh-Hans"/>
        </w:rPr>
        <w:t>:</w:t>
      </w:r>
      <w:r>
        <w:rPr>
          <w:rFonts w:hint="eastAsia" w:ascii="Times New Roman" w:hAnsi="Times New Roman" w:eastAsia="仿宋"/>
          <w:sz w:val="28"/>
          <w:szCs w:val="28"/>
          <w:highlight w:val="none"/>
        </w:rPr>
        <w:t>00），并最迟不晚于202</w:t>
      </w:r>
      <w:r>
        <w:rPr>
          <w:rFonts w:hint="eastAsia" w:ascii="Times New Roman" w:hAnsi="Times New Roman" w:eastAsia="仿宋"/>
          <w:sz w:val="28"/>
          <w:szCs w:val="28"/>
          <w:highlight w:val="none"/>
          <w:lang w:val="en-US" w:eastAsia="zh-CN"/>
        </w:rPr>
        <w:t>5</w:t>
      </w:r>
      <w:r>
        <w:rPr>
          <w:rFonts w:hint="eastAsia" w:ascii="Times New Roman" w:hAnsi="Times New Roman" w:eastAsia="仿宋"/>
          <w:sz w:val="28"/>
          <w:szCs w:val="28"/>
          <w:highlight w:val="none"/>
        </w:rPr>
        <w:t>年</w:t>
      </w:r>
      <w:r>
        <w:rPr>
          <w:rFonts w:hint="eastAsia" w:ascii="Times New Roman" w:hAnsi="Times New Roman" w:eastAsia="仿宋"/>
          <w:sz w:val="28"/>
          <w:szCs w:val="28"/>
          <w:highlight w:val="none"/>
          <w:lang w:val="en-US" w:eastAsia="zh-CN"/>
        </w:rPr>
        <w:t>3</w:t>
      </w:r>
      <w:r>
        <w:rPr>
          <w:rFonts w:hint="eastAsia" w:ascii="Times New Roman" w:hAnsi="Times New Roman" w:eastAsia="仿宋"/>
          <w:sz w:val="28"/>
          <w:szCs w:val="28"/>
          <w:highlight w:val="none"/>
        </w:rPr>
        <w:t>月</w:t>
      </w:r>
      <w:r>
        <w:rPr>
          <w:rFonts w:hint="eastAsia" w:ascii="Times New Roman" w:hAnsi="Times New Roman" w:eastAsia="仿宋"/>
          <w:sz w:val="28"/>
          <w:szCs w:val="28"/>
          <w:highlight w:val="none"/>
          <w:lang w:val="en-US" w:eastAsia="zh-CN"/>
        </w:rPr>
        <w:t>17</w:t>
      </w:r>
      <w:r>
        <w:rPr>
          <w:rFonts w:hint="eastAsia" w:ascii="Times New Roman" w:hAnsi="Times New Roman" w:eastAsia="仿宋"/>
          <w:sz w:val="28"/>
          <w:szCs w:val="28"/>
          <w:highlight w:val="none"/>
        </w:rPr>
        <w:t>日17</w:t>
      </w:r>
      <w:r>
        <w:rPr>
          <w:rFonts w:hint="eastAsia" w:ascii="Times New Roman" w:hAnsi="Times New Roman" w:eastAsia="仿宋"/>
          <w:sz w:val="28"/>
          <w:szCs w:val="28"/>
          <w:highlight w:val="none"/>
          <w:lang w:val="en-US" w:eastAsia="zh-Hans"/>
        </w:rPr>
        <w:t>:</w:t>
      </w:r>
      <w:r>
        <w:rPr>
          <w:rFonts w:hint="eastAsia" w:ascii="Times New Roman" w:hAnsi="Times New Roman" w:eastAsia="仿宋"/>
          <w:sz w:val="28"/>
          <w:szCs w:val="28"/>
          <w:highlight w:val="none"/>
        </w:rPr>
        <w:t>00前备齐相关材料向</w:t>
      </w:r>
      <w:r>
        <w:rPr>
          <w:rFonts w:hint="default" w:ascii="Times New Roman" w:hAnsi="Times New Roman" w:eastAsia="仿宋"/>
          <w:sz w:val="28"/>
          <w:szCs w:val="28"/>
          <w:highlight w:val="none"/>
        </w:rPr>
        <w:t>预重整临时管理人</w:t>
      </w:r>
      <w:r>
        <w:rPr>
          <w:rFonts w:hint="eastAsia" w:ascii="Times New Roman" w:hAnsi="Times New Roman" w:eastAsia="仿宋"/>
          <w:sz w:val="28"/>
          <w:szCs w:val="28"/>
          <w:highlight w:val="none"/>
        </w:rPr>
        <w:t>申报债权</w:t>
      </w:r>
      <w:r>
        <w:rPr>
          <w:rFonts w:hint="eastAsia" w:ascii="Times New Roman" w:hAnsi="Times New Roman" w:eastAsia="仿宋"/>
          <w:sz w:val="28"/>
          <w:szCs w:val="28"/>
          <w:highlight w:val="none"/>
          <w:lang w:eastAsia="zh-CN"/>
        </w:rPr>
        <w:t>（</w:t>
      </w:r>
      <w:r>
        <w:rPr>
          <w:rFonts w:hint="eastAsia" w:ascii="Times New Roman" w:hAnsi="Times New Roman" w:eastAsia="仿宋"/>
          <w:sz w:val="28"/>
          <w:szCs w:val="28"/>
          <w:highlight w:val="none"/>
          <w:lang w:val="en-US" w:eastAsia="zh-CN"/>
        </w:rPr>
        <w:t>现场申报地址：山东省济南市市中区玉函路61号紫宸大厦5楼515室，</w:t>
      </w:r>
      <w:r>
        <w:rPr>
          <w:rFonts w:hint="eastAsia" w:ascii="Times New Roman" w:hAnsi="Times New Roman" w:eastAsia="仿宋"/>
          <w:sz w:val="28"/>
          <w:szCs w:val="28"/>
        </w:rPr>
        <w:t>联系电话：17854118975、18660194117</w:t>
      </w:r>
      <w:r>
        <w:rPr>
          <w:rFonts w:hint="eastAsia" w:ascii="Times New Roman" w:hAnsi="Times New Roman" w:eastAsia="仿宋"/>
          <w:sz w:val="28"/>
          <w:szCs w:val="28"/>
          <w:highlight w:val="none"/>
          <w:lang w:val="en-US" w:eastAsia="zh-CN"/>
        </w:rPr>
        <w:t>）</w:t>
      </w:r>
      <w:r>
        <w:rPr>
          <w:rFonts w:hint="eastAsia" w:ascii="Times New Roman" w:hAnsi="Times New Roman" w:eastAsia="仿宋"/>
          <w:sz w:val="28"/>
          <w:szCs w:val="28"/>
          <w:highlight w:val="none"/>
        </w:rPr>
        <w:t>。</w:t>
      </w:r>
    </w:p>
    <w:p>
      <w:pPr>
        <w:keepNext w:val="0"/>
        <w:keepLines w:val="0"/>
        <w:pageBreakBefore w:val="0"/>
        <w:widowControl/>
        <w:kinsoku/>
        <w:wordWrap/>
        <w:overflowPunct/>
        <w:topLinePunct w:val="0"/>
        <w:autoSpaceDE/>
        <w:autoSpaceDN/>
        <w:bidi w:val="0"/>
        <w:adjustRightInd/>
        <w:snapToGrid/>
        <w:spacing w:line="520" w:lineRule="exact"/>
        <w:ind w:right="0" w:rightChars="0" w:firstLine="640"/>
        <w:jc w:val="both"/>
        <w:textAlignment w:val="auto"/>
        <w:rPr>
          <w:rFonts w:hint="eastAsia" w:ascii="Times New Roman" w:hAnsi="Times New Roman" w:eastAsia="仿宋"/>
          <w:sz w:val="28"/>
          <w:szCs w:val="28"/>
        </w:rPr>
      </w:pPr>
      <w:r>
        <w:rPr>
          <w:rFonts w:hint="eastAsia" w:ascii="Times New Roman" w:hAnsi="Times New Roman" w:eastAsia="仿宋"/>
          <w:sz w:val="28"/>
          <w:szCs w:val="28"/>
        </w:rPr>
        <w:t>2</w:t>
      </w:r>
      <w:r>
        <w:rPr>
          <w:rFonts w:hint="default" w:ascii="Times New Roman" w:hAnsi="Times New Roman" w:eastAsia="仿宋"/>
          <w:sz w:val="28"/>
          <w:szCs w:val="28"/>
        </w:rPr>
        <w:t>.</w:t>
      </w:r>
      <w:r>
        <w:rPr>
          <w:rFonts w:hint="eastAsia" w:ascii="Times New Roman" w:hAnsi="Times New Roman" w:eastAsia="仿宋"/>
          <w:sz w:val="28"/>
          <w:szCs w:val="28"/>
        </w:rPr>
        <w:t>邮寄申报：各债权人确保于202</w:t>
      </w:r>
      <w:r>
        <w:rPr>
          <w:rFonts w:hint="eastAsia" w:ascii="Times New Roman" w:hAnsi="Times New Roman" w:eastAsia="仿宋"/>
          <w:sz w:val="28"/>
          <w:szCs w:val="28"/>
          <w:lang w:val="en-US" w:eastAsia="zh-CN"/>
        </w:rPr>
        <w:t>5</w:t>
      </w:r>
      <w:r>
        <w:rPr>
          <w:rFonts w:hint="eastAsia" w:ascii="Times New Roman" w:hAnsi="Times New Roman" w:eastAsia="仿宋"/>
          <w:sz w:val="28"/>
          <w:szCs w:val="28"/>
        </w:rPr>
        <w:t>年</w:t>
      </w:r>
      <w:r>
        <w:rPr>
          <w:rFonts w:hint="eastAsia" w:ascii="Times New Roman" w:hAnsi="Times New Roman" w:eastAsia="仿宋"/>
          <w:sz w:val="28"/>
          <w:szCs w:val="28"/>
          <w:lang w:val="en-US" w:eastAsia="zh-CN"/>
        </w:rPr>
        <w:t>3</w:t>
      </w:r>
      <w:r>
        <w:rPr>
          <w:rFonts w:hint="eastAsia" w:ascii="Times New Roman" w:hAnsi="Times New Roman" w:eastAsia="仿宋"/>
          <w:sz w:val="28"/>
          <w:szCs w:val="28"/>
        </w:rPr>
        <w:t>月</w:t>
      </w:r>
      <w:r>
        <w:rPr>
          <w:rFonts w:hint="eastAsia" w:ascii="Times New Roman" w:hAnsi="Times New Roman" w:eastAsia="仿宋"/>
          <w:sz w:val="28"/>
          <w:szCs w:val="28"/>
          <w:lang w:val="en-US" w:eastAsia="zh-CN"/>
        </w:rPr>
        <w:t>17</w:t>
      </w:r>
      <w:r>
        <w:rPr>
          <w:rFonts w:hint="eastAsia" w:ascii="Times New Roman" w:hAnsi="Times New Roman" w:eastAsia="仿宋"/>
          <w:sz w:val="28"/>
          <w:szCs w:val="28"/>
        </w:rPr>
        <w:t>日17</w:t>
      </w:r>
      <w:r>
        <w:rPr>
          <w:rFonts w:hint="eastAsia" w:ascii="Times New Roman" w:hAnsi="Times New Roman" w:eastAsia="仿宋"/>
          <w:sz w:val="28"/>
          <w:szCs w:val="28"/>
          <w:lang w:val="en-US" w:eastAsia="zh-Hans"/>
        </w:rPr>
        <w:t>:</w:t>
      </w:r>
      <w:r>
        <w:rPr>
          <w:rFonts w:hint="eastAsia" w:ascii="Times New Roman" w:hAnsi="Times New Roman" w:eastAsia="仿宋"/>
          <w:sz w:val="28"/>
          <w:szCs w:val="28"/>
        </w:rPr>
        <w:t>00前以</w:t>
      </w:r>
      <w:r>
        <w:rPr>
          <w:rFonts w:hint="eastAsia" w:ascii="Times New Roman" w:hAnsi="Times New Roman" w:eastAsia="仿宋"/>
          <w:b/>
          <w:bCs/>
          <w:sz w:val="28"/>
          <w:szCs w:val="28"/>
        </w:rPr>
        <w:t>EMS或顺丰快递</w:t>
      </w:r>
      <w:r>
        <w:rPr>
          <w:rFonts w:hint="eastAsia" w:ascii="Times New Roman" w:hAnsi="Times New Roman" w:eastAsia="仿宋"/>
          <w:sz w:val="28"/>
          <w:szCs w:val="28"/>
        </w:rPr>
        <w:t>寄至：</w:t>
      </w:r>
      <w:r>
        <w:rPr>
          <w:rFonts w:hint="eastAsia" w:ascii="Times New Roman" w:hAnsi="Times New Roman" w:eastAsia="仿宋"/>
          <w:sz w:val="28"/>
          <w:szCs w:val="28"/>
          <w:lang w:val="en-US" w:eastAsia="zh-CN"/>
        </w:rPr>
        <w:t>山东省</w:t>
      </w:r>
      <w:r>
        <w:rPr>
          <w:rFonts w:hint="eastAsia" w:ascii="Times New Roman" w:hAnsi="Times New Roman" w:eastAsia="仿宋"/>
          <w:sz w:val="28"/>
          <w:szCs w:val="28"/>
        </w:rPr>
        <w:t>济南市历下区经十路11111号华润大厦55层，联系电话17854118975、18660194117。</w:t>
      </w:r>
    </w:p>
    <w:p>
      <w:pPr>
        <w:widowControl/>
        <w:spacing w:line="520" w:lineRule="exact"/>
        <w:ind w:firstLine="562" w:firstLineChars="200"/>
        <w:rPr>
          <w:rFonts w:hint="eastAsia" w:ascii="Times New Roman" w:hAnsi="Times New Roman" w:eastAsia="仿宋"/>
          <w:b/>
          <w:bCs/>
          <w:sz w:val="28"/>
          <w:szCs w:val="28"/>
          <w:lang w:val="en-US" w:eastAsia="zh-CN"/>
        </w:rPr>
      </w:pPr>
      <w:r>
        <w:rPr>
          <w:rFonts w:hint="eastAsia" w:ascii="Times New Roman" w:hAnsi="Times New Roman" w:eastAsia="仿宋"/>
          <w:b/>
          <w:bCs/>
          <w:sz w:val="28"/>
          <w:szCs w:val="28"/>
        </w:rPr>
        <w:t>现场或邮寄申报时，请将最终提交的申报资料扫描件发送至以下邮箱</w:t>
      </w:r>
      <w:r>
        <w:rPr>
          <w:rFonts w:hint="eastAsia" w:ascii="Times New Roman" w:hAnsi="Times New Roman" w:eastAsia="仿宋"/>
          <w:b/>
          <w:bCs/>
          <w:sz w:val="28"/>
          <w:szCs w:val="28"/>
          <w:highlight w:val="none"/>
        </w:rPr>
        <w:t>：</w:t>
      </w:r>
      <w:r>
        <w:rPr>
          <w:rFonts w:hint="eastAsia" w:ascii="Times New Roman" w:hAnsi="Times New Roman" w:eastAsia="仿宋"/>
          <w:b/>
          <w:bCs/>
          <w:sz w:val="28"/>
          <w:szCs w:val="28"/>
          <w:highlight w:val="none"/>
          <w:u w:val="none"/>
        </w:rPr>
        <w:t>jlgsguanliren@163.co</w:t>
      </w:r>
      <w:r>
        <w:rPr>
          <w:rFonts w:hint="eastAsia" w:ascii="Times New Roman" w:hAnsi="Times New Roman" w:eastAsia="仿宋"/>
          <w:b/>
          <w:bCs/>
          <w:sz w:val="28"/>
          <w:szCs w:val="28"/>
          <w:highlight w:val="none"/>
          <w:u w:val="none"/>
          <w:lang w:val="en-US" w:eastAsia="zh-CN"/>
        </w:rPr>
        <w:t>m</w:t>
      </w:r>
      <w:r>
        <w:rPr>
          <w:rFonts w:hint="eastAsia" w:ascii="Times New Roman" w:hAnsi="Times New Roman" w:eastAsia="仿宋"/>
          <w:b/>
          <w:bCs/>
          <w:sz w:val="28"/>
          <w:szCs w:val="28"/>
          <w:highlight w:val="none"/>
        </w:rPr>
        <w:t>，并请将</w:t>
      </w:r>
      <w:r>
        <w:rPr>
          <w:rFonts w:hint="eastAsia" w:ascii="Times New Roman" w:hAnsi="Times New Roman" w:eastAsia="仿宋"/>
          <w:b/>
          <w:bCs/>
          <w:sz w:val="28"/>
          <w:szCs w:val="28"/>
        </w:rPr>
        <w:t>邮件名称命名为【债权人名称+债权申报材料】。</w:t>
      </w:r>
    </w:p>
    <w:p>
      <w:pPr>
        <w:spacing w:line="520" w:lineRule="exact"/>
        <w:ind w:firstLine="562" w:firstLineChars="200"/>
        <w:rPr>
          <w:rFonts w:ascii="Times New Roman" w:hAnsi="Times New Roman" w:eastAsia="仿宋" w:cs="Calibri"/>
          <w:b/>
          <w:sz w:val="28"/>
          <w:szCs w:val="28"/>
        </w:rPr>
      </w:pPr>
      <w:r>
        <w:rPr>
          <w:rFonts w:hint="eastAsia" w:ascii="Times New Roman" w:hAnsi="Times New Roman" w:eastAsia="仿宋" w:cs="Calibri"/>
          <w:b/>
          <w:sz w:val="28"/>
          <w:szCs w:val="28"/>
          <w:lang w:val="en-US" w:eastAsia="zh-CN"/>
        </w:rPr>
        <w:t>二</w:t>
      </w:r>
      <w:r>
        <w:rPr>
          <w:rFonts w:ascii="Times New Roman" w:hAnsi="Times New Roman" w:eastAsia="仿宋" w:cs="Calibri"/>
          <w:b/>
          <w:sz w:val="28"/>
          <w:szCs w:val="28"/>
          <w:lang w:eastAsia="zh-Hans"/>
        </w:rPr>
        <w:t>、</w:t>
      </w:r>
      <w:r>
        <w:rPr>
          <w:rFonts w:hint="eastAsia" w:ascii="Times New Roman" w:hAnsi="Times New Roman" w:eastAsia="仿宋" w:cs="Calibri"/>
          <w:b/>
          <w:sz w:val="28"/>
          <w:szCs w:val="28"/>
        </w:rPr>
        <w:t>债权申报范围</w:t>
      </w:r>
    </w:p>
    <w:p>
      <w:pPr>
        <w:spacing w:line="520" w:lineRule="exact"/>
        <w:rPr>
          <w:rFonts w:ascii="Times New Roman" w:hAnsi="Times New Roman" w:eastAsia="仿宋"/>
          <w:sz w:val="28"/>
          <w:szCs w:val="28"/>
        </w:rPr>
      </w:pPr>
      <w:r>
        <w:rPr>
          <w:rFonts w:hint="eastAsia" w:ascii="Times New Roman" w:hAnsi="Times New Roman" w:eastAsia="仿宋"/>
          <w:sz w:val="28"/>
          <w:szCs w:val="28"/>
        </w:rPr>
        <w:t xml:space="preserve">    1</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人民法院决定对</w:t>
      </w:r>
      <w:r>
        <w:rPr>
          <w:rFonts w:hint="eastAsia" w:ascii="Times New Roman" w:hAnsi="Times New Roman" w:eastAsia="仿宋"/>
          <w:sz w:val="28"/>
          <w:szCs w:val="28"/>
          <w:lang w:eastAsia="zh-CN"/>
        </w:rPr>
        <w:t>山东金陵服务有限公司</w:t>
      </w:r>
      <w:r>
        <w:rPr>
          <w:rFonts w:hint="eastAsia" w:ascii="Times New Roman" w:hAnsi="Times New Roman" w:eastAsia="仿宋"/>
          <w:sz w:val="28"/>
          <w:szCs w:val="28"/>
        </w:rPr>
        <w:t>进行预重整（</w:t>
      </w:r>
      <w:r>
        <w:rPr>
          <w:rFonts w:hint="default" w:ascii="Times New Roman" w:hAnsi="Times New Roman" w:eastAsia="仿宋"/>
          <w:sz w:val="28"/>
          <w:szCs w:val="28"/>
        </w:rPr>
        <w:t>202</w:t>
      </w:r>
      <w:r>
        <w:rPr>
          <w:rFonts w:hint="eastAsia" w:ascii="Times New Roman" w:hAnsi="Times New Roman" w:eastAsia="仿宋"/>
          <w:sz w:val="28"/>
          <w:szCs w:val="28"/>
          <w:lang w:val="en-US" w:eastAsia="zh-CN"/>
        </w:rPr>
        <w:t>5</w:t>
      </w:r>
      <w:r>
        <w:rPr>
          <w:rFonts w:hint="default" w:ascii="Times New Roman" w:hAnsi="Times New Roman" w:eastAsia="仿宋"/>
          <w:sz w:val="28"/>
          <w:szCs w:val="28"/>
        </w:rPr>
        <w:t>年</w:t>
      </w:r>
      <w:r>
        <w:rPr>
          <w:rFonts w:hint="eastAsia" w:ascii="Times New Roman" w:hAnsi="Times New Roman" w:eastAsia="仿宋"/>
          <w:sz w:val="28"/>
          <w:szCs w:val="28"/>
          <w:lang w:val="en-US" w:eastAsia="zh-CN"/>
        </w:rPr>
        <w:t>2</w:t>
      </w:r>
      <w:r>
        <w:rPr>
          <w:rFonts w:hint="default" w:ascii="Times New Roman" w:hAnsi="Times New Roman" w:eastAsia="仿宋"/>
          <w:sz w:val="28"/>
          <w:szCs w:val="28"/>
        </w:rPr>
        <w:t>月</w:t>
      </w:r>
      <w:r>
        <w:rPr>
          <w:rFonts w:hint="eastAsia" w:ascii="Times New Roman" w:hAnsi="Times New Roman" w:eastAsia="仿宋"/>
          <w:sz w:val="28"/>
          <w:szCs w:val="28"/>
          <w:lang w:val="en-US" w:eastAsia="zh-CN"/>
        </w:rPr>
        <w:t>6</w:t>
      </w:r>
      <w:r>
        <w:rPr>
          <w:rFonts w:hint="default" w:ascii="Times New Roman" w:hAnsi="Times New Roman" w:eastAsia="仿宋"/>
          <w:sz w:val="28"/>
          <w:szCs w:val="28"/>
        </w:rPr>
        <w:t>日</w:t>
      </w:r>
      <w:r>
        <w:rPr>
          <w:rFonts w:hint="eastAsia" w:ascii="Times New Roman" w:hAnsi="Times New Roman" w:eastAsia="仿宋"/>
          <w:sz w:val="28"/>
          <w:szCs w:val="28"/>
        </w:rPr>
        <w:t>）时对</w:t>
      </w:r>
      <w:r>
        <w:rPr>
          <w:rFonts w:hint="eastAsia" w:ascii="Times New Roman" w:hAnsi="Times New Roman" w:eastAsia="仿宋"/>
          <w:sz w:val="28"/>
          <w:szCs w:val="28"/>
          <w:lang w:eastAsia="zh-CN"/>
        </w:rPr>
        <w:t>山东金陵服务有限公司</w:t>
      </w:r>
      <w:r>
        <w:rPr>
          <w:rFonts w:hint="eastAsia" w:ascii="Times New Roman" w:hAnsi="Times New Roman" w:eastAsia="仿宋"/>
          <w:sz w:val="28"/>
          <w:szCs w:val="28"/>
        </w:rPr>
        <w:t>享有债权的债权人，均有权向</w:t>
      </w:r>
      <w:r>
        <w:rPr>
          <w:rFonts w:ascii="Times New Roman" w:hAnsi="Times New Roman" w:eastAsia="仿宋"/>
          <w:sz w:val="28"/>
          <w:szCs w:val="28"/>
          <w:lang w:eastAsia="zh-Hans"/>
        </w:rPr>
        <w:t>临时管理人</w:t>
      </w:r>
      <w:r>
        <w:rPr>
          <w:rFonts w:hint="eastAsia" w:ascii="Times New Roman" w:hAnsi="Times New Roman" w:eastAsia="仿宋"/>
          <w:sz w:val="28"/>
          <w:szCs w:val="28"/>
        </w:rPr>
        <w:t>申报债权。</w:t>
      </w:r>
    </w:p>
    <w:p>
      <w:pPr>
        <w:spacing w:line="520" w:lineRule="exact"/>
        <w:rPr>
          <w:rFonts w:ascii="Times New Roman" w:hAnsi="Times New Roman" w:eastAsia="仿宋"/>
          <w:sz w:val="28"/>
          <w:szCs w:val="28"/>
        </w:rPr>
      </w:pPr>
      <w:r>
        <w:rPr>
          <w:rFonts w:hint="eastAsia" w:ascii="Times New Roman" w:hAnsi="Times New Roman" w:eastAsia="仿宋"/>
          <w:sz w:val="28"/>
          <w:szCs w:val="28"/>
        </w:rPr>
        <w:t xml:space="preserve">    2</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连带债权人可以由其中一人代表全体连带债权人申报债权，也可以共同申报债权。</w:t>
      </w:r>
    </w:p>
    <w:p>
      <w:pPr>
        <w:spacing w:line="520" w:lineRule="exact"/>
        <w:ind w:firstLine="560"/>
        <w:rPr>
          <w:rFonts w:ascii="Times New Roman" w:hAnsi="Times New Roman" w:eastAsia="仿宋"/>
          <w:sz w:val="28"/>
          <w:szCs w:val="28"/>
        </w:rPr>
      </w:pPr>
      <w:r>
        <w:rPr>
          <w:rFonts w:hint="eastAsia" w:ascii="Times New Roman" w:hAnsi="Times New Roman" w:eastAsia="仿宋"/>
          <w:sz w:val="28"/>
          <w:szCs w:val="28"/>
        </w:rPr>
        <w:t>3</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债务人的保证人或者其他连带债务人已经代替债务人清偿债务的，以其对债务人的求偿权申报债权。债务人的保证人或者其他连带债务人尚未代替债务人清偿债务的，以其对债务人的将来求偿权申报债权。但是，债务人已经向</w:t>
      </w:r>
      <w:r>
        <w:rPr>
          <w:rFonts w:ascii="Times New Roman" w:hAnsi="Times New Roman" w:eastAsia="仿宋"/>
          <w:sz w:val="28"/>
          <w:szCs w:val="28"/>
          <w:lang w:eastAsia="zh-Hans"/>
        </w:rPr>
        <w:t>临时管理人</w:t>
      </w:r>
      <w:r>
        <w:rPr>
          <w:rFonts w:hint="eastAsia" w:ascii="Times New Roman" w:hAnsi="Times New Roman" w:eastAsia="仿宋"/>
          <w:sz w:val="28"/>
          <w:szCs w:val="28"/>
        </w:rPr>
        <w:t>申报全部债权的除外。</w:t>
      </w:r>
    </w:p>
    <w:p>
      <w:pPr>
        <w:spacing w:line="520" w:lineRule="exact"/>
        <w:ind w:firstLine="560"/>
        <w:rPr>
          <w:rFonts w:ascii="Times New Roman" w:hAnsi="Times New Roman" w:eastAsia="仿宋"/>
          <w:sz w:val="28"/>
          <w:szCs w:val="28"/>
        </w:rPr>
      </w:pPr>
      <w:r>
        <w:rPr>
          <w:rFonts w:ascii="Times New Roman" w:hAnsi="Times New Roman" w:eastAsia="仿宋"/>
          <w:sz w:val="28"/>
          <w:szCs w:val="28"/>
        </w:rPr>
        <w:t>4</w:t>
      </w:r>
      <w:r>
        <w:rPr>
          <w:rFonts w:hint="eastAsia" w:ascii="Times New Roman" w:hAnsi="Times New Roman" w:eastAsia="仿宋"/>
          <w:sz w:val="28"/>
          <w:szCs w:val="28"/>
          <w:lang w:val="en-US" w:eastAsia="zh-CN"/>
        </w:rPr>
        <w:t>.</w:t>
      </w:r>
      <w:r>
        <w:rPr>
          <w:rFonts w:ascii="Times New Roman" w:hAnsi="Times New Roman" w:eastAsia="仿宋"/>
          <w:sz w:val="28"/>
          <w:szCs w:val="28"/>
        </w:rPr>
        <w:t>连带债务人数人被裁定适用企业破产法规定的程序的，其债权人有权就全部债权分别在各破产案件中申报债权。</w:t>
      </w:r>
    </w:p>
    <w:p>
      <w:pPr>
        <w:spacing w:line="520" w:lineRule="exact"/>
        <w:ind w:firstLine="560"/>
        <w:rPr>
          <w:rFonts w:ascii="Times New Roman" w:hAnsi="Times New Roman" w:eastAsia="仿宋"/>
          <w:sz w:val="28"/>
          <w:szCs w:val="28"/>
        </w:rPr>
      </w:pPr>
      <w:r>
        <w:rPr>
          <w:rFonts w:ascii="Times New Roman" w:hAnsi="Times New Roman" w:eastAsia="仿宋"/>
          <w:sz w:val="28"/>
          <w:szCs w:val="28"/>
        </w:rPr>
        <w:t>5</w:t>
      </w:r>
      <w:r>
        <w:rPr>
          <w:rFonts w:hint="eastAsia" w:ascii="Times New Roman" w:hAnsi="Times New Roman" w:eastAsia="仿宋"/>
          <w:sz w:val="28"/>
          <w:szCs w:val="28"/>
          <w:lang w:val="en-US" w:eastAsia="zh-CN"/>
        </w:rPr>
        <w:t>.</w:t>
      </w:r>
      <w:r>
        <w:rPr>
          <w:rFonts w:ascii="Times New Roman" w:hAnsi="Times New Roman" w:eastAsia="仿宋"/>
          <w:sz w:val="28"/>
          <w:szCs w:val="28"/>
        </w:rPr>
        <w:t>债务人是委托合同的委托人，被裁定适用企业破产法规定的程序，受托人不知该事实，继续处理委托事务的，受托人以由此产生的请求权申报债权。</w:t>
      </w:r>
    </w:p>
    <w:p>
      <w:pPr>
        <w:spacing w:line="520" w:lineRule="exact"/>
        <w:rPr>
          <w:rFonts w:ascii="Times New Roman" w:hAnsi="Times New Roman" w:eastAsia="仿宋"/>
          <w:sz w:val="28"/>
          <w:szCs w:val="28"/>
        </w:rPr>
      </w:pPr>
      <w:r>
        <w:rPr>
          <w:rFonts w:hint="eastAsia" w:ascii="Times New Roman" w:hAnsi="Times New Roman" w:eastAsia="仿宋"/>
          <w:sz w:val="28"/>
          <w:szCs w:val="28"/>
        </w:rPr>
        <w:t xml:space="preserve">    </w:t>
      </w:r>
      <w:r>
        <w:rPr>
          <w:rFonts w:ascii="Times New Roman" w:hAnsi="Times New Roman" w:eastAsia="仿宋"/>
          <w:sz w:val="28"/>
          <w:szCs w:val="28"/>
        </w:rPr>
        <w:t>6</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附条件、附期限的债权和诉讼、仲裁未决的债权，债权人可以申报。</w:t>
      </w:r>
    </w:p>
    <w:p>
      <w:pPr>
        <w:spacing w:line="520" w:lineRule="exact"/>
        <w:ind w:firstLine="560"/>
        <w:rPr>
          <w:rFonts w:ascii="Times New Roman" w:hAnsi="Times New Roman" w:eastAsia="仿宋"/>
          <w:sz w:val="28"/>
          <w:szCs w:val="28"/>
        </w:rPr>
      </w:pPr>
      <w:r>
        <w:rPr>
          <w:rFonts w:ascii="Times New Roman" w:hAnsi="Times New Roman" w:eastAsia="仿宋"/>
          <w:sz w:val="28"/>
          <w:szCs w:val="28"/>
        </w:rPr>
        <w:t>7</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未到期债权，在预重整决定日时视为已到期；附利息的债权暂计至预重整决定日</w:t>
      </w:r>
      <w:r>
        <w:rPr>
          <w:rFonts w:hint="eastAsia" w:ascii="Times New Roman" w:hAnsi="Times New Roman" w:eastAsia="仿宋"/>
          <w:sz w:val="28"/>
          <w:szCs w:val="28"/>
          <w:lang w:val="en-US" w:eastAsia="zh-Hans"/>
        </w:rPr>
        <w:t>的</w:t>
      </w:r>
      <w:r>
        <w:rPr>
          <w:rFonts w:hint="eastAsia" w:ascii="Times New Roman" w:hAnsi="Times New Roman" w:eastAsia="仿宋"/>
          <w:sz w:val="28"/>
          <w:szCs w:val="28"/>
        </w:rPr>
        <w:t>前一日。</w:t>
      </w:r>
    </w:p>
    <w:p>
      <w:pPr>
        <w:spacing w:line="520" w:lineRule="exact"/>
        <w:ind w:firstLine="560"/>
        <w:rPr>
          <w:rFonts w:ascii="Times New Roman" w:hAnsi="Times New Roman" w:eastAsia="仿宋"/>
          <w:sz w:val="28"/>
          <w:szCs w:val="28"/>
        </w:rPr>
      </w:pPr>
      <w:r>
        <w:rPr>
          <w:rFonts w:ascii="Times New Roman" w:hAnsi="Times New Roman" w:eastAsia="仿宋"/>
          <w:sz w:val="28"/>
          <w:szCs w:val="28"/>
        </w:rPr>
        <w:t>8</w:t>
      </w:r>
      <w:r>
        <w:rPr>
          <w:rFonts w:hint="eastAsia" w:ascii="Times New Roman" w:hAnsi="Times New Roman" w:eastAsia="仿宋"/>
          <w:sz w:val="28"/>
          <w:szCs w:val="28"/>
          <w:lang w:val="en-US" w:eastAsia="zh-CN"/>
        </w:rPr>
        <w:t>.</w:t>
      </w:r>
      <w:r>
        <w:rPr>
          <w:rFonts w:ascii="Times New Roman" w:hAnsi="Times New Roman" w:eastAsia="仿宋"/>
          <w:sz w:val="28"/>
          <w:szCs w:val="28"/>
        </w:rPr>
        <w:t>法律规定其他可以申报的债权，债权人可以申报。</w:t>
      </w:r>
    </w:p>
    <w:p>
      <w:pPr>
        <w:pStyle w:val="8"/>
        <w:spacing w:line="520" w:lineRule="exact"/>
        <w:ind w:left="480" w:firstLine="0" w:firstLineChars="0"/>
        <w:rPr>
          <w:rFonts w:ascii="Times New Roman" w:hAnsi="Times New Roman" w:eastAsia="仿宋" w:cs="Calibri"/>
          <w:b/>
          <w:sz w:val="28"/>
          <w:szCs w:val="28"/>
        </w:rPr>
      </w:pPr>
      <w:r>
        <w:rPr>
          <w:rFonts w:hint="eastAsia" w:ascii="Times New Roman" w:hAnsi="Times New Roman" w:eastAsia="仿宋" w:cs="Calibri"/>
          <w:b/>
          <w:sz w:val="28"/>
          <w:szCs w:val="28"/>
          <w:lang w:val="en-US" w:eastAsia="zh-CN"/>
        </w:rPr>
        <w:t>三</w:t>
      </w:r>
      <w:r>
        <w:rPr>
          <w:rFonts w:ascii="Times New Roman" w:hAnsi="Times New Roman" w:eastAsia="仿宋" w:cs="Calibri"/>
          <w:b/>
          <w:sz w:val="28"/>
          <w:szCs w:val="28"/>
          <w:lang w:eastAsia="zh-Hans"/>
        </w:rPr>
        <w:t>、</w:t>
      </w:r>
      <w:r>
        <w:rPr>
          <w:rFonts w:hint="eastAsia" w:ascii="Times New Roman" w:hAnsi="Times New Roman" w:eastAsia="仿宋" w:cs="Calibri"/>
          <w:b/>
          <w:sz w:val="28"/>
          <w:szCs w:val="28"/>
        </w:rPr>
        <w:t>债权申报基本要求</w:t>
      </w:r>
    </w:p>
    <w:p>
      <w:pPr>
        <w:spacing w:line="520" w:lineRule="exact"/>
        <w:ind w:firstLine="560" w:firstLineChars="200"/>
        <w:rPr>
          <w:rFonts w:ascii="Times New Roman" w:hAnsi="Times New Roman" w:eastAsia="仿宋"/>
          <w:sz w:val="28"/>
          <w:szCs w:val="28"/>
        </w:rPr>
      </w:pPr>
      <w:r>
        <w:rPr>
          <w:rFonts w:hint="eastAsia" w:ascii="Times New Roman" w:hAnsi="Times New Roman" w:eastAsia="仿宋"/>
          <w:sz w:val="28"/>
          <w:szCs w:val="28"/>
        </w:rPr>
        <w:t>1</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债权人应当在债权申报期内进行债权申报。申报债权必须以书面形式提出，申报人应当如实、全面、详细填写债权申报表，以及提供完整、真实有效的申报材料。</w:t>
      </w:r>
    </w:p>
    <w:p>
      <w:pPr>
        <w:spacing w:line="520" w:lineRule="exact"/>
        <w:ind w:firstLine="560" w:firstLineChars="200"/>
        <w:rPr>
          <w:rFonts w:ascii="Times New Roman" w:hAnsi="Times New Roman" w:eastAsia="仿宋"/>
          <w:sz w:val="28"/>
          <w:szCs w:val="28"/>
        </w:rPr>
      </w:pPr>
      <w:r>
        <w:rPr>
          <w:rFonts w:hint="eastAsia" w:ascii="Times New Roman" w:hAnsi="Times New Roman" w:eastAsia="仿宋"/>
          <w:sz w:val="28"/>
          <w:szCs w:val="28"/>
        </w:rPr>
        <w:t>2</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提交材料的纸张规格为A4纸，可进行电子打印或采用黑色签字笔书写，以上材料均需一式叁份。</w:t>
      </w:r>
    </w:p>
    <w:p>
      <w:pPr>
        <w:spacing w:line="520" w:lineRule="exact"/>
        <w:ind w:firstLine="560" w:firstLineChars="200"/>
        <w:rPr>
          <w:rFonts w:ascii="Times New Roman" w:hAnsi="Times New Roman" w:eastAsia="仿宋"/>
          <w:sz w:val="28"/>
          <w:szCs w:val="28"/>
        </w:rPr>
      </w:pPr>
      <w:r>
        <w:rPr>
          <w:rFonts w:hint="eastAsia" w:ascii="Times New Roman" w:hAnsi="Times New Roman" w:eastAsia="仿宋"/>
          <w:sz w:val="28"/>
          <w:szCs w:val="28"/>
        </w:rPr>
        <w:t>3</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材料装订顺序要求：请按本申报公告第</w:t>
      </w:r>
      <w:r>
        <w:rPr>
          <w:rFonts w:hint="eastAsia" w:ascii="Times New Roman" w:hAnsi="Times New Roman" w:eastAsia="仿宋"/>
          <w:sz w:val="28"/>
          <w:szCs w:val="28"/>
          <w:lang w:val="en-US" w:eastAsia="zh-CN"/>
        </w:rPr>
        <w:t>四</w:t>
      </w:r>
      <w:r>
        <w:rPr>
          <w:rFonts w:hint="eastAsia" w:ascii="Times New Roman" w:hAnsi="Times New Roman" w:eastAsia="仿宋"/>
          <w:sz w:val="28"/>
          <w:szCs w:val="28"/>
        </w:rPr>
        <w:t>部分“债权申报材料要求”所载材料的顺序装订成册。</w:t>
      </w:r>
    </w:p>
    <w:p>
      <w:pPr>
        <w:spacing w:line="520" w:lineRule="exact"/>
        <w:rPr>
          <w:rFonts w:ascii="Times New Roman" w:hAnsi="Times New Roman" w:eastAsia="仿宋" w:cs="Calibri"/>
          <w:b/>
          <w:sz w:val="28"/>
          <w:szCs w:val="28"/>
        </w:rPr>
      </w:pPr>
      <w:r>
        <w:rPr>
          <w:rFonts w:hint="eastAsia" w:ascii="Times New Roman" w:hAnsi="Times New Roman" w:eastAsia="仿宋"/>
          <w:sz w:val="28"/>
          <w:szCs w:val="28"/>
        </w:rPr>
        <w:t xml:space="preserve">    4</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申报人应保证所提交的文件资料与原件相一致。</w:t>
      </w:r>
      <w:r>
        <w:rPr>
          <w:rFonts w:ascii="Times New Roman" w:hAnsi="Times New Roman" w:eastAsia="仿宋"/>
          <w:sz w:val="28"/>
          <w:szCs w:val="28"/>
        </w:rPr>
        <w:t>（1）</w:t>
      </w:r>
      <w:r>
        <w:rPr>
          <w:rFonts w:hint="eastAsia" w:ascii="Times New Roman" w:hAnsi="Times New Roman" w:eastAsia="仿宋"/>
          <w:sz w:val="28"/>
          <w:szCs w:val="28"/>
        </w:rPr>
        <w:t>材料申报采取现场申报方式的，</w:t>
      </w:r>
      <w:r>
        <w:rPr>
          <w:rFonts w:ascii="Times New Roman" w:hAnsi="Times New Roman" w:eastAsia="仿宋"/>
          <w:sz w:val="28"/>
          <w:szCs w:val="28"/>
        </w:rPr>
        <w:t>临时管理人</w:t>
      </w:r>
      <w:r>
        <w:rPr>
          <w:rFonts w:hint="eastAsia" w:ascii="Times New Roman" w:hAnsi="Times New Roman" w:eastAsia="仿宋"/>
          <w:sz w:val="28"/>
          <w:szCs w:val="28"/>
        </w:rPr>
        <w:t>对申报文件进行形式审查，材料原件交</w:t>
      </w:r>
      <w:r>
        <w:rPr>
          <w:rFonts w:ascii="Times New Roman" w:hAnsi="Times New Roman" w:eastAsia="仿宋"/>
          <w:sz w:val="28"/>
          <w:szCs w:val="28"/>
        </w:rPr>
        <w:t>临时管理人</w:t>
      </w:r>
      <w:r>
        <w:rPr>
          <w:rFonts w:hint="eastAsia" w:ascii="Times New Roman" w:hAnsi="Times New Roman" w:eastAsia="仿宋"/>
          <w:sz w:val="28"/>
          <w:szCs w:val="28"/>
        </w:rPr>
        <w:t>现场核对，核对无误后退回</w:t>
      </w:r>
      <w:r>
        <w:rPr>
          <w:rFonts w:ascii="Times New Roman" w:hAnsi="Times New Roman" w:eastAsia="仿宋"/>
          <w:sz w:val="28"/>
          <w:szCs w:val="28"/>
        </w:rPr>
        <w:t>；（2）</w:t>
      </w:r>
      <w:r>
        <w:rPr>
          <w:rFonts w:hint="eastAsia" w:ascii="Times New Roman" w:hAnsi="Times New Roman" w:eastAsia="仿宋"/>
          <w:sz w:val="28"/>
          <w:szCs w:val="28"/>
        </w:rPr>
        <w:t>采用邮寄申报方式的，</w:t>
      </w:r>
      <w:r>
        <w:rPr>
          <w:rFonts w:ascii="Times New Roman" w:hAnsi="Times New Roman" w:eastAsia="仿宋"/>
          <w:sz w:val="28"/>
          <w:szCs w:val="28"/>
        </w:rPr>
        <w:t>应债权人应在债权申报期届满前通过微信视频或者录像方式提供申报材料原件供临时管理人核实；逾期未提供的，临时管理人将不予确认或暂缓审查。</w:t>
      </w:r>
    </w:p>
    <w:p>
      <w:pPr>
        <w:spacing w:line="520" w:lineRule="exact"/>
        <w:ind w:firstLine="560" w:firstLineChars="200"/>
        <w:rPr>
          <w:rFonts w:ascii="Times New Roman" w:hAnsi="Times New Roman" w:eastAsia="仿宋" w:cs="Calibri"/>
          <w:b/>
          <w:sz w:val="28"/>
          <w:szCs w:val="28"/>
        </w:rPr>
      </w:pPr>
      <w:r>
        <w:rPr>
          <w:rFonts w:hint="eastAsia" w:ascii="Times New Roman" w:hAnsi="Times New Roman" w:eastAsia="仿宋"/>
          <w:sz w:val="28"/>
          <w:szCs w:val="28"/>
        </w:rPr>
        <w:t>5</w:t>
      </w:r>
      <w:r>
        <w:rPr>
          <w:rFonts w:hint="eastAsia" w:ascii="Times New Roman" w:hAnsi="Times New Roman" w:eastAsia="仿宋"/>
          <w:sz w:val="28"/>
          <w:szCs w:val="28"/>
          <w:lang w:val="en-US" w:eastAsia="zh-CN"/>
        </w:rPr>
        <w:t>.</w:t>
      </w:r>
      <w:r>
        <w:rPr>
          <w:rFonts w:hint="eastAsia" w:ascii="Times New Roman" w:hAnsi="Times New Roman" w:eastAsia="仿宋"/>
          <w:sz w:val="28"/>
          <w:szCs w:val="28"/>
        </w:rPr>
        <w:t>债权人为机构的，应在债权申报表每页加盖公章，证据材料为多页的，应加盖骑缝章；债权人为个人的，应在债权申报表每页签字并按手印，证据材料为多页的，每页均应按手印</w:t>
      </w:r>
      <w:r>
        <w:rPr>
          <w:rFonts w:ascii="Times New Roman" w:hAnsi="Times New Roman" w:eastAsia="仿宋" w:cs="Calibri"/>
          <w:b/>
          <w:sz w:val="28"/>
          <w:szCs w:val="28"/>
        </w:rPr>
        <w:t>。</w:t>
      </w:r>
    </w:p>
    <w:p>
      <w:pPr>
        <w:pStyle w:val="8"/>
        <w:spacing w:line="520" w:lineRule="exact"/>
        <w:ind w:left="0" w:firstLine="562" w:firstLineChars="200"/>
        <w:rPr>
          <w:rFonts w:ascii="Times New Roman" w:hAnsi="Times New Roman" w:eastAsia="仿宋" w:cs="Calibri"/>
          <w:b/>
          <w:sz w:val="28"/>
          <w:szCs w:val="28"/>
        </w:rPr>
      </w:pPr>
      <w:r>
        <w:rPr>
          <w:rFonts w:hint="eastAsia" w:ascii="Times New Roman" w:hAnsi="Times New Roman" w:eastAsia="仿宋" w:cs="Calibri"/>
          <w:b/>
          <w:sz w:val="28"/>
          <w:szCs w:val="28"/>
          <w:lang w:val="en-US" w:eastAsia="zh-CN"/>
        </w:rPr>
        <w:t>四</w:t>
      </w:r>
      <w:r>
        <w:rPr>
          <w:rFonts w:ascii="Times New Roman" w:hAnsi="Times New Roman" w:eastAsia="仿宋" w:cs="Calibri"/>
          <w:b/>
          <w:sz w:val="28"/>
          <w:szCs w:val="28"/>
          <w:lang w:eastAsia="zh-Hans"/>
        </w:rPr>
        <w:t>、</w:t>
      </w:r>
      <w:r>
        <w:rPr>
          <w:rFonts w:hint="eastAsia" w:ascii="Times New Roman" w:hAnsi="Times New Roman" w:eastAsia="仿宋" w:cs="Calibri"/>
          <w:b/>
          <w:sz w:val="28"/>
          <w:szCs w:val="28"/>
        </w:rPr>
        <w:t>债权申报材料要求</w:t>
      </w:r>
    </w:p>
    <w:p>
      <w:pPr>
        <w:spacing w:line="520" w:lineRule="exact"/>
        <w:rPr>
          <w:rFonts w:ascii="Times New Roman" w:hAnsi="Times New Roman" w:eastAsia="仿宋" w:cs="Calibri"/>
          <w:sz w:val="28"/>
          <w:szCs w:val="28"/>
        </w:rPr>
      </w:pPr>
      <w:r>
        <w:rPr>
          <w:rFonts w:hint="eastAsia" w:ascii="Times New Roman" w:hAnsi="Times New Roman" w:eastAsia="仿宋" w:cs="Calibri"/>
          <w:sz w:val="28"/>
          <w:szCs w:val="28"/>
        </w:rPr>
        <w:t xml:space="preserve">    债权人申报债权，应当按顺序提交以下材料：</w:t>
      </w:r>
    </w:p>
    <w:p>
      <w:pPr>
        <w:spacing w:line="520" w:lineRule="exact"/>
        <w:ind w:firstLine="560"/>
        <w:rPr>
          <w:rFonts w:hint="default" w:ascii="Times New Roman" w:hAnsi="Times New Roman" w:eastAsia="仿宋" w:cs="Calibri"/>
          <w:sz w:val="28"/>
          <w:szCs w:val="28"/>
        </w:rPr>
      </w:pPr>
      <w:r>
        <w:rPr>
          <w:rFonts w:hint="eastAsia" w:ascii="Times New Roman" w:hAnsi="Times New Roman" w:eastAsia="仿宋" w:cs="Calibri"/>
          <w:b/>
          <w:sz w:val="28"/>
          <w:szCs w:val="28"/>
        </w:rPr>
        <w:t>1</w:t>
      </w:r>
      <w:r>
        <w:rPr>
          <w:rFonts w:hint="eastAsia" w:ascii="Times New Roman" w:hAnsi="Times New Roman" w:eastAsia="仿宋" w:cs="Calibri"/>
          <w:b/>
          <w:sz w:val="28"/>
          <w:szCs w:val="28"/>
          <w:lang w:val="en-US" w:eastAsia="zh-CN"/>
        </w:rPr>
        <w:t>.</w:t>
      </w:r>
      <w:r>
        <w:rPr>
          <w:rFonts w:hint="eastAsia" w:ascii="Times New Roman" w:hAnsi="Times New Roman" w:eastAsia="仿宋" w:cs="Calibri"/>
          <w:b/>
          <w:sz w:val="28"/>
          <w:szCs w:val="28"/>
        </w:rPr>
        <w:t>《预重整债权申报表》：</w:t>
      </w:r>
      <w:r>
        <w:rPr>
          <w:rFonts w:hint="eastAsia" w:ascii="Times New Roman" w:hAnsi="Times New Roman" w:eastAsia="仿宋" w:cs="Calibri"/>
          <w:sz w:val="28"/>
          <w:szCs w:val="28"/>
        </w:rPr>
        <w:t>载明债权人姓名（名称）、债权数额及组成、债权性质、有无财产担保、是否经过诉讼仲裁、债权金额计算的依据和过程等</w:t>
      </w:r>
      <w:r>
        <w:rPr>
          <w:rFonts w:hint="default" w:ascii="Times New Roman" w:hAnsi="Times New Roman" w:eastAsia="仿宋" w:cs="Calibri"/>
          <w:sz w:val="28"/>
          <w:szCs w:val="28"/>
        </w:rPr>
        <w:t>。</w:t>
      </w:r>
    </w:p>
    <w:p>
      <w:pPr>
        <w:spacing w:line="520" w:lineRule="exact"/>
        <w:rPr>
          <w:rFonts w:ascii="Times New Roman" w:hAnsi="Times New Roman" w:eastAsia="仿宋" w:cs="Calibri"/>
          <w:sz w:val="28"/>
          <w:szCs w:val="28"/>
        </w:rPr>
      </w:pPr>
      <w:r>
        <w:rPr>
          <w:rFonts w:hint="eastAsia" w:ascii="Times New Roman" w:hAnsi="Times New Roman" w:eastAsia="仿宋" w:cs="Calibri"/>
          <w:sz w:val="28"/>
          <w:szCs w:val="28"/>
        </w:rPr>
        <w:t xml:space="preserve">   </w:t>
      </w:r>
      <w:r>
        <w:rPr>
          <w:rFonts w:hint="eastAsia" w:ascii="Times New Roman" w:hAnsi="Times New Roman" w:eastAsia="仿宋" w:cs="Calibri"/>
          <w:b/>
          <w:sz w:val="28"/>
          <w:szCs w:val="28"/>
        </w:rPr>
        <w:t xml:space="preserve"> 2</w:t>
      </w:r>
      <w:r>
        <w:rPr>
          <w:rFonts w:hint="eastAsia" w:ascii="Times New Roman" w:hAnsi="Times New Roman" w:eastAsia="仿宋" w:cs="Calibri"/>
          <w:b/>
          <w:sz w:val="28"/>
          <w:szCs w:val="28"/>
          <w:lang w:val="en-US" w:eastAsia="zh-CN"/>
        </w:rPr>
        <w:t>.</w:t>
      </w:r>
      <w:r>
        <w:rPr>
          <w:rFonts w:hint="eastAsia" w:ascii="Times New Roman" w:hAnsi="Times New Roman" w:eastAsia="仿宋" w:cs="Calibri"/>
          <w:b/>
          <w:sz w:val="28"/>
          <w:szCs w:val="28"/>
        </w:rPr>
        <w:t>债权人主体资格证明材料：</w:t>
      </w:r>
      <w:r>
        <w:rPr>
          <w:rFonts w:hint="eastAsia" w:ascii="Times New Roman" w:hAnsi="Times New Roman" w:eastAsia="仿宋" w:cs="Calibri"/>
          <w:sz w:val="28"/>
          <w:szCs w:val="28"/>
        </w:rPr>
        <w:t>债权人为自然人的，提供身份证复印件，债权人为法人或其他组织的，提供主体资料（包括但不限于营业执照复印件、《法定代表人/负责人身份证明书》原件、法定代表人或负责人身份证复印件）；如委托代理人办理申报债权手续的，另需提供《授权委托书》原件及代理人身份证复印件，委托代理人是律师的，还应提交律师事务所的指派函</w:t>
      </w:r>
      <w:r>
        <w:rPr>
          <w:rFonts w:hint="eastAsia" w:ascii="Times New Roman" w:hAnsi="Times New Roman" w:eastAsia="仿宋" w:cs="Calibri"/>
          <w:sz w:val="28"/>
          <w:szCs w:val="28"/>
          <w:lang w:eastAsia="zh-CN"/>
        </w:rPr>
        <w:t>、</w:t>
      </w:r>
      <w:r>
        <w:rPr>
          <w:rFonts w:hint="eastAsia" w:ascii="Times New Roman" w:hAnsi="Times New Roman" w:eastAsia="仿宋" w:cs="Calibri"/>
          <w:sz w:val="28"/>
          <w:szCs w:val="28"/>
          <w:lang w:val="en-US" w:eastAsia="zh-CN"/>
        </w:rPr>
        <w:t>律师执业证复印件</w:t>
      </w:r>
      <w:r>
        <w:rPr>
          <w:rFonts w:hint="eastAsia" w:ascii="Times New Roman" w:hAnsi="Times New Roman" w:eastAsia="仿宋" w:cs="Calibri"/>
          <w:sz w:val="28"/>
          <w:szCs w:val="28"/>
        </w:rPr>
        <w:t>。</w:t>
      </w:r>
    </w:p>
    <w:p>
      <w:pPr>
        <w:spacing w:line="520" w:lineRule="exact"/>
        <w:ind w:firstLine="562" w:firstLineChars="200"/>
        <w:outlineLvl w:val="0"/>
        <w:rPr>
          <w:rFonts w:ascii="Times New Roman" w:hAnsi="Times New Roman" w:eastAsia="仿宋" w:cs="Calibri"/>
          <w:sz w:val="28"/>
          <w:szCs w:val="28"/>
        </w:rPr>
      </w:pPr>
      <w:r>
        <w:rPr>
          <w:rFonts w:hint="eastAsia" w:ascii="Times New Roman" w:hAnsi="Times New Roman" w:eastAsia="仿宋" w:cs="Calibri"/>
          <w:b/>
          <w:sz w:val="28"/>
          <w:szCs w:val="28"/>
        </w:rPr>
        <w:t>3证明债权成立的材料：</w:t>
      </w:r>
      <w:r>
        <w:rPr>
          <w:rFonts w:hint="eastAsia" w:ascii="Times New Roman" w:hAnsi="Times New Roman" w:eastAsia="仿宋" w:cs="Calibri"/>
          <w:sz w:val="28"/>
          <w:szCs w:val="28"/>
        </w:rPr>
        <w:t>包括但不限于：</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（1）相关合同（包括但不限于借、贷款合同，购、销货合同等）；</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（2）相关票据、划账单、汇款单、对账单、提货单等合同履行凭证；</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（3）债权如有担保的，须提交抵押合同、质押合同、保证合同、担保物清单，以及相关的抵、质押登记证明等；</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4）债权如涉及诉讼、仲裁或执行的，须提交诉讼、仲裁、执行的相关文件（包括已审理完毕或正在审理过程中案件的起诉书、仲裁申请书、诉讼保全申请、保全裁定、生效判决、生效证明、裁决、执行申请、法院执行裁定、法院执行案件通知书等）；</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（5）如债权涉及违约金或利息计算的，应提交关于计算过程的书面说明；债权申报利息计算的截止日期为</w:t>
      </w:r>
      <w:r>
        <w:rPr>
          <w:rFonts w:hint="eastAsia" w:ascii="Times New Roman" w:hAnsi="Times New Roman" w:eastAsia="仿宋"/>
          <w:sz w:val="28"/>
          <w:szCs w:val="28"/>
        </w:rPr>
        <w:t>预重整决定日</w:t>
      </w:r>
      <w:r>
        <w:rPr>
          <w:rFonts w:hint="eastAsia" w:ascii="Times New Roman" w:hAnsi="Times New Roman" w:eastAsia="仿宋"/>
          <w:sz w:val="28"/>
          <w:szCs w:val="28"/>
          <w:lang w:val="en-US" w:eastAsia="zh-Hans"/>
        </w:rPr>
        <w:t>的前一日</w:t>
      </w:r>
      <w:r>
        <w:rPr>
          <w:rFonts w:hint="eastAsia" w:ascii="Times New Roman" w:hAnsi="Times New Roman" w:eastAsia="仿宋"/>
          <w:sz w:val="28"/>
          <w:szCs w:val="28"/>
        </w:rPr>
        <w:t>（</w:t>
      </w:r>
      <w:r>
        <w:rPr>
          <w:rFonts w:hint="eastAsia" w:ascii="Times New Roman" w:hAnsi="Times New Roman" w:eastAsia="仿宋"/>
          <w:sz w:val="28"/>
          <w:szCs w:val="28"/>
          <w:lang w:val="en-US" w:eastAsia="zh-Hans"/>
        </w:rPr>
        <w:t>即</w:t>
      </w:r>
      <w:r>
        <w:rPr>
          <w:rFonts w:hint="default" w:ascii="Times New Roman" w:hAnsi="Times New Roman" w:eastAsia="仿宋"/>
          <w:sz w:val="28"/>
          <w:szCs w:val="28"/>
        </w:rPr>
        <w:t>202</w:t>
      </w:r>
      <w:r>
        <w:rPr>
          <w:rFonts w:hint="eastAsia" w:ascii="Times New Roman" w:hAnsi="Times New Roman" w:eastAsia="仿宋"/>
          <w:sz w:val="28"/>
          <w:szCs w:val="28"/>
          <w:lang w:val="en-US" w:eastAsia="zh-CN"/>
        </w:rPr>
        <w:t>5</w:t>
      </w:r>
      <w:r>
        <w:rPr>
          <w:rFonts w:hint="default" w:ascii="Times New Roman" w:hAnsi="Times New Roman" w:eastAsia="仿宋"/>
          <w:sz w:val="28"/>
          <w:szCs w:val="28"/>
        </w:rPr>
        <w:t>年</w:t>
      </w:r>
      <w:r>
        <w:rPr>
          <w:rFonts w:hint="eastAsia" w:ascii="Times New Roman" w:hAnsi="Times New Roman" w:eastAsia="仿宋"/>
          <w:sz w:val="28"/>
          <w:szCs w:val="28"/>
          <w:lang w:val="en-US" w:eastAsia="zh-CN"/>
        </w:rPr>
        <w:t>2</w:t>
      </w:r>
      <w:r>
        <w:rPr>
          <w:rFonts w:hint="default" w:ascii="Times New Roman" w:hAnsi="Times New Roman" w:eastAsia="仿宋"/>
          <w:sz w:val="28"/>
          <w:szCs w:val="28"/>
        </w:rPr>
        <w:t>月</w:t>
      </w:r>
      <w:r>
        <w:rPr>
          <w:rFonts w:hint="eastAsia" w:ascii="Times New Roman" w:hAnsi="Times New Roman" w:eastAsia="仿宋"/>
          <w:sz w:val="28"/>
          <w:szCs w:val="28"/>
          <w:lang w:val="en-US" w:eastAsia="zh-CN"/>
        </w:rPr>
        <w:t>5</w:t>
      </w:r>
      <w:r>
        <w:rPr>
          <w:rFonts w:hint="default" w:ascii="Times New Roman" w:hAnsi="Times New Roman" w:eastAsia="仿宋"/>
          <w:sz w:val="28"/>
          <w:szCs w:val="28"/>
        </w:rPr>
        <w:t>日</w:t>
      </w:r>
      <w:r>
        <w:rPr>
          <w:rFonts w:hint="eastAsia" w:ascii="Times New Roman" w:hAnsi="Times New Roman" w:eastAsia="仿宋"/>
          <w:sz w:val="28"/>
          <w:szCs w:val="28"/>
        </w:rPr>
        <w:t>）</w:t>
      </w:r>
      <w:r>
        <w:rPr>
          <w:rFonts w:hint="eastAsia" w:ascii="Times New Roman" w:hAnsi="Times New Roman" w:eastAsia="仿宋" w:cs="Calibri"/>
          <w:sz w:val="28"/>
          <w:szCs w:val="28"/>
        </w:rPr>
        <w:t>；</w:t>
      </w:r>
    </w:p>
    <w:p>
      <w:pPr>
        <w:spacing w:line="520" w:lineRule="exact"/>
        <w:ind w:firstLine="560" w:firstLineChars="200"/>
        <w:outlineLvl w:val="0"/>
        <w:rPr>
          <w:rFonts w:ascii="Times New Roman" w:hAnsi="Times New Roman" w:eastAsia="仿宋" w:cs="Calibri"/>
          <w:sz w:val="28"/>
          <w:szCs w:val="28"/>
        </w:rPr>
      </w:pPr>
      <w:r>
        <w:rPr>
          <w:rFonts w:hint="eastAsia" w:ascii="Times New Roman" w:hAnsi="Times New Roman" w:eastAsia="仿宋" w:cs="Calibri"/>
          <w:sz w:val="28"/>
          <w:szCs w:val="28"/>
        </w:rPr>
        <w:t>（6）相关公证文书（如有）；</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（7）超过诉讼时效的，还应提交诉讼时效中止、中断的证明，否则承担因超过诉讼时效而无法确认的风险；</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（8）能够证明债权发生、变更、存续的其他材料。</w:t>
      </w:r>
    </w:p>
    <w:p>
      <w:pPr>
        <w:spacing w:line="520" w:lineRule="exact"/>
        <w:ind w:firstLine="560" w:firstLineChars="200"/>
        <w:rPr>
          <w:rFonts w:hint="default" w:ascii="Times New Roman" w:hAnsi="Times New Roman" w:eastAsia="仿宋" w:cs="Calibri"/>
          <w:sz w:val="28"/>
          <w:szCs w:val="28"/>
        </w:rPr>
      </w:pPr>
      <w:r>
        <w:rPr>
          <w:rFonts w:hint="eastAsia" w:ascii="Times New Roman" w:hAnsi="Times New Roman" w:eastAsia="仿宋" w:cs="Calibri"/>
          <w:sz w:val="28"/>
          <w:szCs w:val="28"/>
        </w:rPr>
        <w:t>4</w:t>
      </w:r>
      <w:r>
        <w:rPr>
          <w:rFonts w:hint="eastAsia" w:ascii="Times New Roman" w:hAnsi="Times New Roman" w:eastAsia="仿宋" w:cs="Calibri"/>
          <w:sz w:val="28"/>
          <w:szCs w:val="28"/>
          <w:lang w:val="en-US" w:eastAsia="zh-CN"/>
        </w:rPr>
        <w:t>.</w:t>
      </w:r>
      <w:r>
        <w:rPr>
          <w:rFonts w:hint="eastAsia" w:ascii="Times New Roman" w:hAnsi="Times New Roman" w:eastAsia="仿宋" w:cs="Calibri"/>
          <w:sz w:val="28"/>
          <w:szCs w:val="28"/>
        </w:rPr>
        <w:t>《债权人联系方式确认书》，载明债权人文书材料等的送达地址</w:t>
      </w:r>
      <w:r>
        <w:rPr>
          <w:rFonts w:hint="default" w:ascii="Times New Roman" w:hAnsi="Times New Roman" w:eastAsia="仿宋" w:cs="Calibri"/>
          <w:sz w:val="28"/>
          <w:szCs w:val="28"/>
        </w:rPr>
        <w:t>。</w:t>
      </w:r>
    </w:p>
    <w:p>
      <w:pPr>
        <w:pStyle w:val="8"/>
        <w:spacing w:line="520" w:lineRule="exact"/>
        <w:ind w:left="480" w:firstLine="0" w:firstLineChars="0"/>
        <w:rPr>
          <w:rFonts w:ascii="Times New Roman" w:hAnsi="Times New Roman" w:eastAsia="仿宋" w:cs="Calibri"/>
          <w:b/>
          <w:sz w:val="28"/>
          <w:szCs w:val="28"/>
        </w:rPr>
      </w:pPr>
      <w:r>
        <w:rPr>
          <w:rFonts w:hint="eastAsia" w:ascii="Times New Roman" w:hAnsi="Times New Roman" w:eastAsia="仿宋" w:cs="Calibri"/>
          <w:b/>
          <w:sz w:val="28"/>
          <w:szCs w:val="28"/>
          <w:lang w:val="en-US" w:eastAsia="zh-CN"/>
        </w:rPr>
        <w:t>五</w:t>
      </w:r>
      <w:r>
        <w:rPr>
          <w:rFonts w:ascii="Times New Roman" w:hAnsi="Times New Roman" w:eastAsia="仿宋" w:cs="Calibri"/>
          <w:b/>
          <w:sz w:val="28"/>
          <w:szCs w:val="28"/>
          <w:lang w:eastAsia="zh-Hans"/>
        </w:rPr>
        <w:t>、</w:t>
      </w:r>
      <w:r>
        <w:rPr>
          <w:rFonts w:hint="eastAsia" w:ascii="Times New Roman" w:hAnsi="Times New Roman" w:eastAsia="仿宋" w:cs="Calibri"/>
          <w:b/>
          <w:sz w:val="28"/>
          <w:szCs w:val="28"/>
        </w:rPr>
        <w:t>债权申报表填报方法说明</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1</w:t>
      </w:r>
      <w:r>
        <w:rPr>
          <w:rFonts w:hint="eastAsia" w:ascii="Times New Roman" w:hAnsi="Times New Roman" w:eastAsia="仿宋" w:cs="Calibri"/>
          <w:sz w:val="28"/>
          <w:szCs w:val="28"/>
          <w:lang w:val="en-US" w:eastAsia="zh-CN"/>
        </w:rPr>
        <w:t>.</w:t>
      </w:r>
      <w:r>
        <w:rPr>
          <w:rFonts w:hint="eastAsia" w:ascii="Times New Roman" w:hAnsi="Times New Roman" w:eastAsia="仿宋" w:cs="Calibri"/>
          <w:sz w:val="28"/>
          <w:szCs w:val="28"/>
        </w:rPr>
        <w:t>应当严格采用</w:t>
      </w:r>
      <w:r>
        <w:rPr>
          <w:rFonts w:ascii="Times New Roman" w:hAnsi="Times New Roman" w:eastAsia="仿宋" w:cs="Calibri"/>
          <w:sz w:val="28"/>
          <w:szCs w:val="28"/>
        </w:rPr>
        <w:t>临时管理人</w:t>
      </w:r>
      <w:r>
        <w:rPr>
          <w:rFonts w:hint="eastAsia" w:ascii="Times New Roman" w:hAnsi="Times New Roman" w:eastAsia="仿宋" w:cs="Calibri"/>
          <w:sz w:val="28"/>
          <w:szCs w:val="28"/>
        </w:rPr>
        <w:t>提供的债权申报表格式进行填报。如债权申报表的空间不足填写的，可另附纸张。</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2</w:t>
      </w:r>
      <w:r>
        <w:rPr>
          <w:rFonts w:hint="eastAsia" w:ascii="Times New Roman" w:hAnsi="Times New Roman" w:eastAsia="仿宋" w:cs="Calibri"/>
          <w:sz w:val="28"/>
          <w:szCs w:val="28"/>
          <w:lang w:val="en-US" w:eastAsia="zh-CN"/>
        </w:rPr>
        <w:t>.</w:t>
      </w:r>
      <w:r>
        <w:rPr>
          <w:rFonts w:hint="eastAsia" w:ascii="Times New Roman" w:hAnsi="Times New Roman" w:eastAsia="仿宋" w:cs="Calibri"/>
          <w:sz w:val="28"/>
          <w:szCs w:val="28"/>
        </w:rPr>
        <w:t>债权申报表中的每一栏都应当填写对应内容，如某栏中无对应内容，应划斜线“/”表示该栏为空白。</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3</w:t>
      </w:r>
      <w:r>
        <w:rPr>
          <w:rFonts w:hint="eastAsia" w:ascii="Times New Roman" w:hAnsi="Times New Roman" w:eastAsia="仿宋" w:cs="Calibri"/>
          <w:sz w:val="28"/>
          <w:szCs w:val="28"/>
          <w:lang w:val="en-US" w:eastAsia="zh-CN"/>
        </w:rPr>
        <w:t>.</w:t>
      </w:r>
      <w:r>
        <w:rPr>
          <w:rFonts w:hint="eastAsia" w:ascii="Times New Roman" w:hAnsi="Times New Roman" w:eastAsia="仿宋" w:cs="Calibri"/>
          <w:sz w:val="28"/>
          <w:szCs w:val="28"/>
        </w:rPr>
        <w:t>债权申报表中的银行账户的开户人应当为债权人本人</w:t>
      </w:r>
      <w:r>
        <w:rPr>
          <w:rFonts w:hint="eastAsia" w:ascii="Times New Roman" w:hAnsi="Times New Roman" w:eastAsia="仿宋" w:cs="Calibri"/>
          <w:sz w:val="28"/>
          <w:szCs w:val="28"/>
          <w:lang w:val="en-US" w:eastAsia="zh-CN"/>
        </w:rPr>
        <w:t>或本单位</w:t>
      </w:r>
      <w:r>
        <w:rPr>
          <w:rFonts w:hint="eastAsia" w:ascii="Times New Roman" w:hAnsi="Times New Roman" w:eastAsia="仿宋" w:cs="Calibri"/>
          <w:sz w:val="28"/>
          <w:szCs w:val="28"/>
        </w:rPr>
        <w:t>的账户，该账户将来作为给付债权</w:t>
      </w:r>
      <w:r>
        <w:rPr>
          <w:rFonts w:hint="eastAsia" w:ascii="Times New Roman" w:hAnsi="Times New Roman" w:eastAsia="仿宋" w:cs="Calibri"/>
          <w:sz w:val="28"/>
          <w:szCs w:val="28"/>
          <w:lang w:val="en-US" w:eastAsia="zh-CN"/>
        </w:rPr>
        <w:t>清偿款</w:t>
      </w:r>
      <w:r>
        <w:rPr>
          <w:rFonts w:hint="eastAsia" w:ascii="Times New Roman" w:hAnsi="Times New Roman" w:eastAsia="仿宋" w:cs="Calibri"/>
          <w:sz w:val="28"/>
          <w:szCs w:val="28"/>
        </w:rPr>
        <w:t>的收款账户，如因债权人填写错误或账户变更后未及时书面告知</w:t>
      </w:r>
      <w:r>
        <w:rPr>
          <w:rFonts w:ascii="Times New Roman" w:hAnsi="Times New Roman" w:eastAsia="仿宋" w:cs="Calibri"/>
          <w:sz w:val="28"/>
          <w:szCs w:val="28"/>
        </w:rPr>
        <w:t>临时管理人</w:t>
      </w:r>
      <w:r>
        <w:rPr>
          <w:rFonts w:hint="eastAsia" w:ascii="Times New Roman" w:hAnsi="Times New Roman" w:eastAsia="仿宋" w:cs="Calibri"/>
          <w:sz w:val="28"/>
          <w:szCs w:val="28"/>
        </w:rPr>
        <w:t>，导致债权人无法收到款项的，由债权人自行承担全部法律后果。</w:t>
      </w:r>
    </w:p>
    <w:p>
      <w:pPr>
        <w:spacing w:line="520" w:lineRule="exact"/>
        <w:ind w:firstLine="560" w:firstLineChars="200"/>
        <w:rPr>
          <w:rFonts w:ascii="Times New Roman" w:hAnsi="Times New Roman" w:eastAsia="仿宋" w:cs="Calibri"/>
          <w:sz w:val="28"/>
          <w:szCs w:val="28"/>
        </w:rPr>
      </w:pPr>
      <w:r>
        <w:rPr>
          <w:rFonts w:hint="eastAsia" w:ascii="Times New Roman" w:hAnsi="Times New Roman" w:eastAsia="仿宋" w:cs="Calibri"/>
          <w:sz w:val="28"/>
          <w:szCs w:val="28"/>
        </w:rPr>
        <w:t>4</w:t>
      </w:r>
      <w:r>
        <w:rPr>
          <w:rFonts w:hint="eastAsia" w:ascii="Times New Roman" w:hAnsi="Times New Roman" w:eastAsia="仿宋" w:cs="Calibri"/>
          <w:sz w:val="28"/>
          <w:szCs w:val="28"/>
          <w:lang w:val="en-US" w:eastAsia="zh-CN"/>
        </w:rPr>
        <w:t>.</w:t>
      </w:r>
      <w:r>
        <w:rPr>
          <w:rFonts w:hint="eastAsia" w:ascii="Times New Roman" w:hAnsi="Times New Roman" w:eastAsia="仿宋" w:cs="Calibri"/>
          <w:sz w:val="28"/>
          <w:szCs w:val="28"/>
        </w:rPr>
        <w:t>债权申报表涉及金额的，请分别用大写和阿拉伯数字填写。（大写：零、壹、贰、叁、肆、伍、陆、柒、捌、玖、拾、佰、仟、万、亿）</w:t>
      </w:r>
    </w:p>
    <w:p>
      <w:pPr>
        <w:spacing w:line="520" w:lineRule="exact"/>
        <w:ind w:firstLine="562" w:firstLineChars="200"/>
        <w:rPr>
          <w:rFonts w:ascii="Times New Roman" w:hAnsi="Times New Roman" w:eastAsia="仿宋_GB2312"/>
          <w:b/>
          <w:sz w:val="28"/>
          <w:szCs w:val="28"/>
        </w:rPr>
      </w:pPr>
      <w:r>
        <w:rPr>
          <w:rFonts w:hint="eastAsia" w:ascii="Times New Roman" w:hAnsi="Times New Roman" w:eastAsia="仿宋_GB2312"/>
          <w:b/>
          <w:sz w:val="28"/>
          <w:szCs w:val="28"/>
          <w:lang w:val="en-US" w:eastAsia="zh-CN"/>
        </w:rPr>
        <w:t>六</w:t>
      </w:r>
      <w:r>
        <w:rPr>
          <w:rFonts w:ascii="Times New Roman" w:hAnsi="Times New Roman" w:eastAsia="仿宋_GB2312"/>
          <w:b/>
          <w:sz w:val="28"/>
          <w:szCs w:val="28"/>
          <w:lang w:eastAsia="zh-Hans"/>
        </w:rPr>
        <w:t>、</w:t>
      </w:r>
      <w:r>
        <w:rPr>
          <w:rFonts w:hint="eastAsia" w:ascii="Times New Roman" w:hAnsi="Times New Roman" w:eastAsia="仿宋_GB2312"/>
          <w:b/>
          <w:sz w:val="28"/>
          <w:szCs w:val="28"/>
        </w:rPr>
        <w:t>特别注意事项</w:t>
      </w:r>
      <w:bookmarkStart w:id="0" w:name="_GoBack"/>
      <w:bookmarkEnd w:id="0"/>
    </w:p>
    <w:p>
      <w:pPr>
        <w:spacing w:line="520" w:lineRule="exact"/>
        <w:ind w:firstLine="560" w:firstLineChars="200"/>
        <w:rPr>
          <w:rFonts w:hint="eastAsia" w:ascii="Times New Roman" w:hAnsi="Times New Roman" w:eastAsia="仿宋" w:cs="Calibri"/>
          <w:sz w:val="28"/>
          <w:szCs w:val="28"/>
        </w:rPr>
      </w:pPr>
      <w:r>
        <w:rPr>
          <w:rFonts w:hint="eastAsia" w:ascii="Times New Roman" w:hAnsi="Times New Roman" w:eastAsia="仿宋" w:cs="Calibri"/>
          <w:sz w:val="28"/>
          <w:szCs w:val="28"/>
        </w:rPr>
        <w:t>债权人应当如实向</w:t>
      </w:r>
      <w:r>
        <w:rPr>
          <w:rFonts w:hint="default" w:ascii="Times New Roman" w:hAnsi="Times New Roman" w:eastAsia="仿宋" w:cs="Calibri"/>
          <w:sz w:val="28"/>
          <w:szCs w:val="28"/>
        </w:rPr>
        <w:t>临时管理人</w:t>
      </w:r>
      <w:r>
        <w:rPr>
          <w:rFonts w:hint="eastAsia" w:ascii="Times New Roman" w:hAnsi="Times New Roman" w:eastAsia="仿宋" w:cs="Calibri"/>
          <w:sz w:val="28"/>
          <w:szCs w:val="28"/>
        </w:rPr>
        <w:t>申报债权，</w:t>
      </w:r>
      <w:r>
        <w:rPr>
          <w:rFonts w:hint="default" w:ascii="Times New Roman" w:hAnsi="Times New Roman" w:eastAsia="仿宋" w:cs="Calibri"/>
          <w:sz w:val="28"/>
          <w:szCs w:val="28"/>
        </w:rPr>
        <w:t>临时管理人</w:t>
      </w:r>
      <w:r>
        <w:rPr>
          <w:rFonts w:hint="eastAsia" w:ascii="Times New Roman" w:hAnsi="Times New Roman" w:eastAsia="仿宋" w:cs="Calibri"/>
          <w:sz w:val="28"/>
          <w:szCs w:val="28"/>
        </w:rPr>
        <w:t>发现存在《最高人民法院 最高人民检察院关于办理虚假诉讼刑事案件适用法律若干问题的解释》第一条“</w:t>
      </w:r>
      <w:r>
        <w:rPr>
          <w:rFonts w:hint="eastAsia" w:ascii="Times New Roman" w:hAnsi="Times New Roman" w:eastAsia="仿宋" w:cs="Calibri"/>
          <w:b/>
          <w:bCs/>
          <w:sz w:val="28"/>
          <w:szCs w:val="28"/>
        </w:rPr>
        <w:t>采取伪造证据、虚假陈述等手段</w:t>
      </w:r>
      <w:r>
        <w:rPr>
          <w:rFonts w:hint="eastAsia" w:ascii="Times New Roman" w:hAnsi="Times New Roman" w:eastAsia="仿宋" w:cs="Calibri"/>
          <w:sz w:val="28"/>
          <w:szCs w:val="28"/>
        </w:rPr>
        <w:t>，实施下列行为之一，捏造民事法律关系，虚构民事纠纷，向人民法院提起民事诉讼的，应当认定为刑法第三百零七条之一第一款规定的</w:t>
      </w:r>
      <w:r>
        <w:rPr>
          <w:rFonts w:hint="eastAsia" w:ascii="Times New Roman" w:hAnsi="Times New Roman" w:eastAsia="仿宋" w:cs="Calibri"/>
          <w:sz w:val="28"/>
          <w:szCs w:val="28"/>
          <w:lang w:eastAsia="zh-CN"/>
        </w:rPr>
        <w:t>‘</w:t>
      </w:r>
      <w:r>
        <w:rPr>
          <w:rFonts w:hint="eastAsia" w:ascii="Times New Roman" w:hAnsi="Times New Roman" w:eastAsia="仿宋" w:cs="Calibri"/>
          <w:b/>
          <w:bCs/>
          <w:sz w:val="28"/>
          <w:szCs w:val="28"/>
        </w:rPr>
        <w:t>以捏造的事实提起民事诉讼</w:t>
      </w:r>
      <w:r>
        <w:rPr>
          <w:rFonts w:hint="eastAsia" w:ascii="Times New Roman" w:hAnsi="Times New Roman" w:eastAsia="仿宋" w:cs="Calibri"/>
          <w:sz w:val="28"/>
          <w:szCs w:val="28"/>
          <w:lang w:eastAsia="zh-CN"/>
        </w:rPr>
        <w:t>’</w:t>
      </w:r>
      <w:r>
        <w:rPr>
          <w:rFonts w:hint="eastAsia" w:ascii="Times New Roman" w:hAnsi="Times New Roman" w:eastAsia="仿宋" w:cs="Calibri"/>
          <w:b/>
          <w:bCs/>
          <w:sz w:val="28"/>
          <w:szCs w:val="28"/>
        </w:rPr>
        <w:t>：</w:t>
      </w:r>
      <w:r>
        <w:rPr>
          <w:rFonts w:hint="eastAsia" w:ascii="Times New Roman" w:hAnsi="Times New Roman" w:eastAsia="仿宋" w:cs="Calibri"/>
          <w:sz w:val="28"/>
          <w:szCs w:val="28"/>
        </w:rPr>
        <w:t>……（五）在破产案件审理过程中申报捏造的债权的；……”的规定情形，将依法向相关机构报告或移交。</w:t>
      </w:r>
    </w:p>
    <w:p>
      <w:pPr>
        <w:spacing w:line="520" w:lineRule="exact"/>
        <w:ind w:firstLine="560" w:firstLineChars="200"/>
        <w:rPr>
          <w:rFonts w:hint="eastAsia" w:ascii="Times New Roman" w:hAnsi="Times New Roman" w:eastAsia="仿宋" w:cs="Calibri"/>
          <w:sz w:val="28"/>
          <w:szCs w:val="28"/>
        </w:rPr>
      </w:pPr>
    </w:p>
    <w:p>
      <w:pPr>
        <w:pStyle w:val="8"/>
        <w:spacing w:line="520" w:lineRule="exact"/>
        <w:ind w:left="480" w:firstLine="560"/>
        <w:jc w:val="right"/>
        <w:rPr>
          <w:rFonts w:ascii="Times New Roman" w:hAnsi="Times New Roman" w:eastAsia="仿宋" w:cs="Calibri"/>
          <w:sz w:val="28"/>
          <w:szCs w:val="28"/>
        </w:rPr>
      </w:pPr>
      <w:r>
        <w:rPr>
          <w:rFonts w:hint="eastAsia" w:ascii="Times New Roman" w:hAnsi="Times New Roman" w:eastAsia="仿宋" w:cs="Calibri"/>
          <w:sz w:val="28"/>
          <w:szCs w:val="28"/>
          <w:lang w:eastAsia="zh-CN"/>
        </w:rPr>
        <w:t>山东金陵服务有限公司</w:t>
      </w:r>
      <w:r>
        <w:rPr>
          <w:rFonts w:hint="eastAsia" w:ascii="Times New Roman" w:hAnsi="Times New Roman" w:eastAsia="仿宋" w:cs="Calibri"/>
          <w:sz w:val="28"/>
          <w:szCs w:val="28"/>
          <w:lang w:val="en-US" w:eastAsia="zh-Hans"/>
        </w:rPr>
        <w:t>临时</w:t>
      </w:r>
      <w:r>
        <w:rPr>
          <w:rFonts w:ascii="Times New Roman" w:hAnsi="Times New Roman" w:eastAsia="仿宋" w:cs="Calibri"/>
          <w:sz w:val="28"/>
          <w:szCs w:val="28"/>
        </w:rPr>
        <w:t>管理人</w:t>
      </w:r>
    </w:p>
    <w:p>
      <w:pPr>
        <w:pStyle w:val="8"/>
        <w:spacing w:line="520" w:lineRule="exact"/>
        <w:ind w:left="480" w:firstLine="560"/>
        <w:jc w:val="center"/>
        <w:rPr>
          <w:rFonts w:ascii="Times New Roman" w:hAnsi="Times New Roman" w:eastAsia="仿宋" w:cs="Calibri"/>
          <w:sz w:val="28"/>
          <w:szCs w:val="28"/>
        </w:rPr>
      </w:pPr>
      <w:r>
        <w:rPr>
          <w:rFonts w:ascii="Times New Roman" w:hAnsi="Times New Roman" w:eastAsia="仿宋" w:cs="Calibri"/>
          <w:sz w:val="28"/>
          <w:szCs w:val="28"/>
          <w:lang w:eastAsia="zh-Hans"/>
        </w:rPr>
        <w:t xml:space="preserve">                 </w:t>
      </w:r>
      <w:r>
        <w:rPr>
          <w:rFonts w:hint="eastAsia" w:ascii="Times New Roman" w:hAnsi="Times New Roman" w:eastAsia="仿宋" w:cs="Calibri"/>
          <w:sz w:val="28"/>
          <w:szCs w:val="28"/>
          <w:lang w:val="en-US" w:eastAsia="zh-CN"/>
        </w:rPr>
        <w:t xml:space="preserve">    </w:t>
      </w:r>
      <w:r>
        <w:rPr>
          <w:rFonts w:ascii="Times New Roman" w:hAnsi="Times New Roman" w:eastAsia="仿宋" w:cs="Calibri"/>
          <w:sz w:val="28"/>
          <w:szCs w:val="28"/>
          <w:lang w:eastAsia="zh-Hans"/>
        </w:rPr>
        <w:t xml:space="preserve"> </w:t>
      </w:r>
      <w:r>
        <w:rPr>
          <w:rFonts w:hint="eastAsia" w:ascii="Times New Roman" w:hAnsi="Times New Roman" w:eastAsia="仿宋" w:cs="Calibri"/>
          <w:sz w:val="28"/>
          <w:szCs w:val="28"/>
          <w:lang w:eastAsia="zh-Hans"/>
        </w:rPr>
        <w:t>二〇二</w:t>
      </w:r>
      <w:r>
        <w:rPr>
          <w:rFonts w:hint="eastAsia" w:ascii="Times New Roman" w:hAnsi="Times New Roman" w:eastAsia="仿宋" w:cs="Calibri"/>
          <w:sz w:val="28"/>
          <w:szCs w:val="28"/>
          <w:lang w:val="en-US" w:eastAsia="zh-CN"/>
        </w:rPr>
        <w:t>五</w:t>
      </w:r>
      <w:r>
        <w:rPr>
          <w:rFonts w:hint="eastAsia" w:ascii="Times New Roman" w:hAnsi="Times New Roman" w:eastAsia="仿宋" w:cs="Calibri"/>
          <w:sz w:val="28"/>
          <w:szCs w:val="28"/>
        </w:rPr>
        <w:t>年</w:t>
      </w:r>
      <w:r>
        <w:rPr>
          <w:rFonts w:hint="eastAsia" w:ascii="Times New Roman" w:hAnsi="Times New Roman" w:eastAsia="仿宋" w:cs="Calibri"/>
          <w:sz w:val="28"/>
          <w:szCs w:val="28"/>
          <w:lang w:val="en-US" w:eastAsia="zh-CN"/>
        </w:rPr>
        <w:t>二</w:t>
      </w:r>
      <w:r>
        <w:rPr>
          <w:rFonts w:hint="eastAsia" w:ascii="Times New Roman" w:hAnsi="Times New Roman" w:eastAsia="仿宋" w:cs="Calibri"/>
          <w:sz w:val="28"/>
          <w:szCs w:val="28"/>
        </w:rPr>
        <w:t>月</w:t>
      </w:r>
      <w:r>
        <w:rPr>
          <w:rFonts w:hint="eastAsia" w:ascii="Times New Roman" w:hAnsi="Times New Roman" w:eastAsia="仿宋" w:cs="Calibri"/>
          <w:sz w:val="28"/>
          <w:szCs w:val="28"/>
          <w:lang w:val="en-US" w:eastAsia="zh-CN"/>
        </w:rPr>
        <w:t>十三</w:t>
      </w:r>
      <w:r>
        <w:rPr>
          <w:rFonts w:hint="eastAsia" w:ascii="Times New Roman" w:hAnsi="Times New Roman" w:eastAsia="仿宋" w:cs="Calibri"/>
          <w:sz w:val="28"/>
          <w:szCs w:val="28"/>
        </w:rPr>
        <w:t>日</w:t>
      </w:r>
    </w:p>
    <w:sectPr>
      <w:footerReference r:id="rId3" w:type="default"/>
      <w:pgSz w:w="11900" w:h="16840"/>
      <w:pgMar w:top="1440" w:right="1800" w:bottom="1440" w:left="1800" w:header="851" w:footer="992" w:gutter="0"/>
      <w:pgNumType w:fmt="decimal"/>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 New Roman Regular">
    <w:panose1 w:val="02020703060505090304"/>
    <w:charset w:val="00"/>
    <w:family w:val="auto"/>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微软雅黑">
    <w:panose1 w:val="020B0503020204020204"/>
    <w:charset w:val="86"/>
    <w:family w:val="auto"/>
    <w:pitch w:val="default"/>
    <w:sig w:usb0="80000287" w:usb1="280F3C52" w:usb2="00000016" w:usb3="00000000" w:csb0="0004001F"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ins w:id="0" w:author="莉鑫儿" w:date="2025-02-09T19:30:32Z">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rPr>
                                <w:rFonts w:ascii="Times New Roman Regular" w:hAnsi="Times New Roman Regular" w:cs="Times New Roman Regular"/>
                                <w:sz w:val="21"/>
                                <w:szCs w:val="32"/>
                              </w:rPr>
                            </w:pPr>
                            <w:r>
                              <w:rPr>
                                <w:rFonts w:ascii="Times New Roman Regular" w:hAnsi="Times New Roman Regular" w:cs="Times New Roman Regular"/>
                                <w:sz w:val="21"/>
                                <w:szCs w:val="32"/>
                              </w:rPr>
                              <w:fldChar w:fldCharType="begin"/>
                            </w:r>
                            <w:r>
                              <w:rPr>
                                <w:rFonts w:ascii="Times New Roman Regular" w:hAnsi="Times New Roman Regular" w:cs="Times New Roman Regular"/>
                                <w:sz w:val="21"/>
                                <w:szCs w:val="32"/>
                              </w:rPr>
                              <w:instrText xml:space="preserve"> PAGE  \* MERGEFORMAT </w:instrText>
                            </w:r>
                            <w:r>
                              <w:rPr>
                                <w:rFonts w:ascii="Times New Roman Regular" w:hAnsi="Times New Roman Regular" w:cs="Times New Roman Regular"/>
                                <w:sz w:val="21"/>
                                <w:szCs w:val="32"/>
                              </w:rPr>
                              <w:fldChar w:fldCharType="separate"/>
                            </w:r>
                            <w:r>
                              <w:rPr>
                                <w:rFonts w:ascii="Times New Roman Regular" w:hAnsi="Times New Roman Regular" w:cs="Times New Roman Regular"/>
                                <w:sz w:val="21"/>
                                <w:szCs w:val="32"/>
                              </w:rPr>
                              <w:t>1</w:t>
                            </w:r>
                            <w:r>
                              <w:rPr>
                                <w:rFonts w:ascii="Times New Roman Regular" w:hAnsi="Times New Roman Regular" w:cs="Times New Roman Regular"/>
                                <w:sz w:val="21"/>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jc w:val="center"/>
                        <w:rPr>
                          <w:rFonts w:ascii="Times New Roman Regular" w:hAnsi="Times New Roman Regular" w:cs="Times New Roman Regular"/>
                          <w:sz w:val="21"/>
                          <w:szCs w:val="32"/>
                        </w:rPr>
                      </w:pPr>
                      <w:r>
                        <w:rPr>
                          <w:rFonts w:ascii="Times New Roman Regular" w:hAnsi="Times New Roman Regular" w:cs="Times New Roman Regular"/>
                          <w:sz w:val="21"/>
                          <w:szCs w:val="32"/>
                        </w:rPr>
                        <w:fldChar w:fldCharType="begin"/>
                      </w:r>
                      <w:r>
                        <w:rPr>
                          <w:rFonts w:ascii="Times New Roman Regular" w:hAnsi="Times New Roman Regular" w:cs="Times New Roman Regular"/>
                          <w:sz w:val="21"/>
                          <w:szCs w:val="32"/>
                        </w:rPr>
                        <w:instrText xml:space="preserve"> PAGE  \* MERGEFORMAT </w:instrText>
                      </w:r>
                      <w:r>
                        <w:rPr>
                          <w:rFonts w:ascii="Times New Roman Regular" w:hAnsi="Times New Roman Regular" w:cs="Times New Roman Regular"/>
                          <w:sz w:val="21"/>
                          <w:szCs w:val="32"/>
                        </w:rPr>
                        <w:fldChar w:fldCharType="separate"/>
                      </w:r>
                      <w:r>
                        <w:rPr>
                          <w:rFonts w:ascii="Times New Roman Regular" w:hAnsi="Times New Roman Regular" w:cs="Times New Roman Regular"/>
                          <w:sz w:val="21"/>
                          <w:szCs w:val="32"/>
                        </w:rPr>
                        <w:t>1</w:t>
                      </w:r>
                      <w:r>
                        <w:rPr>
                          <w:rFonts w:ascii="Times New Roman Regular" w:hAnsi="Times New Roman Regular" w:cs="Times New Roman Regular"/>
                          <w:sz w:val="21"/>
                          <w:szCs w:val="32"/>
                        </w:rPr>
                        <w:fldChar w:fldCharType="end"/>
                      </w:r>
                    </w:p>
                  </w:txbxContent>
                </v:textbox>
              </v:shape>
            </w:pict>
          </mc:Fallback>
        </mc:AlternateContent>
      </w:r>
    </w:ins>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莉鑫儿">
    <w15:presenceInfo w15:providerId="WPS Office" w15:userId="37658016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1"/>
  <w:bordersDoNotSurroundFooter w:val="1"/>
  <w:trackRevisions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kNjA3NWYwMzY1YWJhZGU4MjFkMWY3ZjE2NDQ5NTMifQ=="/>
  </w:docVars>
  <w:rsids>
    <w:rsidRoot w:val="00DF26C3"/>
    <w:rsid w:val="00031C8B"/>
    <w:rsid w:val="00031EB3"/>
    <w:rsid w:val="00056C3F"/>
    <w:rsid w:val="000D52D2"/>
    <w:rsid w:val="0010754C"/>
    <w:rsid w:val="0011679C"/>
    <w:rsid w:val="001F1F38"/>
    <w:rsid w:val="00205AA9"/>
    <w:rsid w:val="0023583C"/>
    <w:rsid w:val="00244F92"/>
    <w:rsid w:val="00284DAF"/>
    <w:rsid w:val="002C1673"/>
    <w:rsid w:val="00304236"/>
    <w:rsid w:val="00447EFF"/>
    <w:rsid w:val="00487E04"/>
    <w:rsid w:val="004D2B05"/>
    <w:rsid w:val="005B33DD"/>
    <w:rsid w:val="00610253"/>
    <w:rsid w:val="00630AE2"/>
    <w:rsid w:val="006B038B"/>
    <w:rsid w:val="006E2905"/>
    <w:rsid w:val="008076B5"/>
    <w:rsid w:val="00863463"/>
    <w:rsid w:val="00902A6B"/>
    <w:rsid w:val="00987039"/>
    <w:rsid w:val="00AB3FC9"/>
    <w:rsid w:val="00AF78BB"/>
    <w:rsid w:val="00BA3148"/>
    <w:rsid w:val="00BE4C08"/>
    <w:rsid w:val="00C05457"/>
    <w:rsid w:val="00C149F9"/>
    <w:rsid w:val="00C64A2E"/>
    <w:rsid w:val="00C74B71"/>
    <w:rsid w:val="00C82464"/>
    <w:rsid w:val="00CF00F7"/>
    <w:rsid w:val="00D03340"/>
    <w:rsid w:val="00DE4EA2"/>
    <w:rsid w:val="00DF26C3"/>
    <w:rsid w:val="00E03781"/>
    <w:rsid w:val="00E6522A"/>
    <w:rsid w:val="00F16100"/>
    <w:rsid w:val="00F5709D"/>
    <w:rsid w:val="00F634B3"/>
    <w:rsid w:val="00FC0476"/>
    <w:rsid w:val="00FE0B8D"/>
    <w:rsid w:val="076E3880"/>
    <w:rsid w:val="0EA27136"/>
    <w:rsid w:val="130B1991"/>
    <w:rsid w:val="169E2DF8"/>
    <w:rsid w:val="193C6289"/>
    <w:rsid w:val="1C035E96"/>
    <w:rsid w:val="1F7FC0C2"/>
    <w:rsid w:val="2F7ECB31"/>
    <w:rsid w:val="32123E2A"/>
    <w:rsid w:val="334B5433"/>
    <w:rsid w:val="33F16F60"/>
    <w:rsid w:val="37CF59C7"/>
    <w:rsid w:val="3BBFEEBE"/>
    <w:rsid w:val="3D3BB37E"/>
    <w:rsid w:val="3DDEC97D"/>
    <w:rsid w:val="3EFEB271"/>
    <w:rsid w:val="42D93D99"/>
    <w:rsid w:val="47DE8D4F"/>
    <w:rsid w:val="4E9C58C3"/>
    <w:rsid w:val="57CBB333"/>
    <w:rsid w:val="57EFF5D3"/>
    <w:rsid w:val="589A2E73"/>
    <w:rsid w:val="5A671D48"/>
    <w:rsid w:val="5EB6A1AF"/>
    <w:rsid w:val="5FD7041A"/>
    <w:rsid w:val="66F2248E"/>
    <w:rsid w:val="678C0773"/>
    <w:rsid w:val="67E9DF54"/>
    <w:rsid w:val="683F3A37"/>
    <w:rsid w:val="6D6F9A6C"/>
    <w:rsid w:val="6EC9701A"/>
    <w:rsid w:val="6F4C59B7"/>
    <w:rsid w:val="6F4F0A46"/>
    <w:rsid w:val="740D2C3B"/>
    <w:rsid w:val="79FFAB87"/>
    <w:rsid w:val="7A540F4A"/>
    <w:rsid w:val="7BFA84B4"/>
    <w:rsid w:val="7CDD154D"/>
    <w:rsid w:val="7D37D314"/>
    <w:rsid w:val="7EA7B928"/>
    <w:rsid w:val="7EBFA079"/>
    <w:rsid w:val="7ECFDDD6"/>
    <w:rsid w:val="7F5C43A2"/>
    <w:rsid w:val="7F7A6C17"/>
    <w:rsid w:val="7FE4A258"/>
    <w:rsid w:val="BEF9E00E"/>
    <w:rsid w:val="BFD50211"/>
    <w:rsid w:val="BFD73399"/>
    <w:rsid w:val="BFFB20D5"/>
    <w:rsid w:val="C3E31957"/>
    <w:rsid w:val="C6DF0281"/>
    <w:rsid w:val="C6FB2A23"/>
    <w:rsid w:val="C7F1E6A9"/>
    <w:rsid w:val="D6BE5016"/>
    <w:rsid w:val="D6E74457"/>
    <w:rsid w:val="DABA8CD3"/>
    <w:rsid w:val="DDCE5F83"/>
    <w:rsid w:val="DFBD401A"/>
    <w:rsid w:val="F27D516C"/>
    <w:rsid w:val="F37F2DB1"/>
    <w:rsid w:val="FAD6BA43"/>
    <w:rsid w:val="FBDEC3B9"/>
    <w:rsid w:val="FBE7E61A"/>
    <w:rsid w:val="FD3F2375"/>
    <w:rsid w:val="FDBDFB4A"/>
    <w:rsid w:val="FDEF2C45"/>
    <w:rsid w:val="FFBF7680"/>
    <w:rsid w:val="FFD58294"/>
    <w:rsid w:val="FFDBCB86"/>
    <w:rsid w:val="FFE49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link w:val="9"/>
    <w:unhideWhenUsed/>
    <w:qFormat/>
    <w:uiPriority w:val="99"/>
    <w:pPr>
      <w:ind w:left="100" w:leftChars="2500"/>
    </w:p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unhideWhenUsed/>
    <w:qFormat/>
    <w:uiPriority w:val="99"/>
    <w:rPr>
      <w:color w:val="0000FF"/>
      <w:u w:val="single"/>
    </w:rPr>
  </w:style>
  <w:style w:type="paragraph" w:customStyle="1" w:styleId="8">
    <w:name w:val="列表段落1"/>
    <w:basedOn w:val="1"/>
    <w:qFormat/>
    <w:uiPriority w:val="34"/>
    <w:pPr>
      <w:ind w:firstLine="420" w:firstLineChars="200"/>
    </w:pPr>
  </w:style>
  <w:style w:type="character" w:customStyle="1" w:styleId="9">
    <w:name w:val="日期 字符"/>
    <w:basedOn w:val="6"/>
    <w:link w:val="2"/>
    <w:semiHidden/>
    <w:qFormat/>
    <w:uiPriority w:val="99"/>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2546</Words>
  <Characters>2637</Characters>
  <Lines>21</Lines>
  <Paragraphs>6</Paragraphs>
  <TotalTime>0</TotalTime>
  <ScaleCrop>false</ScaleCrop>
  <LinksUpToDate>false</LinksUpToDate>
  <CharactersWithSpaces>2692</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2021-08-16T19:02:00Z</dcterms:created>
  <dc:creator>Microsoft Office 用户</dc:creator>
  <cp:lastModifiedBy>莉鑫儿</cp:lastModifiedBy>
  <dcterms:modified xsi:type="dcterms:W3CDTF">2025-02-13T18:32:08Z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C0817B30277C46D2A46F12F650FEA81F</vt:lpwstr>
  </property>
  <property fmtid="{D5CDD505-2E9C-101B-9397-08002B2CF9AE}" pid="4" name="KSOTemplateDocerSaveRecord">
    <vt:lpwstr>eyJoZGlkIjoiNDM4Y2U3OWM4Mzc2Njc1NGUwYmUxNDJlOGQ3ODRhOWQiLCJ1c2VySWQiOiIyMzkxOTQ5NDQifQ==</vt:lpwstr>
  </property>
</Properties>
</file>