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bCs/>
          <w:color w:val="000000"/>
          <w:kern w:val="0"/>
          <w:sz w:val="32"/>
          <w:szCs w:val="32"/>
        </w:rPr>
      </w:pPr>
      <w:bookmarkStart w:id="0" w:name="_Hlk74694324"/>
      <w:r>
        <w:rPr>
          <w:rFonts w:hint="eastAsia" w:asciiTheme="minorEastAsia" w:hAnsiTheme="minorEastAsia"/>
          <w:b/>
          <w:bCs/>
          <w:color w:val="000000"/>
          <w:kern w:val="0"/>
          <w:sz w:val="32"/>
          <w:szCs w:val="32"/>
        </w:rPr>
        <w:t>上海闵行区民办颛桥金盛幼儿园</w:t>
      </w:r>
    </w:p>
    <w:p>
      <w:pPr>
        <w:jc w:val="center"/>
        <w:rPr>
          <w:rFonts w:hint="eastAsia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asciiTheme="minorEastAsia" w:hAnsiTheme="minorEastAsia"/>
          <w:b/>
          <w:bCs/>
          <w:color w:val="000000"/>
          <w:kern w:val="0"/>
          <w:sz w:val="32"/>
          <w:szCs w:val="32"/>
        </w:rPr>
        <w:t>职工债权公示</w:t>
      </w:r>
    </w:p>
    <w:p>
      <w:pPr>
        <w:jc w:val="center"/>
        <w:rPr>
          <w:rFonts w:hint="eastAsia" w:asciiTheme="minorEastAsia" w:hAnsiTheme="minorEastAsia"/>
          <w:b/>
          <w:bCs/>
          <w:color w:val="000000"/>
          <w:kern w:val="0"/>
          <w:sz w:val="32"/>
          <w:szCs w:val="32"/>
        </w:rPr>
      </w:pPr>
    </w:p>
    <w:p>
      <w:pPr>
        <w:ind w:firstLine="560" w:firstLineChars="200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上海市第三中级人民法院于2025年1月8日以【（2025）沪03破22号】民事裁定书，依法受理上海闵行区民办颛桥金盛幼儿园（</w:t>
      </w:r>
      <w:bookmarkStart w:id="1" w:name="_Hlk74660689"/>
      <w:r>
        <w:rPr>
          <w:rFonts w:hint="eastAsia" w:ascii="宋体" w:hAnsi="宋体"/>
          <w:color w:val="000000"/>
          <w:kern w:val="0"/>
          <w:sz w:val="28"/>
          <w:szCs w:val="28"/>
        </w:rPr>
        <w:t>以下简称“金盛幼儿园”）</w:t>
      </w:r>
      <w:bookmarkEnd w:id="1"/>
      <w:r>
        <w:rPr>
          <w:rFonts w:hint="eastAsia" w:ascii="宋体" w:hAnsi="宋体"/>
          <w:color w:val="000000"/>
          <w:kern w:val="0"/>
          <w:sz w:val="28"/>
          <w:szCs w:val="28"/>
        </w:rPr>
        <w:t>破产清算申请，并于2025年1月8日以【（2025）沪03破22号】决定书指定</w:t>
      </w:r>
      <w:r>
        <w:rPr>
          <w:rFonts w:hint="eastAsia" w:ascii="宋体" w:hAnsi="宋体"/>
          <w:kern w:val="0"/>
          <w:sz w:val="28"/>
          <w:szCs w:val="28"/>
        </w:rPr>
        <w:t>方俊为</w:t>
      </w:r>
      <w:r>
        <w:rPr>
          <w:rFonts w:hint="eastAsia" w:ascii="宋体" w:hAnsi="宋体"/>
          <w:color w:val="000000"/>
          <w:kern w:val="0"/>
          <w:sz w:val="28"/>
          <w:szCs w:val="28"/>
        </w:rPr>
        <w:t>金盛幼儿园</w:t>
      </w:r>
      <w:r>
        <w:rPr>
          <w:rFonts w:hint="eastAsia" w:ascii="宋体" w:hAnsi="宋体"/>
          <w:kern w:val="0"/>
          <w:sz w:val="28"/>
          <w:szCs w:val="28"/>
        </w:rPr>
        <w:t>管理人（以下简称“管理人”）。</w:t>
      </w:r>
      <w:bookmarkEnd w:id="0"/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经调查，截至20</w:t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5年1月8日，</w:t>
      </w:r>
      <w:r>
        <w:rPr>
          <w:rFonts w:hint="eastAsia" w:ascii="宋体" w:hAnsi="宋体"/>
          <w:color w:val="000000"/>
          <w:kern w:val="0"/>
          <w:sz w:val="28"/>
          <w:szCs w:val="28"/>
        </w:rPr>
        <w:t>金盛幼儿园</w:t>
      </w:r>
      <w:r>
        <w:rPr>
          <w:rFonts w:hint="eastAsia" w:ascii="宋体" w:hAnsi="宋体"/>
          <w:sz w:val="28"/>
          <w:szCs w:val="28"/>
        </w:rPr>
        <w:t>欠付职工工资及经济补偿金等共9名职工，现根据《中华人民共和国企业破产法》第四十八条规定，予以公示。</w:t>
      </w:r>
    </w:p>
    <w:p>
      <w:pPr>
        <w:ind w:firstLine="48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自公示之日起15日内,职工对清单记载有异议的,请至管理人接待处核查(管理人接待处地址:上海市长宁区延安西路1</w:t>
      </w:r>
      <w:r>
        <w:rPr>
          <w:rFonts w:ascii="宋体" w:hAnsi="宋体"/>
          <w:sz w:val="28"/>
          <w:szCs w:val="28"/>
        </w:rPr>
        <w:t>088</w:t>
      </w:r>
      <w:r>
        <w:rPr>
          <w:rFonts w:hint="eastAsia" w:ascii="宋体" w:hAnsi="宋体"/>
          <w:sz w:val="28"/>
          <w:szCs w:val="28"/>
        </w:rPr>
        <w:t>号801室，联系人李玉东、王乾豪；电话0</w:t>
      </w:r>
      <w:r>
        <w:rPr>
          <w:rFonts w:ascii="宋体" w:hAnsi="宋体"/>
          <w:sz w:val="28"/>
          <w:szCs w:val="28"/>
        </w:rPr>
        <w:t>21-62071702、</w:t>
      </w:r>
      <w:r>
        <w:rPr>
          <w:rFonts w:hint="eastAsia" w:ascii="宋体" w:hAnsi="宋体"/>
          <w:sz w:val="28"/>
          <w:szCs w:val="28"/>
        </w:rPr>
        <w:t>021-62071752。</w:t>
      </w:r>
    </w:p>
    <w:p>
      <w:pPr>
        <w:ind w:firstLine="480"/>
        <w:jc w:val="right"/>
        <w:rPr>
          <w:rFonts w:ascii="宋体" w:hAnsi="宋体"/>
          <w:color w:val="000000"/>
          <w:kern w:val="0"/>
          <w:sz w:val="28"/>
          <w:szCs w:val="28"/>
        </w:rPr>
      </w:pPr>
      <w:bookmarkStart w:id="2" w:name="_GoBack"/>
      <w:bookmarkEnd w:id="2"/>
      <w:r>
        <w:rPr>
          <w:rFonts w:hint="eastAsia" w:ascii="宋体" w:hAnsi="宋体"/>
          <w:color w:val="000000"/>
          <w:kern w:val="0"/>
          <w:sz w:val="28"/>
          <w:szCs w:val="28"/>
        </w:rPr>
        <w:t>上海闵行区民办颛桥金盛幼儿园管理人</w:t>
      </w:r>
    </w:p>
    <w:p>
      <w:pPr>
        <w:ind w:right="720" w:firstLine="480"/>
        <w:jc w:val="righ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二〇二五年二月二十七日</w:t>
      </w:r>
    </w:p>
    <w:p>
      <w:pPr>
        <w:spacing w:line="240" w:lineRule="auto"/>
        <w:ind w:firstLine="240" w:firstLineChars="100"/>
        <w:rPr>
          <w:rFonts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附：</w:t>
      </w:r>
      <w:r>
        <w:rPr>
          <w:rFonts w:hint="eastAsia" w:asciiTheme="minorEastAsia" w:hAnsiTheme="minorEastAsia"/>
          <w:color w:val="000000"/>
          <w:kern w:val="0"/>
          <w:sz w:val="24"/>
          <w:szCs w:val="24"/>
        </w:rPr>
        <w:t>上海闵行区民办颛桥金盛幼儿园职工债权表</w:t>
      </w:r>
    </w:p>
    <w:p>
      <w:pPr>
        <w:spacing w:line="240" w:lineRule="auto"/>
      </w:pPr>
    </w:p>
    <w:tbl>
      <w:tblPr>
        <w:tblStyle w:val="5"/>
        <w:tblW w:w="9214" w:type="dxa"/>
        <w:tblInd w:w="3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59"/>
        <w:gridCol w:w="2126"/>
        <w:gridCol w:w="2127"/>
        <w:gridCol w:w="22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编号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工资（元）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经济补偿金（元）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债权合计（元）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聂芳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37,760.00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 xml:space="preserve">37,760.00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蔡寒心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9,000.00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 xml:space="preserve">9,000.00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李敏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6,000.00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16,698.75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 xml:space="preserve">22,698.75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祁洁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8,912.00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20,000.00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 xml:space="preserve">28,912.00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侯悦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9,060.00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38,746.00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 xml:space="preserve">47,806.00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王紫煊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6,760.00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33,630.50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 xml:space="preserve">40,390.50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马双双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796.00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9,000.00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 xml:space="preserve">9,796.00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权春艳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10,560.00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10,162.26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 xml:space="preserve">20,722.26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黄义玲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5,380.00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22,542.48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 xml:space="preserve">27,922.48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共计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245,007.99 </w:t>
            </w:r>
          </w:p>
        </w:tc>
      </w:tr>
    </w:tbl>
    <w:p/>
    <w:sectPr>
      <w:pgSz w:w="11906" w:h="16838"/>
      <w:pgMar w:top="96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8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CE7"/>
    <w:rsid w:val="00056B9D"/>
    <w:rsid w:val="00061922"/>
    <w:rsid w:val="001907BD"/>
    <w:rsid w:val="00193D0D"/>
    <w:rsid w:val="001B1714"/>
    <w:rsid w:val="002631DB"/>
    <w:rsid w:val="002D4C69"/>
    <w:rsid w:val="002E0C3C"/>
    <w:rsid w:val="002F0171"/>
    <w:rsid w:val="0038366F"/>
    <w:rsid w:val="003925A5"/>
    <w:rsid w:val="003C52F5"/>
    <w:rsid w:val="003F32B3"/>
    <w:rsid w:val="004D1F58"/>
    <w:rsid w:val="00554312"/>
    <w:rsid w:val="005903E1"/>
    <w:rsid w:val="007018E4"/>
    <w:rsid w:val="00715B63"/>
    <w:rsid w:val="0073689C"/>
    <w:rsid w:val="007870BA"/>
    <w:rsid w:val="007A02AF"/>
    <w:rsid w:val="007B334A"/>
    <w:rsid w:val="007C3592"/>
    <w:rsid w:val="007F14EC"/>
    <w:rsid w:val="008D54B9"/>
    <w:rsid w:val="008F0CA7"/>
    <w:rsid w:val="009226E3"/>
    <w:rsid w:val="00947674"/>
    <w:rsid w:val="009622C6"/>
    <w:rsid w:val="00983DBB"/>
    <w:rsid w:val="009E518E"/>
    <w:rsid w:val="00B64477"/>
    <w:rsid w:val="00BF36F4"/>
    <w:rsid w:val="00C31CE7"/>
    <w:rsid w:val="00CE2ED7"/>
    <w:rsid w:val="00CF55E3"/>
    <w:rsid w:val="00D43589"/>
    <w:rsid w:val="00DA6D0F"/>
    <w:rsid w:val="00E76D78"/>
    <w:rsid w:val="00FC6FB6"/>
    <w:rsid w:val="64C9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Calibri"/>
      <w:kern w:val="2"/>
      <w:sz w:val="16"/>
      <w:szCs w:val="16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semiHidden/>
    <w:uiPriority w:val="99"/>
    <w:rPr>
      <w:rFonts w:ascii="Calibri" w:hAnsi="Calibri" w:eastAsia="宋体" w:cs="Calibri"/>
      <w:sz w:val="16"/>
      <w:szCs w:val="16"/>
    </w:rPr>
  </w:style>
  <w:style w:type="character" w:customStyle="1" w:styleId="8">
    <w:name w:val="页眉 Char"/>
    <w:basedOn w:val="6"/>
    <w:link w:val="4"/>
    <w:uiPriority w:val="99"/>
    <w:rPr>
      <w:rFonts w:ascii="Calibri" w:hAnsi="Calibri" w:eastAsia="宋体" w:cs="Calibri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647</Characters>
  <Lines>5</Lines>
  <Paragraphs>1</Paragraphs>
  <TotalTime>181</TotalTime>
  <ScaleCrop>false</ScaleCrop>
  <LinksUpToDate>false</LinksUpToDate>
  <CharactersWithSpaces>759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2022-08-31T07:21:00Z</dcterms:created>
  <dc:creator>li yudong</dc:creator>
  <cp:lastModifiedBy>HT</cp:lastModifiedBy>
  <dcterms:modified xsi:type="dcterms:W3CDTF">2025-02-28T00:35:32Z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