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64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黑体" w:hAnsi="黑体" w:eastAsia="黑体" w:cs="黑体"/>
          <w:i w:val="0"/>
          <w:iCs w:val="0"/>
          <w:caps w:val="0"/>
          <w:color w:val="000000"/>
          <w:spacing w:val="0"/>
          <w:sz w:val="36"/>
          <w:szCs w:val="36"/>
          <w:shd w:val="clear" w:fill="FFFFFF"/>
        </w:rPr>
      </w:pPr>
      <w:r>
        <w:rPr>
          <w:rFonts w:hint="eastAsia" w:ascii="黑体" w:hAnsi="黑体" w:eastAsia="黑体" w:cs="黑体"/>
          <w:i w:val="0"/>
          <w:iCs w:val="0"/>
          <w:caps w:val="0"/>
          <w:color w:val="000000"/>
          <w:spacing w:val="0"/>
          <w:sz w:val="36"/>
          <w:szCs w:val="36"/>
          <w:shd w:val="clear" w:fill="FFFFFF"/>
        </w:rPr>
        <w:t>拍 卖 公 告</w:t>
      </w:r>
    </w:p>
    <w:p w14:paraId="41C74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highlight w:val="none"/>
          <w:shd w:val="clear" w:fill="FFFFFF"/>
        </w:rPr>
        <w:t>定于20</w:t>
      </w:r>
      <w:r>
        <w:rPr>
          <w:rFonts w:hint="eastAsia" w:ascii="宋体" w:hAnsi="宋体" w:eastAsia="宋体" w:cs="宋体"/>
          <w:i w:val="0"/>
          <w:iCs w:val="0"/>
          <w:caps w:val="0"/>
          <w:color w:val="000000"/>
          <w:spacing w:val="0"/>
          <w:sz w:val="28"/>
          <w:szCs w:val="28"/>
          <w:highlight w:val="none"/>
          <w:shd w:val="clear" w:fill="FFFFFF"/>
          <w:lang w:val="en-US" w:eastAsia="zh-CN"/>
        </w:rPr>
        <w:t>25</w:t>
      </w:r>
      <w:r>
        <w:rPr>
          <w:rFonts w:hint="eastAsia" w:ascii="宋体" w:hAnsi="宋体" w:eastAsia="宋体" w:cs="宋体"/>
          <w:i w:val="0"/>
          <w:iCs w:val="0"/>
          <w:caps w:val="0"/>
          <w:color w:val="000000"/>
          <w:spacing w:val="0"/>
          <w:sz w:val="28"/>
          <w:szCs w:val="28"/>
          <w:highlight w:val="none"/>
          <w:shd w:val="clear" w:fill="FFFFFF"/>
        </w:rPr>
        <w:t>年</w:t>
      </w:r>
      <w:r>
        <w:rPr>
          <w:rFonts w:hint="eastAsia" w:ascii="宋体" w:hAnsi="宋体" w:eastAsia="宋体" w:cs="宋体"/>
          <w:i w:val="0"/>
          <w:iCs w:val="0"/>
          <w:caps w:val="0"/>
          <w:color w:val="000000"/>
          <w:spacing w:val="0"/>
          <w:sz w:val="28"/>
          <w:szCs w:val="28"/>
          <w:highlight w:val="none"/>
          <w:shd w:val="clear" w:fill="FFFFFF"/>
          <w:lang w:val="en-US" w:eastAsia="zh-CN"/>
        </w:rPr>
        <w:t>2</w:t>
      </w:r>
      <w:r>
        <w:rPr>
          <w:rFonts w:hint="eastAsia" w:ascii="宋体" w:hAnsi="宋体" w:eastAsia="宋体" w:cs="宋体"/>
          <w:i w:val="0"/>
          <w:iCs w:val="0"/>
          <w:caps w:val="0"/>
          <w:color w:val="000000"/>
          <w:spacing w:val="0"/>
          <w:sz w:val="28"/>
          <w:szCs w:val="28"/>
          <w:highlight w:val="none"/>
          <w:shd w:val="clear" w:fill="FFFFFF"/>
        </w:rPr>
        <w:t>月</w:t>
      </w:r>
      <w:r>
        <w:rPr>
          <w:rFonts w:hint="eastAsia" w:ascii="宋体" w:hAnsi="宋体" w:eastAsia="宋体" w:cs="宋体"/>
          <w:i w:val="0"/>
          <w:iCs w:val="0"/>
          <w:caps w:val="0"/>
          <w:color w:val="000000"/>
          <w:spacing w:val="0"/>
          <w:sz w:val="28"/>
          <w:szCs w:val="28"/>
          <w:highlight w:val="none"/>
          <w:shd w:val="clear" w:fill="FFFFFF"/>
          <w:lang w:val="en-US" w:eastAsia="zh-CN"/>
        </w:rPr>
        <w:t>26</w:t>
      </w:r>
      <w:r>
        <w:rPr>
          <w:rFonts w:hint="eastAsia" w:ascii="宋体" w:hAnsi="宋体" w:eastAsia="宋体" w:cs="宋体"/>
          <w:i w:val="0"/>
          <w:iCs w:val="0"/>
          <w:caps w:val="0"/>
          <w:color w:val="000000"/>
          <w:spacing w:val="0"/>
          <w:sz w:val="28"/>
          <w:szCs w:val="28"/>
          <w:highlight w:val="none"/>
          <w:shd w:val="clear" w:fill="FFFFFF"/>
        </w:rPr>
        <w:t>日10时至20</w:t>
      </w:r>
      <w:r>
        <w:rPr>
          <w:rFonts w:hint="eastAsia" w:ascii="宋体" w:hAnsi="宋体" w:eastAsia="宋体" w:cs="宋体"/>
          <w:i w:val="0"/>
          <w:iCs w:val="0"/>
          <w:caps w:val="0"/>
          <w:color w:val="000000"/>
          <w:spacing w:val="0"/>
          <w:sz w:val="28"/>
          <w:szCs w:val="28"/>
          <w:highlight w:val="none"/>
          <w:shd w:val="clear" w:fill="FFFFFF"/>
          <w:lang w:val="en-US" w:eastAsia="zh-CN"/>
        </w:rPr>
        <w:t>25</w:t>
      </w:r>
      <w:r>
        <w:rPr>
          <w:rFonts w:hint="eastAsia" w:ascii="宋体" w:hAnsi="宋体" w:eastAsia="宋体" w:cs="宋体"/>
          <w:i w:val="0"/>
          <w:iCs w:val="0"/>
          <w:caps w:val="0"/>
          <w:color w:val="000000"/>
          <w:spacing w:val="0"/>
          <w:sz w:val="28"/>
          <w:szCs w:val="28"/>
          <w:highlight w:val="none"/>
          <w:shd w:val="clear" w:fill="FFFFFF"/>
        </w:rPr>
        <w:t>年</w:t>
      </w:r>
      <w:r>
        <w:rPr>
          <w:rFonts w:hint="eastAsia" w:ascii="宋体" w:hAnsi="宋体" w:eastAsia="宋体" w:cs="宋体"/>
          <w:i w:val="0"/>
          <w:iCs w:val="0"/>
          <w:caps w:val="0"/>
          <w:color w:val="000000"/>
          <w:spacing w:val="0"/>
          <w:sz w:val="28"/>
          <w:szCs w:val="28"/>
          <w:highlight w:val="none"/>
          <w:shd w:val="clear" w:fill="FFFFFF"/>
          <w:lang w:val="en-US" w:eastAsia="zh-CN"/>
        </w:rPr>
        <w:t>2</w:t>
      </w:r>
      <w:r>
        <w:rPr>
          <w:rFonts w:hint="eastAsia" w:ascii="宋体" w:hAnsi="宋体" w:eastAsia="宋体" w:cs="宋体"/>
          <w:i w:val="0"/>
          <w:iCs w:val="0"/>
          <w:caps w:val="0"/>
          <w:color w:val="000000"/>
          <w:spacing w:val="0"/>
          <w:sz w:val="28"/>
          <w:szCs w:val="28"/>
          <w:highlight w:val="none"/>
          <w:shd w:val="clear" w:fill="FFFFFF"/>
        </w:rPr>
        <w:t>月</w:t>
      </w:r>
      <w:r>
        <w:rPr>
          <w:rFonts w:hint="eastAsia" w:ascii="宋体" w:hAnsi="宋体" w:eastAsia="宋体" w:cs="宋体"/>
          <w:i w:val="0"/>
          <w:iCs w:val="0"/>
          <w:caps w:val="0"/>
          <w:color w:val="000000"/>
          <w:spacing w:val="0"/>
          <w:sz w:val="28"/>
          <w:szCs w:val="28"/>
          <w:highlight w:val="none"/>
          <w:shd w:val="clear" w:fill="FFFFFF"/>
          <w:lang w:val="en-US" w:eastAsia="zh-CN"/>
        </w:rPr>
        <w:t>27</w:t>
      </w:r>
      <w:r>
        <w:rPr>
          <w:rFonts w:hint="eastAsia" w:ascii="宋体" w:hAnsi="宋体" w:eastAsia="宋体" w:cs="宋体"/>
          <w:i w:val="0"/>
          <w:iCs w:val="0"/>
          <w:caps w:val="0"/>
          <w:color w:val="000000"/>
          <w:spacing w:val="0"/>
          <w:sz w:val="28"/>
          <w:szCs w:val="28"/>
          <w:highlight w:val="none"/>
          <w:shd w:val="clear" w:fill="FFFFFF"/>
        </w:rPr>
        <w:t>日1</w:t>
      </w:r>
      <w:r>
        <w:rPr>
          <w:rFonts w:hint="eastAsia" w:ascii="宋体" w:hAnsi="宋体" w:eastAsia="宋体" w:cs="宋体"/>
          <w:i w:val="0"/>
          <w:iCs w:val="0"/>
          <w:caps w:val="0"/>
          <w:color w:val="000000"/>
          <w:spacing w:val="0"/>
          <w:sz w:val="28"/>
          <w:szCs w:val="28"/>
          <w:shd w:val="clear" w:fill="FFFFFF"/>
        </w:rPr>
        <w:t>0时（延时除外）在京东拍卖破产强清平台（https://auction.jd.com/bankrupt.</w:t>
      </w:r>
      <w:bookmarkStart w:id="0" w:name="_GoBack"/>
      <w:bookmarkEnd w:id="0"/>
      <w:r>
        <w:rPr>
          <w:rFonts w:hint="eastAsia" w:ascii="宋体" w:hAnsi="宋体" w:eastAsia="宋体" w:cs="宋体"/>
          <w:i w:val="0"/>
          <w:iCs w:val="0"/>
          <w:caps w:val="0"/>
          <w:color w:val="000000"/>
          <w:spacing w:val="0"/>
          <w:sz w:val="28"/>
          <w:szCs w:val="28"/>
          <w:shd w:val="clear" w:fill="FFFFFF"/>
        </w:rPr>
        <w:t>html）以网络拍卖的方式，依法对位于石家庄市正定县恒山东路“壹度恒园”小区房产</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地下室及</w:t>
      </w:r>
      <w:r>
        <w:rPr>
          <w:rFonts w:hint="eastAsia" w:ascii="宋体" w:hAnsi="宋体" w:eastAsia="宋体" w:cs="宋体"/>
          <w:i w:val="0"/>
          <w:iCs w:val="0"/>
          <w:caps w:val="0"/>
          <w:color w:val="000000"/>
          <w:spacing w:val="0"/>
          <w:sz w:val="28"/>
          <w:szCs w:val="28"/>
          <w:shd w:val="clear" w:fill="FFFFFF"/>
        </w:rPr>
        <w:t>车位进行拍卖。</w:t>
      </w:r>
    </w:p>
    <w:p w14:paraId="635D8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righ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本次拍卖活动由河北金建房地产开发有限公司管理人（简称管理人）组织，由河北鸿志拍卖有限公司（简称拍卖公司）承办。</w:t>
      </w:r>
    </w:p>
    <w:p w14:paraId="47AC610F">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left="0" w:right="0" w:firstLine="334"/>
        <w:jc w:val="left"/>
        <w:rPr>
          <w:rStyle w:val="5"/>
          <w:rFonts w:hint="eastAsia" w:ascii="宋体" w:hAnsi="宋体" w:eastAsia="宋体" w:cs="宋体"/>
          <w:b/>
          <w:bCs/>
          <w:i w:val="0"/>
          <w:iCs w:val="0"/>
          <w:caps w:val="0"/>
          <w:color w:val="000000"/>
          <w:spacing w:val="0"/>
          <w:sz w:val="28"/>
          <w:szCs w:val="28"/>
          <w:shd w:val="clear" w:fill="FFFFFF"/>
        </w:rPr>
      </w:pPr>
      <w:r>
        <w:rPr>
          <w:rStyle w:val="5"/>
          <w:rFonts w:hint="eastAsia" w:ascii="宋体" w:hAnsi="宋体" w:eastAsia="宋体" w:cs="宋体"/>
          <w:b/>
          <w:bCs/>
          <w:i w:val="0"/>
          <w:iCs w:val="0"/>
          <w:caps w:val="0"/>
          <w:color w:val="000000"/>
          <w:spacing w:val="0"/>
          <w:sz w:val="28"/>
          <w:szCs w:val="28"/>
          <w:shd w:val="clear" w:fill="FFFFFF"/>
        </w:rPr>
        <w:t>标的详情如下：</w:t>
      </w:r>
    </w:p>
    <w:p w14:paraId="1618A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left="0" w:right="0" w:firstLine="317"/>
        <w:jc w:val="left"/>
        <w:rPr>
          <w:rFonts w:hint="eastAsia" w:ascii="宋体" w:hAnsi="宋体" w:eastAsia="宋体" w:cs="宋体"/>
          <w:i w:val="0"/>
          <w:iCs w:val="0"/>
          <w:caps w:val="0"/>
          <w:color w:val="000000"/>
          <w:spacing w:val="0"/>
          <w:sz w:val="28"/>
          <w:szCs w:val="28"/>
        </w:rPr>
      </w:pPr>
      <w:r>
        <w:rPr>
          <w:rStyle w:val="5"/>
          <w:rFonts w:hint="eastAsia" w:ascii="宋体" w:hAnsi="宋体" w:eastAsia="宋体" w:cs="宋体"/>
          <w:b/>
          <w:bCs/>
          <w:i w:val="0"/>
          <w:iCs w:val="0"/>
          <w:caps w:val="0"/>
          <w:color w:val="000000"/>
          <w:spacing w:val="0"/>
          <w:sz w:val="28"/>
          <w:szCs w:val="28"/>
          <w:shd w:val="clear" w:fill="FFFFFF"/>
          <w:lang w:val="en-US" w:eastAsia="zh-CN"/>
        </w:rPr>
        <w:t>1</w:t>
      </w:r>
      <w:r>
        <w:rPr>
          <w:rStyle w:val="5"/>
          <w:rFonts w:hint="eastAsia" w:ascii="宋体" w:hAnsi="宋体" w:eastAsia="宋体" w:cs="宋体"/>
          <w:b/>
          <w:bCs/>
          <w:i w:val="0"/>
          <w:iCs w:val="0"/>
          <w:caps w:val="0"/>
          <w:color w:val="000000"/>
          <w:spacing w:val="0"/>
          <w:sz w:val="28"/>
          <w:szCs w:val="28"/>
          <w:shd w:val="clear" w:fill="FFFFFF"/>
        </w:rPr>
        <w:t>、住宅</w:t>
      </w:r>
      <w:r>
        <w:rPr>
          <w:rStyle w:val="5"/>
          <w:rFonts w:hint="eastAsia" w:ascii="宋体" w:hAnsi="宋体" w:eastAsia="宋体" w:cs="宋体"/>
          <w:b/>
          <w:bCs/>
          <w:i w:val="0"/>
          <w:iCs w:val="0"/>
          <w:caps w:val="0"/>
          <w:color w:val="000000"/>
          <w:spacing w:val="0"/>
          <w:sz w:val="28"/>
          <w:szCs w:val="28"/>
          <w:shd w:val="clear" w:fill="FFFFFF"/>
          <w:lang w:val="en-US" w:eastAsia="zh-CN"/>
        </w:rPr>
        <w:t>5</w:t>
      </w:r>
      <w:r>
        <w:rPr>
          <w:rStyle w:val="5"/>
          <w:rFonts w:hint="eastAsia" w:ascii="宋体" w:hAnsi="宋体" w:eastAsia="宋体" w:cs="宋体"/>
          <w:b/>
          <w:bCs/>
          <w:i w:val="0"/>
          <w:iCs w:val="0"/>
          <w:caps w:val="0"/>
          <w:color w:val="000000"/>
          <w:spacing w:val="0"/>
          <w:sz w:val="28"/>
          <w:szCs w:val="28"/>
          <w:shd w:val="clear" w:fill="FFFFFF"/>
        </w:rPr>
        <w:t>套</w:t>
      </w:r>
    </w:p>
    <w:tbl>
      <w:tblPr>
        <w:tblStyle w:val="3"/>
        <w:tblW w:w="8334"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1"/>
        <w:gridCol w:w="1150"/>
        <w:gridCol w:w="1102"/>
        <w:gridCol w:w="1198"/>
        <w:gridCol w:w="1618"/>
        <w:gridCol w:w="1136"/>
        <w:gridCol w:w="1219"/>
      </w:tblGrid>
      <w:tr w14:paraId="783465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24F2E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lang w:val="en-US" w:eastAsia="zh-CN"/>
              </w:rPr>
              <w:t>标的</w:t>
            </w:r>
          </w:p>
          <w:p w14:paraId="3BC8A0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EB883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标的名称</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1BCCA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面积（m²）</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6DEA3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2"/>
                <w:szCs w:val="22"/>
              </w:rPr>
            </w:pPr>
            <w:r>
              <w:rPr>
                <w:rFonts w:hint="eastAsia" w:ascii="宋体" w:hAnsi="宋体" w:eastAsia="宋体" w:cs="宋体"/>
                <w:b/>
                <w:bCs/>
                <w:i w:val="0"/>
                <w:iCs w:val="0"/>
                <w:caps w:val="0"/>
                <w:color w:val="333333"/>
                <w:spacing w:val="0"/>
                <w:sz w:val="22"/>
                <w:szCs w:val="22"/>
              </w:rPr>
              <w:t>起拍价</w:t>
            </w:r>
          </w:p>
          <w:p w14:paraId="5FE532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（元）</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F247B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加价幅度（元）</w:t>
            </w:r>
          </w:p>
        </w:tc>
        <w:tc>
          <w:tcPr>
            <w:tcW w:w="11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496C2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2"/>
                <w:szCs w:val="22"/>
                <w:lang w:val="en-US" w:eastAsia="zh-CN"/>
              </w:rPr>
            </w:pPr>
            <w:r>
              <w:rPr>
                <w:rFonts w:hint="eastAsia" w:ascii="宋体" w:hAnsi="宋体" w:eastAsia="宋体" w:cs="宋体"/>
                <w:b/>
                <w:bCs/>
                <w:i w:val="0"/>
                <w:iCs w:val="0"/>
                <w:caps w:val="0"/>
                <w:color w:val="333333"/>
                <w:spacing w:val="0"/>
                <w:sz w:val="22"/>
                <w:szCs w:val="22"/>
                <w:lang w:val="en-US" w:eastAsia="zh-CN"/>
              </w:rPr>
              <w:t>备注</w:t>
            </w:r>
          </w:p>
        </w:tc>
        <w:tc>
          <w:tcPr>
            <w:tcW w:w="1219"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0D6B3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类型</w:t>
            </w:r>
          </w:p>
        </w:tc>
      </w:tr>
      <w:tr w14:paraId="3EB305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F4ACF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350308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10-3-702</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BE2AF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88.64</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02F305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785657</w:t>
            </w:r>
            <w:r>
              <w:rPr>
                <w:rFonts w:hint="eastAsia" w:ascii="宋体" w:hAnsi="宋体" w:eastAsia="宋体" w:cs="宋体"/>
                <w:i w:val="0"/>
                <w:iCs w:val="0"/>
                <w:color w:val="000000"/>
                <w:kern w:val="0"/>
                <w:sz w:val="28"/>
                <w:szCs w:val="28"/>
                <w:u w:val="none"/>
                <w:shd w:val="clear" w:color="auto" w:fill="auto"/>
                <w:lang w:val="en-US" w:eastAsia="zh-CN" w:bidi="ar"/>
              </w:rPr>
              <w:t xml:space="preserve"> </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7B88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136" w:type="dxa"/>
            <w:tcBorders>
              <w:top w:val="single" w:color="000000"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421AFE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i w:val="0"/>
                <w:iCs w:val="0"/>
                <w:caps w:val="0"/>
                <w:color w:val="333333"/>
                <w:spacing w:val="0"/>
                <w:sz w:val="22"/>
                <w:szCs w:val="22"/>
              </w:rPr>
            </w:pPr>
          </w:p>
        </w:tc>
        <w:tc>
          <w:tcPr>
            <w:tcW w:w="1219" w:type="dxa"/>
            <w:vMerge w:val="restart"/>
            <w:tcBorders>
              <w:top w:val="single" w:color="000000" w:sz="4" w:space="0"/>
              <w:left w:val="single" w:color="000000" w:sz="4" w:space="0"/>
              <w:right w:val="single" w:color="000000" w:sz="4" w:space="0"/>
            </w:tcBorders>
            <w:shd w:val="clear" w:color="auto" w:fill="FFFFFF"/>
            <w:tcMar>
              <w:top w:w="43" w:type="dxa"/>
              <w:left w:w="43" w:type="dxa"/>
              <w:bottom w:w="43" w:type="dxa"/>
              <w:right w:w="43" w:type="dxa"/>
            </w:tcMar>
            <w:vAlign w:val="center"/>
          </w:tcPr>
          <w:p w14:paraId="05394A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i w:val="0"/>
                <w:iCs w:val="0"/>
                <w:caps w:val="0"/>
                <w:color w:val="333333"/>
                <w:spacing w:val="0"/>
                <w:sz w:val="22"/>
                <w:szCs w:val="22"/>
              </w:rPr>
            </w:pPr>
          </w:p>
          <w:p w14:paraId="0EA8E7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i w:val="0"/>
                <w:iCs w:val="0"/>
                <w:caps w:val="0"/>
                <w:color w:val="333333"/>
                <w:spacing w:val="0"/>
                <w:sz w:val="22"/>
                <w:szCs w:val="22"/>
              </w:rPr>
            </w:pPr>
          </w:p>
          <w:p w14:paraId="1144FD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i w:val="0"/>
                <w:iCs w:val="0"/>
                <w:caps w:val="0"/>
                <w:color w:val="333333"/>
                <w:spacing w:val="0"/>
                <w:sz w:val="22"/>
                <w:szCs w:val="22"/>
              </w:rPr>
            </w:pPr>
          </w:p>
          <w:p w14:paraId="01A300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right="0"/>
              <w:jc w:val="center"/>
              <w:textAlignment w:val="center"/>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rPr>
              <w:t>住宅</w:t>
            </w:r>
          </w:p>
          <w:p w14:paraId="5ABE03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w:t>
            </w:r>
            <w:r>
              <w:rPr>
                <w:rFonts w:hint="eastAsia" w:ascii="宋体" w:hAnsi="宋体" w:eastAsia="宋体" w:cs="宋体"/>
                <w:i w:val="0"/>
                <w:iCs w:val="0"/>
                <w:caps w:val="0"/>
                <w:color w:val="333333"/>
                <w:spacing w:val="0"/>
                <w:sz w:val="22"/>
                <w:szCs w:val="22"/>
                <w:lang w:val="en-US" w:eastAsia="zh-CN"/>
              </w:rPr>
              <w:t>5</w:t>
            </w:r>
            <w:r>
              <w:rPr>
                <w:rFonts w:hint="eastAsia" w:ascii="宋体" w:hAnsi="宋体" w:eastAsia="宋体" w:cs="宋体"/>
                <w:i w:val="0"/>
                <w:iCs w:val="0"/>
                <w:caps w:val="0"/>
                <w:color w:val="333333"/>
                <w:spacing w:val="0"/>
                <w:sz w:val="22"/>
                <w:szCs w:val="22"/>
              </w:rPr>
              <w:t>套）</w:t>
            </w:r>
          </w:p>
        </w:tc>
      </w:tr>
      <w:tr w14:paraId="1F5732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DF5E9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019BA3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15-1-701</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092670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67.93</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08E624A9">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601650</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3DA990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3E9CDEE0">
            <w:pPr>
              <w:jc w:val="center"/>
              <w:rPr>
                <w:rFonts w:hint="eastAsia" w:ascii="宋体" w:hAnsi="宋体" w:eastAsia="宋体" w:cs="宋体"/>
                <w:i w:val="0"/>
                <w:iCs w:val="0"/>
                <w:caps w:val="0"/>
                <w:color w:val="333333"/>
                <w:spacing w:val="0"/>
                <w:sz w:val="28"/>
                <w:szCs w:val="28"/>
              </w:rPr>
            </w:pPr>
          </w:p>
        </w:tc>
        <w:tc>
          <w:tcPr>
            <w:tcW w:w="1219" w:type="dxa"/>
            <w:vMerge w:val="continue"/>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08F138F5">
            <w:pPr>
              <w:jc w:val="center"/>
              <w:rPr>
                <w:rFonts w:hint="eastAsia" w:ascii="宋体" w:hAnsi="宋体" w:eastAsia="宋体" w:cs="宋体"/>
                <w:i w:val="0"/>
                <w:iCs w:val="0"/>
                <w:caps w:val="0"/>
                <w:color w:val="333333"/>
                <w:spacing w:val="0"/>
                <w:sz w:val="28"/>
                <w:szCs w:val="28"/>
              </w:rPr>
            </w:pPr>
          </w:p>
        </w:tc>
      </w:tr>
      <w:tr w14:paraId="7ECBC61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DD587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74DD3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5-2-702</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9F037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94.15</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8156369">
            <w:pPr>
              <w:keepNext w:val="0"/>
              <w:keepLines w:val="0"/>
              <w:widowControl/>
              <w:suppressLineNumbers w:val="0"/>
              <w:jc w:val="center"/>
              <w:textAlignment w:val="bottom"/>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834522</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2E3FFE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5E81DC8C">
            <w:pPr>
              <w:jc w:val="center"/>
              <w:rPr>
                <w:rFonts w:hint="eastAsia" w:ascii="宋体" w:hAnsi="宋体" w:eastAsia="宋体" w:cs="宋体"/>
                <w:i w:val="0"/>
                <w:iCs w:val="0"/>
                <w:caps w:val="0"/>
                <w:color w:val="333333"/>
                <w:spacing w:val="0"/>
                <w:sz w:val="28"/>
                <w:szCs w:val="28"/>
              </w:rPr>
            </w:pPr>
          </w:p>
        </w:tc>
        <w:tc>
          <w:tcPr>
            <w:tcW w:w="1219" w:type="dxa"/>
            <w:vMerge w:val="continue"/>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6AE76043">
            <w:pPr>
              <w:jc w:val="center"/>
              <w:rPr>
                <w:rFonts w:hint="eastAsia" w:ascii="宋体" w:hAnsi="宋体" w:eastAsia="宋体" w:cs="宋体"/>
                <w:i w:val="0"/>
                <w:iCs w:val="0"/>
                <w:caps w:val="0"/>
                <w:color w:val="333333"/>
                <w:spacing w:val="0"/>
                <w:sz w:val="28"/>
                <w:szCs w:val="28"/>
              </w:rPr>
            </w:pPr>
          </w:p>
        </w:tc>
      </w:tr>
      <w:tr w14:paraId="2B9DCD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2CE96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1B2A7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16-2-702</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0C9F60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71.29</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C0041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631427</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DC954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353DBA73">
            <w:pPr>
              <w:jc w:val="center"/>
              <w:rPr>
                <w:rFonts w:hint="eastAsia" w:ascii="宋体" w:hAnsi="宋体" w:eastAsia="宋体" w:cs="宋体"/>
                <w:i w:val="0"/>
                <w:iCs w:val="0"/>
                <w:caps w:val="0"/>
                <w:color w:val="333333"/>
                <w:spacing w:val="0"/>
                <w:sz w:val="28"/>
                <w:szCs w:val="28"/>
              </w:rPr>
            </w:pPr>
          </w:p>
        </w:tc>
        <w:tc>
          <w:tcPr>
            <w:tcW w:w="1219" w:type="dxa"/>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4C064EC1">
            <w:pPr>
              <w:jc w:val="center"/>
              <w:rPr>
                <w:rFonts w:hint="eastAsia" w:ascii="宋体" w:hAnsi="宋体" w:eastAsia="宋体" w:cs="宋体"/>
                <w:i w:val="0"/>
                <w:iCs w:val="0"/>
                <w:caps w:val="0"/>
                <w:color w:val="333333"/>
                <w:spacing w:val="0"/>
                <w:sz w:val="28"/>
                <w:szCs w:val="28"/>
              </w:rPr>
            </w:pPr>
          </w:p>
        </w:tc>
      </w:tr>
      <w:tr w14:paraId="6A3415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4E7AB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33D54A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8-1-701</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8202C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83.68</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23B21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780387</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37C374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69091AB9">
            <w:pPr>
              <w:jc w:val="center"/>
              <w:rPr>
                <w:rFonts w:hint="eastAsia" w:ascii="宋体" w:hAnsi="宋体" w:eastAsia="宋体" w:cs="宋体"/>
                <w:i w:val="0"/>
                <w:iCs w:val="0"/>
                <w:caps w:val="0"/>
                <w:color w:val="333333"/>
                <w:spacing w:val="0"/>
                <w:sz w:val="28"/>
                <w:szCs w:val="28"/>
              </w:rPr>
            </w:pPr>
          </w:p>
        </w:tc>
        <w:tc>
          <w:tcPr>
            <w:tcW w:w="1219" w:type="dxa"/>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1C0B64C7">
            <w:pPr>
              <w:jc w:val="center"/>
              <w:rPr>
                <w:rFonts w:hint="eastAsia" w:ascii="宋体" w:hAnsi="宋体" w:eastAsia="宋体" w:cs="宋体"/>
                <w:i w:val="0"/>
                <w:iCs w:val="0"/>
                <w:caps w:val="0"/>
                <w:color w:val="333333"/>
                <w:spacing w:val="0"/>
                <w:sz w:val="28"/>
                <w:szCs w:val="28"/>
              </w:rPr>
            </w:pPr>
          </w:p>
        </w:tc>
      </w:tr>
    </w:tbl>
    <w:p w14:paraId="19CB6567">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left="0" w:right="0" w:firstLine="317"/>
        <w:jc w:val="left"/>
        <w:rPr>
          <w:rStyle w:val="5"/>
          <w:rFonts w:hint="eastAsia" w:ascii="宋体" w:hAnsi="宋体" w:eastAsia="宋体" w:cs="宋体"/>
          <w:b/>
          <w:bCs/>
          <w:i w:val="0"/>
          <w:iCs w:val="0"/>
          <w:caps w:val="0"/>
          <w:color w:val="000000"/>
          <w:spacing w:val="0"/>
          <w:sz w:val="28"/>
          <w:szCs w:val="28"/>
          <w:shd w:val="clear" w:fill="FFFFFF"/>
        </w:rPr>
      </w:pPr>
      <w:r>
        <w:rPr>
          <w:rStyle w:val="5"/>
          <w:rFonts w:hint="eastAsia" w:ascii="宋体" w:hAnsi="宋体" w:eastAsia="宋体" w:cs="宋体"/>
          <w:b/>
          <w:bCs/>
          <w:i w:val="0"/>
          <w:iCs w:val="0"/>
          <w:caps w:val="0"/>
          <w:color w:val="000000"/>
          <w:spacing w:val="0"/>
          <w:sz w:val="28"/>
          <w:szCs w:val="28"/>
          <w:shd w:val="clear" w:fill="FFFFFF"/>
          <w:lang w:val="en-US" w:eastAsia="zh-CN"/>
        </w:rPr>
        <w:t>地下室7</w:t>
      </w:r>
      <w:r>
        <w:rPr>
          <w:rStyle w:val="5"/>
          <w:rFonts w:hint="eastAsia" w:ascii="宋体" w:hAnsi="宋体" w:eastAsia="宋体" w:cs="宋体"/>
          <w:b/>
          <w:bCs/>
          <w:i w:val="0"/>
          <w:iCs w:val="0"/>
          <w:caps w:val="0"/>
          <w:color w:val="000000"/>
          <w:spacing w:val="0"/>
          <w:sz w:val="28"/>
          <w:szCs w:val="28"/>
          <w:shd w:val="clear" w:fill="FFFFFF"/>
        </w:rPr>
        <w:t>套</w:t>
      </w:r>
    </w:p>
    <w:tbl>
      <w:tblPr>
        <w:tblStyle w:val="3"/>
        <w:tblW w:w="830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1"/>
        <w:gridCol w:w="1785"/>
        <w:gridCol w:w="1076"/>
        <w:gridCol w:w="1321"/>
        <w:gridCol w:w="886"/>
        <w:gridCol w:w="1136"/>
        <w:gridCol w:w="1191"/>
      </w:tblGrid>
      <w:tr w14:paraId="31B130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26F5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lang w:val="en-US" w:eastAsia="zh-CN"/>
              </w:rPr>
              <w:t>标的</w:t>
            </w:r>
          </w:p>
          <w:p w14:paraId="4BF86C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11D91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标的名称</w:t>
            </w:r>
          </w:p>
        </w:tc>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4705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面积（m²）</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37818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2"/>
                <w:szCs w:val="22"/>
              </w:rPr>
            </w:pPr>
            <w:r>
              <w:rPr>
                <w:rFonts w:hint="eastAsia" w:ascii="宋体" w:hAnsi="宋体" w:eastAsia="宋体" w:cs="宋体"/>
                <w:b/>
                <w:bCs/>
                <w:i w:val="0"/>
                <w:iCs w:val="0"/>
                <w:caps w:val="0"/>
                <w:color w:val="333333"/>
                <w:spacing w:val="0"/>
                <w:sz w:val="22"/>
                <w:szCs w:val="22"/>
              </w:rPr>
              <w:t>起拍价</w:t>
            </w:r>
          </w:p>
          <w:p w14:paraId="4FAE23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（元）</w:t>
            </w:r>
          </w:p>
        </w:tc>
        <w:tc>
          <w:tcPr>
            <w:tcW w:w="88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14DD3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加价幅度（元）</w:t>
            </w:r>
          </w:p>
        </w:tc>
        <w:tc>
          <w:tcPr>
            <w:tcW w:w="11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38B10A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2"/>
                <w:szCs w:val="22"/>
                <w:lang w:val="en-US" w:eastAsia="zh-CN"/>
              </w:rPr>
            </w:pPr>
            <w:r>
              <w:rPr>
                <w:rFonts w:hint="eastAsia" w:ascii="宋体" w:hAnsi="宋体" w:eastAsia="宋体" w:cs="宋体"/>
                <w:b/>
                <w:bCs/>
                <w:i w:val="0"/>
                <w:iCs w:val="0"/>
                <w:caps w:val="0"/>
                <w:color w:val="333333"/>
                <w:spacing w:val="0"/>
                <w:sz w:val="22"/>
                <w:szCs w:val="22"/>
                <w:lang w:val="en-US" w:eastAsia="zh-CN"/>
              </w:rPr>
              <w:t>备注</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F5A7D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类型</w:t>
            </w:r>
          </w:p>
        </w:tc>
      </w:tr>
      <w:tr w14:paraId="2AADBB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344471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B908D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地下室-126号</w:t>
            </w:r>
          </w:p>
        </w:tc>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A79F7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21.27</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1759F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66575</w:t>
            </w:r>
          </w:p>
        </w:tc>
        <w:tc>
          <w:tcPr>
            <w:tcW w:w="88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8BED4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136" w:type="dxa"/>
            <w:tcBorders>
              <w:top w:val="single" w:color="000000"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14E133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4号楼</w:t>
            </w:r>
          </w:p>
        </w:tc>
        <w:tc>
          <w:tcPr>
            <w:tcW w:w="1191" w:type="dxa"/>
            <w:vMerge w:val="restart"/>
            <w:tcBorders>
              <w:top w:val="single" w:color="000000" w:sz="4" w:space="0"/>
              <w:left w:val="single" w:color="000000" w:sz="4" w:space="0"/>
              <w:right w:val="single" w:color="000000" w:sz="4" w:space="0"/>
            </w:tcBorders>
            <w:shd w:val="clear" w:color="auto" w:fill="FFFFFF"/>
            <w:tcMar>
              <w:top w:w="43" w:type="dxa"/>
              <w:left w:w="43" w:type="dxa"/>
              <w:bottom w:w="43" w:type="dxa"/>
              <w:right w:w="43" w:type="dxa"/>
            </w:tcMar>
            <w:vAlign w:val="center"/>
          </w:tcPr>
          <w:p w14:paraId="308114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i w:val="0"/>
                <w:iCs w:val="0"/>
                <w:caps w:val="0"/>
                <w:color w:val="333333"/>
                <w:spacing w:val="0"/>
                <w:sz w:val="22"/>
                <w:szCs w:val="22"/>
                <w:lang w:val="en-US" w:eastAsia="zh-CN"/>
              </w:rPr>
            </w:pPr>
            <w:r>
              <w:rPr>
                <w:rFonts w:hint="eastAsia" w:ascii="宋体" w:hAnsi="宋体" w:eastAsia="宋体" w:cs="宋体"/>
                <w:i w:val="0"/>
                <w:iCs w:val="0"/>
                <w:caps w:val="0"/>
                <w:color w:val="333333"/>
                <w:spacing w:val="0"/>
                <w:sz w:val="22"/>
                <w:szCs w:val="22"/>
                <w:lang w:val="en-US" w:eastAsia="zh-CN"/>
              </w:rPr>
              <w:t>地下室</w:t>
            </w:r>
          </w:p>
          <w:p w14:paraId="4F75B2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w:t>
            </w:r>
            <w:r>
              <w:rPr>
                <w:rFonts w:hint="eastAsia" w:ascii="宋体" w:hAnsi="宋体" w:eastAsia="宋体" w:cs="宋体"/>
                <w:i w:val="0"/>
                <w:iCs w:val="0"/>
                <w:caps w:val="0"/>
                <w:color w:val="333333"/>
                <w:spacing w:val="0"/>
                <w:sz w:val="22"/>
                <w:szCs w:val="22"/>
                <w:lang w:val="en-US" w:eastAsia="zh-CN"/>
              </w:rPr>
              <w:t>4间</w:t>
            </w:r>
            <w:r>
              <w:rPr>
                <w:rFonts w:hint="eastAsia" w:ascii="宋体" w:hAnsi="宋体" w:eastAsia="宋体" w:cs="宋体"/>
                <w:i w:val="0"/>
                <w:iCs w:val="0"/>
                <w:caps w:val="0"/>
                <w:color w:val="333333"/>
                <w:spacing w:val="0"/>
                <w:sz w:val="22"/>
                <w:szCs w:val="22"/>
              </w:rPr>
              <w:t>）</w:t>
            </w:r>
          </w:p>
        </w:tc>
      </w:tr>
      <w:tr w14:paraId="166466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7099C0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4764E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地下室-136号</w:t>
            </w:r>
          </w:p>
        </w:tc>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5E4D4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37E18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63941</w:t>
            </w:r>
          </w:p>
        </w:tc>
        <w:tc>
          <w:tcPr>
            <w:tcW w:w="88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76D83E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08A67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13号楼</w:t>
            </w:r>
          </w:p>
        </w:tc>
        <w:tc>
          <w:tcPr>
            <w:tcW w:w="1191" w:type="dxa"/>
            <w:vMerge w:val="continue"/>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431537EA">
            <w:pPr>
              <w:jc w:val="center"/>
              <w:rPr>
                <w:rFonts w:hint="eastAsia" w:ascii="宋体" w:hAnsi="宋体" w:eastAsia="宋体" w:cs="宋体"/>
                <w:i w:val="0"/>
                <w:iCs w:val="0"/>
                <w:caps w:val="0"/>
                <w:color w:val="333333"/>
                <w:spacing w:val="0"/>
                <w:sz w:val="28"/>
                <w:szCs w:val="28"/>
              </w:rPr>
            </w:pPr>
          </w:p>
        </w:tc>
      </w:tr>
      <w:tr w14:paraId="09652D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00C58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4D808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地下室-128号</w:t>
            </w:r>
          </w:p>
        </w:tc>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08F77D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2EEB6A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53804</w:t>
            </w:r>
          </w:p>
        </w:tc>
        <w:tc>
          <w:tcPr>
            <w:tcW w:w="88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4E616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30144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16号楼</w:t>
            </w:r>
          </w:p>
        </w:tc>
        <w:tc>
          <w:tcPr>
            <w:tcW w:w="1191" w:type="dxa"/>
            <w:vMerge w:val="continue"/>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006E2615">
            <w:pPr>
              <w:jc w:val="center"/>
              <w:rPr>
                <w:rFonts w:hint="eastAsia" w:ascii="宋体" w:hAnsi="宋体" w:eastAsia="宋体" w:cs="宋体"/>
                <w:i w:val="0"/>
                <w:iCs w:val="0"/>
                <w:caps w:val="0"/>
                <w:color w:val="333333"/>
                <w:spacing w:val="0"/>
                <w:sz w:val="28"/>
                <w:szCs w:val="28"/>
              </w:rPr>
            </w:pPr>
          </w:p>
        </w:tc>
      </w:tr>
      <w:tr w14:paraId="2228D4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9C515D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3FC6BF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1号楼 地下室1</w:t>
            </w:r>
          </w:p>
        </w:tc>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5F37A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261.94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1E178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81718</w:t>
            </w:r>
            <w:r>
              <w:rPr>
                <w:rFonts w:hint="eastAsia" w:ascii="宋体" w:hAnsi="宋体" w:eastAsia="宋体" w:cs="宋体"/>
                <w:i w:val="0"/>
                <w:iCs w:val="0"/>
                <w:color w:val="000000"/>
                <w:kern w:val="0"/>
                <w:sz w:val="24"/>
                <w:szCs w:val="24"/>
                <w:u w:val="none"/>
                <w:lang w:val="en-US" w:eastAsia="zh-CN" w:bidi="ar"/>
              </w:rPr>
              <w:t>9</w:t>
            </w:r>
          </w:p>
        </w:tc>
        <w:tc>
          <w:tcPr>
            <w:tcW w:w="88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78B841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4A4E9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1号楼</w:t>
            </w:r>
          </w:p>
        </w:tc>
        <w:tc>
          <w:tcPr>
            <w:tcW w:w="1191" w:type="dxa"/>
            <w:vMerge w:val="continue"/>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2FDE68EA">
            <w:pPr>
              <w:jc w:val="center"/>
              <w:rPr>
                <w:rFonts w:hint="eastAsia" w:ascii="宋体" w:hAnsi="宋体" w:eastAsia="宋体" w:cs="宋体"/>
                <w:i w:val="0"/>
                <w:iCs w:val="0"/>
                <w:caps w:val="0"/>
                <w:color w:val="333333"/>
                <w:spacing w:val="0"/>
                <w:sz w:val="28"/>
                <w:szCs w:val="28"/>
              </w:rPr>
            </w:pPr>
          </w:p>
        </w:tc>
      </w:tr>
      <w:tr w14:paraId="4A0788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B690CB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3E352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1号楼 地下室2</w:t>
            </w:r>
          </w:p>
        </w:tc>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12533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393.99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03C10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1228902</w:t>
            </w:r>
          </w:p>
        </w:tc>
        <w:tc>
          <w:tcPr>
            <w:tcW w:w="88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F1C133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3A2BF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1号楼</w:t>
            </w:r>
          </w:p>
        </w:tc>
        <w:tc>
          <w:tcPr>
            <w:tcW w:w="1191" w:type="dxa"/>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7BAE1447">
            <w:pPr>
              <w:jc w:val="center"/>
              <w:rPr>
                <w:rFonts w:hint="eastAsia" w:ascii="宋体" w:hAnsi="宋体" w:eastAsia="宋体" w:cs="宋体"/>
                <w:i w:val="0"/>
                <w:iCs w:val="0"/>
                <w:caps w:val="0"/>
                <w:color w:val="333333"/>
                <w:spacing w:val="0"/>
                <w:sz w:val="28"/>
                <w:szCs w:val="28"/>
              </w:rPr>
            </w:pPr>
          </w:p>
        </w:tc>
      </w:tr>
      <w:tr w14:paraId="578EBD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0D1A3F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2205A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9号楼-127</w:t>
            </w:r>
          </w:p>
        </w:tc>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7483B7E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2FB66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31920</w:t>
            </w:r>
          </w:p>
        </w:tc>
        <w:tc>
          <w:tcPr>
            <w:tcW w:w="88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3B4BA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4FCD7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1号楼</w:t>
            </w:r>
          </w:p>
        </w:tc>
        <w:tc>
          <w:tcPr>
            <w:tcW w:w="1191" w:type="dxa"/>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3059AF02">
            <w:pPr>
              <w:jc w:val="center"/>
              <w:rPr>
                <w:rFonts w:hint="eastAsia" w:ascii="宋体" w:hAnsi="宋体" w:eastAsia="宋体" w:cs="宋体"/>
                <w:i w:val="0"/>
                <w:iCs w:val="0"/>
                <w:caps w:val="0"/>
                <w:color w:val="333333"/>
                <w:spacing w:val="0"/>
                <w:sz w:val="28"/>
                <w:szCs w:val="28"/>
              </w:rPr>
            </w:pPr>
          </w:p>
        </w:tc>
      </w:tr>
      <w:tr w14:paraId="532F71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4"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5B6023B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052CF4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9号楼-125</w:t>
            </w:r>
          </w:p>
        </w:tc>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633A320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26.82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48230A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90288</w:t>
            </w:r>
          </w:p>
        </w:tc>
        <w:tc>
          <w:tcPr>
            <w:tcW w:w="886"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14:paraId="788B47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136" w:type="dxa"/>
            <w:tcBorders>
              <w:top w:val="single" w:color="auto" w:sz="4" w:space="0"/>
              <w:left w:val="single" w:color="000000" w:sz="4" w:space="0"/>
              <w:bottom w:val="single" w:color="auto" w:sz="4" w:space="0"/>
              <w:right w:val="single" w:color="000000" w:sz="4" w:space="0"/>
            </w:tcBorders>
            <w:shd w:val="clear" w:color="auto" w:fill="FFFFFF"/>
            <w:tcMar>
              <w:top w:w="43" w:type="dxa"/>
              <w:left w:w="43" w:type="dxa"/>
              <w:bottom w:w="43" w:type="dxa"/>
              <w:right w:w="43" w:type="dxa"/>
            </w:tcMar>
            <w:vAlign w:val="center"/>
          </w:tcPr>
          <w:p w14:paraId="6EDA5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1号楼</w:t>
            </w:r>
          </w:p>
        </w:tc>
        <w:tc>
          <w:tcPr>
            <w:tcW w:w="1191" w:type="dxa"/>
            <w:tcBorders>
              <w:left w:val="single" w:color="000000" w:sz="4" w:space="0"/>
              <w:right w:val="single" w:color="000000" w:sz="4" w:space="0"/>
            </w:tcBorders>
            <w:shd w:val="clear" w:color="auto" w:fill="FFFFFF"/>
            <w:tcMar>
              <w:top w:w="43" w:type="dxa"/>
              <w:left w:w="43" w:type="dxa"/>
              <w:bottom w:w="43" w:type="dxa"/>
              <w:right w:w="43" w:type="dxa"/>
            </w:tcMar>
            <w:vAlign w:val="center"/>
          </w:tcPr>
          <w:p w14:paraId="3782DE6C">
            <w:pPr>
              <w:jc w:val="center"/>
              <w:rPr>
                <w:rFonts w:hint="eastAsia" w:ascii="宋体" w:hAnsi="宋体" w:eastAsia="宋体" w:cs="宋体"/>
                <w:i w:val="0"/>
                <w:iCs w:val="0"/>
                <w:caps w:val="0"/>
                <w:color w:val="333333"/>
                <w:spacing w:val="0"/>
                <w:sz w:val="28"/>
                <w:szCs w:val="28"/>
              </w:rPr>
            </w:pPr>
          </w:p>
        </w:tc>
      </w:tr>
    </w:tbl>
    <w:p w14:paraId="504CD310">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leftChars="0" w:right="0" w:rightChars="0" w:firstLine="317" w:firstLineChars="0"/>
        <w:jc w:val="left"/>
        <w:textAlignment w:val="auto"/>
        <w:rPr>
          <w:rStyle w:val="5"/>
          <w:rFonts w:hint="eastAsia" w:ascii="宋体" w:hAnsi="宋体" w:eastAsia="宋体" w:cs="宋体"/>
          <w:b/>
          <w:bCs/>
          <w:i w:val="0"/>
          <w:iCs w:val="0"/>
          <w:caps w:val="0"/>
          <w:color w:val="000000"/>
          <w:spacing w:val="0"/>
          <w:sz w:val="28"/>
          <w:szCs w:val="28"/>
          <w:shd w:val="clear" w:fill="FFFFFF"/>
        </w:rPr>
      </w:pPr>
      <w:r>
        <w:rPr>
          <w:rStyle w:val="5"/>
          <w:rFonts w:hint="eastAsia" w:ascii="宋体" w:hAnsi="宋体" w:eastAsia="宋体" w:cs="宋体"/>
          <w:b/>
          <w:bCs/>
          <w:i w:val="0"/>
          <w:iCs w:val="0"/>
          <w:caps w:val="0"/>
          <w:color w:val="000000"/>
          <w:spacing w:val="0"/>
          <w:sz w:val="28"/>
          <w:szCs w:val="28"/>
          <w:shd w:val="clear" w:fill="FFFFFF"/>
        </w:rPr>
        <w:t>车位</w:t>
      </w:r>
      <w:r>
        <w:rPr>
          <w:rStyle w:val="5"/>
          <w:rFonts w:hint="eastAsia" w:ascii="宋体" w:hAnsi="宋体" w:eastAsia="宋体" w:cs="宋体"/>
          <w:b/>
          <w:bCs/>
          <w:i w:val="0"/>
          <w:iCs w:val="0"/>
          <w:caps w:val="0"/>
          <w:color w:val="000000"/>
          <w:spacing w:val="0"/>
          <w:sz w:val="28"/>
          <w:szCs w:val="28"/>
          <w:shd w:val="clear" w:fill="FFFFFF"/>
          <w:lang w:val="en-US" w:eastAsia="zh-CN"/>
        </w:rPr>
        <w:t>88</w:t>
      </w:r>
      <w:r>
        <w:rPr>
          <w:rStyle w:val="5"/>
          <w:rFonts w:hint="eastAsia" w:ascii="宋体" w:hAnsi="宋体" w:eastAsia="宋体" w:cs="宋体"/>
          <w:b/>
          <w:bCs/>
          <w:i w:val="0"/>
          <w:iCs w:val="0"/>
          <w:caps w:val="0"/>
          <w:color w:val="000000"/>
          <w:spacing w:val="0"/>
          <w:sz w:val="28"/>
          <w:szCs w:val="28"/>
          <w:shd w:val="clear" w:fill="FFFFFF"/>
        </w:rPr>
        <w:t>个</w:t>
      </w:r>
      <w:r>
        <w:rPr>
          <w:rStyle w:val="5"/>
          <w:rFonts w:hint="eastAsia" w:ascii="宋体" w:hAnsi="宋体" w:eastAsia="宋体" w:cs="宋体"/>
          <w:b/>
          <w:bCs/>
          <w:i w:val="0"/>
          <w:iCs w:val="0"/>
          <w:caps w:val="0"/>
          <w:color w:val="000000"/>
          <w:spacing w:val="0"/>
          <w:sz w:val="28"/>
          <w:szCs w:val="28"/>
          <w:shd w:val="clear" w:fill="FFFFFF"/>
          <w:lang w:eastAsia="zh-CN"/>
        </w:rPr>
        <w:t>，</w:t>
      </w:r>
      <w:r>
        <w:rPr>
          <w:rStyle w:val="5"/>
          <w:rFonts w:hint="eastAsia" w:ascii="宋体" w:hAnsi="宋体" w:eastAsia="宋体" w:cs="宋体"/>
          <w:b/>
          <w:bCs/>
          <w:i w:val="0"/>
          <w:iCs w:val="0"/>
          <w:caps w:val="0"/>
          <w:color w:val="000000"/>
          <w:spacing w:val="0"/>
          <w:sz w:val="28"/>
          <w:szCs w:val="28"/>
          <w:shd w:val="clear" w:fill="FFFFFF"/>
          <w:lang w:val="en-US" w:eastAsia="zh-CN"/>
        </w:rPr>
        <w:t>起拍价详见下表</w:t>
      </w:r>
      <w:r>
        <w:rPr>
          <w:rStyle w:val="5"/>
          <w:rFonts w:hint="eastAsia" w:ascii="宋体" w:hAnsi="宋体" w:eastAsia="宋体" w:cs="宋体"/>
          <w:b/>
          <w:bCs/>
          <w:i w:val="0"/>
          <w:iCs w:val="0"/>
          <w:caps w:val="0"/>
          <w:color w:val="000000"/>
          <w:spacing w:val="0"/>
          <w:sz w:val="28"/>
          <w:szCs w:val="28"/>
          <w:shd w:val="clear" w:fill="FFFFFF"/>
        </w:rPr>
        <w:t>，加价幅度为500元。</w:t>
      </w:r>
    </w:p>
    <w:tbl>
      <w:tblPr>
        <w:tblStyle w:val="3"/>
        <w:tblW w:w="8331"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900"/>
        <w:gridCol w:w="847"/>
        <w:gridCol w:w="1235"/>
        <w:gridCol w:w="1080"/>
        <w:gridCol w:w="1080"/>
        <w:gridCol w:w="837"/>
        <w:gridCol w:w="1272"/>
      </w:tblGrid>
      <w:tr w14:paraId="3095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6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A1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车位号</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15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楼号</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C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起拍价（元）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5C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52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车位号</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0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楼号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1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起拍价（元）</w:t>
            </w:r>
          </w:p>
        </w:tc>
      </w:tr>
      <w:tr w14:paraId="6B96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58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A84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309F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64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A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4AE0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254F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7B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3FE4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8F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B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4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988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5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F09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BC5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B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1D7D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9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817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C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4A5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D3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D13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616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B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2BCB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39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BE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6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4B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1E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5465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7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0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0D94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1B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1A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5A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E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8A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642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F8F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5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39EA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8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06B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B67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80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83F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455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24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1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11EF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2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00E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1B0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C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B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2E3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6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6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3239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0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5E5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FC7B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90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0F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472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64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D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7941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7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BB8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B103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674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BC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BD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01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D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79DF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D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4E8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FF7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1C0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D5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7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5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27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2075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66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2E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7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C7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D5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0E1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6BA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0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441D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0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4D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9D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FC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24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C2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74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4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3DF9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7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2F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D4E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BC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36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85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64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9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22A0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0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2E3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49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B6D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51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CA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1F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2D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0E4E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5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AE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7B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FB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5AE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B1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11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D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4C24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5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57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2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9B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84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E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02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BD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37F7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B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0931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924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49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32B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32D7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507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B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4177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7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2D1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021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C6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7FE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BC6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B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4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44C8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7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4AE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AC3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42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E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81B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22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1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07B9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3ACF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3073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1E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6D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8E0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F34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0D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13E5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C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99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A4FF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55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D0E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03D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F4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F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1FF0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0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FF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8CE7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E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617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F13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03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F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37D6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6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8A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2D2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2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AB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8D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DB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F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1668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E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D7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64F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DF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F5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AA6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D6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5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56CC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B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4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A19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7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5E4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9C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FB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D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6048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5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88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7D6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0F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34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131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F1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3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4B75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5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97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BCE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FF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2BD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CE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BF2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8D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0463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9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E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5B0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53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A2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663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D9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5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32CC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6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3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76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BE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60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5FF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96A8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8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7023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D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3E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A1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9D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C0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F1A8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5D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3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r>
      <w:tr w14:paraId="242B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0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8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E2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FD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45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D32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E12A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A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117F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2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E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4A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C2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A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D1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199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7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4623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9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24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CC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09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27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E2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897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9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2984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1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1A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E4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5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CF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7E9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DF7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5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6DAD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F5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B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7FD4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8E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6D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5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0E4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97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0BDC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BB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95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3F6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3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A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51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963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F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77AB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A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5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994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18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64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4D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BCC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8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5810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02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C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89A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847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FA6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64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9C0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0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17DA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6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C66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AC9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9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F9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EB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F05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B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6BD6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3E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F1B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84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13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6F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77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9E5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2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7882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0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081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1A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43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14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F5E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99A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9B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7522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4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897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0A3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2C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8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57AF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3CF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7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019C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1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D2F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D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5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46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1C99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561A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C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r w14:paraId="4217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D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42B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563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BF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C6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77CB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070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6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161000</w:t>
            </w:r>
          </w:p>
        </w:tc>
      </w:tr>
    </w:tbl>
    <w:p w14:paraId="017C4D7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Style w:val="5"/>
          <w:rFonts w:hint="eastAsia" w:ascii="宋体" w:hAnsi="宋体" w:eastAsia="宋体" w:cs="宋体"/>
          <w:b/>
          <w:bCs/>
          <w:i w:val="0"/>
          <w:iCs w:val="0"/>
          <w:caps w:val="0"/>
          <w:color w:val="000000"/>
          <w:spacing w:val="0"/>
          <w:sz w:val="28"/>
          <w:szCs w:val="28"/>
          <w:shd w:val="clear" w:fill="FFFFFF"/>
        </w:rPr>
      </w:pPr>
    </w:p>
    <w:p w14:paraId="54CD5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right="0"/>
        <w:jc w:val="left"/>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二、竞价规则：</w:t>
      </w:r>
    </w:p>
    <w:p w14:paraId="432A4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1、采用增价式拍卖。</w:t>
      </w:r>
    </w:p>
    <w:p w14:paraId="25493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2、各标的保证金及加价幅度为：</w:t>
      </w:r>
    </w:p>
    <w:p w14:paraId="489A6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669"/>
        <w:jc w:val="left"/>
        <w:rPr>
          <w:rFonts w:hint="eastAsia" w:ascii="宋体" w:hAnsi="宋体" w:eastAsia="宋体" w:cs="宋体"/>
          <w:i w:val="0"/>
          <w:iCs w:val="0"/>
          <w:caps w:val="0"/>
          <w:color w:val="000000"/>
          <w:spacing w:val="0"/>
          <w:sz w:val="28"/>
          <w:szCs w:val="28"/>
          <w:shd w:val="clear" w:fill="FFFFFF"/>
        </w:rPr>
      </w:pPr>
      <w:r>
        <w:rPr>
          <w:rStyle w:val="5"/>
          <w:rFonts w:hint="eastAsia" w:ascii="宋体" w:hAnsi="宋体" w:eastAsia="宋体" w:cs="宋体"/>
          <w:b/>
          <w:bCs/>
          <w:i w:val="0"/>
          <w:iCs w:val="0"/>
          <w:caps w:val="0"/>
          <w:color w:val="000000"/>
          <w:spacing w:val="0"/>
          <w:sz w:val="28"/>
          <w:szCs w:val="28"/>
          <w:shd w:val="clear" w:fill="FFFFFF"/>
        </w:rPr>
        <w:t>房 产</w:t>
      </w:r>
      <w:r>
        <w:rPr>
          <w:rFonts w:hint="eastAsia" w:ascii="宋体" w:hAnsi="宋体" w:eastAsia="宋体" w:cs="宋体"/>
          <w:b w:val="0"/>
          <w:bCs w:val="0"/>
          <w:i w:val="0"/>
          <w:iCs w:val="0"/>
          <w:caps w:val="0"/>
          <w:color w:val="000000"/>
          <w:spacing w:val="0"/>
          <w:sz w:val="28"/>
          <w:szCs w:val="28"/>
          <w:shd w:val="clear" w:fill="FFFFFF"/>
        </w:rPr>
        <w:t>  住宅</w:t>
      </w:r>
      <w:r>
        <w:rPr>
          <w:rFonts w:hint="eastAsia" w:ascii="宋体" w:hAnsi="宋体" w:eastAsia="宋体" w:cs="宋体"/>
          <w:b w:val="0"/>
          <w:bCs w:val="0"/>
          <w:i w:val="0"/>
          <w:iCs w:val="0"/>
          <w:caps w:val="0"/>
          <w:color w:val="000000"/>
          <w:spacing w:val="0"/>
          <w:sz w:val="28"/>
          <w:szCs w:val="28"/>
          <w:shd w:val="clear" w:fill="FFFFFF"/>
          <w:lang w:val="en-US" w:eastAsia="zh-CN"/>
        </w:rPr>
        <w:t>保证金每套10万元；</w:t>
      </w:r>
      <w:r>
        <w:rPr>
          <w:rFonts w:hint="eastAsia" w:ascii="宋体" w:hAnsi="宋体" w:eastAsia="宋体" w:cs="宋体"/>
          <w:i w:val="0"/>
          <w:iCs w:val="0"/>
          <w:caps w:val="0"/>
          <w:color w:val="000000"/>
          <w:spacing w:val="0"/>
          <w:sz w:val="28"/>
          <w:szCs w:val="28"/>
          <w:shd w:val="clear" w:fill="FFFFFF"/>
        </w:rPr>
        <w:t>加价幅度1000元；</w:t>
      </w:r>
    </w:p>
    <w:p w14:paraId="04DCB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669"/>
        <w:jc w:val="left"/>
        <w:rPr>
          <w:rStyle w:val="5"/>
          <w:rFonts w:hint="default" w:ascii="宋体" w:hAnsi="宋体" w:eastAsia="宋体" w:cs="宋体"/>
          <w:b/>
          <w:bCs/>
          <w:i w:val="0"/>
          <w:iCs w:val="0"/>
          <w:caps w:val="0"/>
          <w:color w:val="000000"/>
          <w:spacing w:val="0"/>
          <w:sz w:val="28"/>
          <w:szCs w:val="28"/>
          <w:shd w:val="clear" w:fill="FFFFFF"/>
          <w:lang w:val="en-US" w:eastAsia="zh-CN"/>
        </w:rPr>
      </w:pPr>
      <w:r>
        <w:rPr>
          <w:rStyle w:val="5"/>
          <w:rFonts w:hint="eastAsia" w:ascii="宋体" w:hAnsi="宋体" w:eastAsia="宋体" w:cs="宋体"/>
          <w:b/>
          <w:bCs/>
          <w:i w:val="0"/>
          <w:iCs w:val="0"/>
          <w:caps w:val="0"/>
          <w:color w:val="000000"/>
          <w:spacing w:val="0"/>
          <w:sz w:val="28"/>
          <w:szCs w:val="28"/>
          <w:shd w:val="clear" w:fill="FFFFFF"/>
        </w:rPr>
        <w:t>地下室  </w:t>
      </w:r>
      <w:r>
        <w:rPr>
          <w:rStyle w:val="5"/>
          <w:rFonts w:hint="eastAsia" w:ascii="宋体" w:hAnsi="宋体" w:eastAsia="宋体" w:cs="宋体"/>
          <w:b w:val="0"/>
          <w:bCs w:val="0"/>
          <w:i w:val="0"/>
          <w:iCs w:val="0"/>
          <w:caps w:val="0"/>
          <w:color w:val="000000"/>
          <w:spacing w:val="0"/>
          <w:sz w:val="28"/>
          <w:szCs w:val="28"/>
          <w:shd w:val="clear" w:fill="FFFFFF"/>
        </w:rPr>
        <w:t>保证金每间2万元，加价幅度500元；</w:t>
      </w:r>
    </w:p>
    <w:p w14:paraId="70A95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669"/>
        <w:jc w:val="left"/>
        <w:rPr>
          <w:rFonts w:hint="eastAsia" w:ascii="宋体" w:hAnsi="宋体" w:eastAsia="宋体" w:cs="宋体"/>
          <w:i w:val="0"/>
          <w:iCs w:val="0"/>
          <w:caps w:val="0"/>
          <w:color w:val="000000"/>
          <w:spacing w:val="0"/>
          <w:sz w:val="28"/>
          <w:szCs w:val="28"/>
        </w:rPr>
      </w:pPr>
      <w:r>
        <w:rPr>
          <w:rStyle w:val="5"/>
          <w:rFonts w:hint="eastAsia" w:ascii="宋体" w:hAnsi="宋体" w:eastAsia="宋体" w:cs="宋体"/>
          <w:b/>
          <w:bCs/>
          <w:i w:val="0"/>
          <w:iCs w:val="0"/>
          <w:caps w:val="0"/>
          <w:color w:val="000000"/>
          <w:spacing w:val="0"/>
          <w:sz w:val="28"/>
          <w:szCs w:val="28"/>
          <w:shd w:val="clear" w:fill="FFFFFF"/>
        </w:rPr>
        <w:t>车 位</w:t>
      </w:r>
      <w:r>
        <w:rPr>
          <w:rFonts w:hint="eastAsia" w:ascii="宋体" w:hAnsi="宋体" w:eastAsia="宋体" w:cs="宋体"/>
          <w:i w:val="0"/>
          <w:iCs w:val="0"/>
          <w:caps w:val="0"/>
          <w:color w:val="000000"/>
          <w:spacing w:val="0"/>
          <w:sz w:val="28"/>
          <w:szCs w:val="28"/>
          <w:shd w:val="clear" w:fill="FFFFFF"/>
        </w:rPr>
        <w:t>  保证金每个2万元，加价幅度500元；</w:t>
      </w:r>
    </w:p>
    <w:p w14:paraId="65C4CB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3、本次拍卖设有保留价，低于保留价不能成交。</w:t>
      </w:r>
    </w:p>
    <w:p w14:paraId="03BB3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本次拍卖采用网络拍卖的竞价方式，网络拍卖包括由自由竞价阶段和限时竞价阶段。在自由竞价阶段，竞买人可以在起拍价的基础上进行自由报价，限时竞价阶段是在自由竞价产生最高报价的基础上进行。在限时竞价阶段，当其他竞买人有更高报价时，将同时产生新的倒计时竞价时间，直至最后一个限时报价阶段没有更高报价为止且当前报价达到或超过保留价格，此报价最高的竞买人即为买受人，该标的竞价结束。</w:t>
      </w:r>
    </w:p>
    <w:p w14:paraId="3A3D0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三、拍卖款项支付方式和账户：</w:t>
      </w:r>
    </w:p>
    <w:p w14:paraId="34BA45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1、拍卖保证金按照京东平台的要求交付至平台指定账户。</w:t>
      </w:r>
    </w:p>
    <w:p w14:paraId="72BF9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2、拍卖成交后买受人交纳的拍卖保证金转作成交价款，剩余成交价款应当于拍卖成交3日内交至管理人指定账户。</w:t>
      </w:r>
    </w:p>
    <w:p w14:paraId="1E293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3、未成交的竞买人拍卖保证金由京东平台退还至原汇款账户。</w:t>
      </w:r>
    </w:p>
    <w:p w14:paraId="64938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4、管理人账户信息：</w:t>
      </w:r>
    </w:p>
    <w:p w14:paraId="01CE3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账号：633001976</w:t>
      </w:r>
    </w:p>
    <w:p w14:paraId="521C7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账户名称：河北金建房地产开发有限公司管理人</w:t>
      </w:r>
    </w:p>
    <w:p w14:paraId="51F5A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开户行：中国民生银行股份有限公司正定支行</w:t>
      </w:r>
    </w:p>
    <w:p w14:paraId="08EC7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四、财产交付方式及财产所有权转移手续：</w:t>
      </w:r>
    </w:p>
    <w:p w14:paraId="2AB84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1、买受人应于付清全部拍卖成交款后5个工作日内凭《成交确认书》及相关身份证件等材料与管理人办理房屋购买手续，同时签署有关的办理后续权证相关的文件，标的物的一切风险由买受人自行研判、承担。</w:t>
      </w:r>
    </w:p>
    <w:p w14:paraId="0B1FC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2、拍卖成交后，买受人未在指定时间内办理房屋购买手续的，买受人自行支付由此产生的费用，并承担本标的物毁损、灭失等一切风险。</w:t>
      </w:r>
    </w:p>
    <w:p w14:paraId="68631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竞买人在竞买前自行到相关职能部门咨询确认办理产权登记、过户等一系列财产所有权手续，管理人及拍卖公司不做对办理产权证书及办理时间的任何承诺，一切风险责任由竞买人承担。财产所有权登记手续由买受人自行申请办理，标的物不能或者延迟办理手续及产权证书的后果由买受人自负。</w:t>
      </w:r>
    </w:p>
    <w:p w14:paraId="4B464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五、买受人未按照约定支付价款及佣金的，应当承担违约责任。管理人将拍卖标的再行拍卖，竞买人所交纳的保证金不予退还。拍卖标的再行拍卖的，原买受人应当支付第一次拍卖中本人应当支付的佣金。再行拍卖低于原成交价款的，原买受人应当补足差额。</w:t>
      </w:r>
    </w:p>
    <w:p w14:paraId="21515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shd w:val="clear" w:fill="FFFFFF"/>
        </w:rPr>
        <w:t>六、遇有特殊情况，管理人有权根据法律程序需要及相关规定随时中止拍卖程序。</w:t>
      </w:r>
    </w:p>
    <w:p w14:paraId="012D6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highlight w:val="none"/>
          <w:shd w:val="clear" w:fill="FFFFFF"/>
        </w:rPr>
        <w:t>七、竞买人须在</w:t>
      </w:r>
      <w:r>
        <w:rPr>
          <w:rFonts w:hint="eastAsia" w:ascii="宋体" w:hAnsi="宋体" w:eastAsia="宋体" w:cs="宋体"/>
          <w:i w:val="0"/>
          <w:iCs w:val="0"/>
          <w:caps w:val="0"/>
          <w:color w:val="000000"/>
          <w:spacing w:val="0"/>
          <w:sz w:val="28"/>
          <w:szCs w:val="28"/>
          <w:shd w:val="clear" w:fill="FFFFFF"/>
        </w:rPr>
        <w:t>京东拍卖破产强清平台申请报名，拍卖公司负责接受咨询，引领看样，签署文件，并安排不少于2天的预展。</w:t>
      </w:r>
    </w:p>
    <w:p w14:paraId="46B2B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八、拍卖财产存在各种权利瑕疵，管理人和拍卖公司亦不能保证拍卖财产品质、真伪，竞买人应仔细审查拍卖财产的瑕疵及可能存在的瑕疵，并愿意承担由此造成的一切损失或预期利益的不获得。一经拍卖成交确认，管理人及拍卖公司不因拍卖标的的瑕疵或可能存在的瑕疵承担任何责任。</w:t>
      </w:r>
    </w:p>
    <w:p w14:paraId="70B27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九、此公告在“全国企业破产重整案件信息网”和“京东拍卖破产强清平台”同时发布。</w:t>
      </w:r>
    </w:p>
    <w:p w14:paraId="64884F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个人/企业参拍流程：https://auction.jd.com/bankrupt.html</w:t>
      </w:r>
    </w:p>
    <w:p w14:paraId="3FF0C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在参拍过程中，如有疑问，请拨打京东拍卖服务热线：4006229586。</w:t>
      </w:r>
    </w:p>
    <w:p w14:paraId="5904CE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14:paraId="10FC5D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43" w:lineRule="atLeast"/>
        <w:ind w:right="0" w:firstLine="560" w:firstLineChars="200"/>
        <w:jc w:val="left"/>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shd w:val="clear" w:fill="FFFFFF"/>
        </w:rPr>
        <w:t>拍卖公司联系电话：0311-85698816   13333386287</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秦经理</w:t>
      </w:r>
      <w:r>
        <w:rPr>
          <w:rFonts w:hint="eastAsia" w:ascii="宋体" w:hAnsi="宋体" w:eastAsia="宋体" w:cs="宋体"/>
          <w:i w:val="0"/>
          <w:iCs w:val="0"/>
          <w:caps w:val="0"/>
          <w:color w:val="000000"/>
          <w:spacing w:val="0"/>
          <w:sz w:val="28"/>
          <w:szCs w:val="28"/>
          <w:shd w:val="clear" w:fill="FFFFFF"/>
          <w:lang w:eastAsia="zh-CN"/>
        </w:rPr>
        <w:t>）</w:t>
      </w:r>
    </w:p>
    <w:p w14:paraId="10F17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43" w:lineRule="atLeast"/>
        <w:ind w:right="0" w:firstLine="560" w:firstLineChars="200"/>
        <w:jc w:val="lef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管理人联系电话：15028818166</w:t>
      </w:r>
    </w:p>
    <w:p w14:paraId="54270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right"/>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shd w:val="clear" w:fill="FFFFFF"/>
        </w:rPr>
        <w:t>河北金建房地产开发有限公司管理人</w:t>
      </w:r>
    </w:p>
    <w:p w14:paraId="111D3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right"/>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highlight w:val="none"/>
          <w:shd w:val="clear" w:fill="FFFFFF"/>
          <w:lang w:val="en-US" w:eastAsia="zh-CN"/>
        </w:rPr>
        <w:t>2025</w:t>
      </w:r>
      <w:r>
        <w:rPr>
          <w:rFonts w:hint="eastAsia" w:ascii="宋体" w:hAnsi="宋体" w:eastAsia="宋体" w:cs="宋体"/>
          <w:i w:val="0"/>
          <w:iCs w:val="0"/>
          <w:caps w:val="0"/>
          <w:color w:val="000000"/>
          <w:spacing w:val="0"/>
          <w:sz w:val="28"/>
          <w:szCs w:val="28"/>
          <w:highlight w:val="none"/>
          <w:shd w:val="clear" w:fill="FFFFFF"/>
        </w:rPr>
        <w:t>年</w:t>
      </w:r>
      <w:r>
        <w:rPr>
          <w:rFonts w:hint="eastAsia" w:ascii="宋体" w:hAnsi="宋体" w:eastAsia="宋体" w:cs="宋体"/>
          <w:i w:val="0"/>
          <w:iCs w:val="0"/>
          <w:caps w:val="0"/>
          <w:color w:val="000000"/>
          <w:spacing w:val="0"/>
          <w:sz w:val="28"/>
          <w:szCs w:val="28"/>
          <w:highlight w:val="none"/>
          <w:shd w:val="clear" w:fill="FFFFFF"/>
          <w:lang w:val="en-US" w:eastAsia="zh-CN"/>
        </w:rPr>
        <w:t>2</w:t>
      </w:r>
      <w:r>
        <w:rPr>
          <w:rFonts w:hint="eastAsia" w:ascii="宋体" w:hAnsi="宋体" w:eastAsia="宋体" w:cs="宋体"/>
          <w:i w:val="0"/>
          <w:iCs w:val="0"/>
          <w:caps w:val="0"/>
          <w:color w:val="000000"/>
          <w:spacing w:val="0"/>
          <w:sz w:val="28"/>
          <w:szCs w:val="28"/>
          <w:highlight w:val="none"/>
          <w:shd w:val="clear" w:fill="FFFFFF"/>
        </w:rPr>
        <w:t>月</w:t>
      </w:r>
      <w:r>
        <w:rPr>
          <w:rFonts w:hint="eastAsia" w:ascii="宋体" w:hAnsi="宋体" w:eastAsia="宋体" w:cs="宋体"/>
          <w:i w:val="0"/>
          <w:iCs w:val="0"/>
          <w:caps w:val="0"/>
          <w:color w:val="000000"/>
          <w:spacing w:val="0"/>
          <w:sz w:val="28"/>
          <w:szCs w:val="28"/>
          <w:highlight w:val="none"/>
          <w:shd w:val="clear" w:fill="FFFFFF"/>
          <w:lang w:val="en-US" w:eastAsia="zh-CN"/>
        </w:rPr>
        <w:t>19</w:t>
      </w:r>
      <w:r>
        <w:rPr>
          <w:rFonts w:hint="eastAsia" w:ascii="宋体" w:hAnsi="宋体" w:eastAsia="宋体" w:cs="宋体"/>
          <w:i w:val="0"/>
          <w:iCs w:val="0"/>
          <w:caps w:val="0"/>
          <w:color w:val="000000"/>
          <w:spacing w:val="0"/>
          <w:sz w:val="28"/>
          <w:szCs w:val="28"/>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313F9"/>
    <w:multiLevelType w:val="singleLevel"/>
    <w:tmpl w:val="329313F9"/>
    <w:lvl w:ilvl="0" w:tentative="0">
      <w:start w:val="2"/>
      <w:numFmt w:val="decimal"/>
      <w:suff w:val="nothing"/>
      <w:lvlText w:val="%1、"/>
      <w:lvlJc w:val="left"/>
    </w:lvl>
  </w:abstractNum>
  <w:abstractNum w:abstractNumId="1">
    <w:nsid w:val="6CDB6320"/>
    <w:multiLevelType w:val="singleLevel"/>
    <w:tmpl w:val="6CDB632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OWU5YTRkYmM4NmI2YTg5OWQ3NzEyYzEzOGJmZDYifQ=="/>
  </w:docVars>
  <w:rsids>
    <w:rsidRoot w:val="39E34F06"/>
    <w:rsid w:val="02054F52"/>
    <w:rsid w:val="057F0FAE"/>
    <w:rsid w:val="05842683"/>
    <w:rsid w:val="05926BAD"/>
    <w:rsid w:val="069B06EB"/>
    <w:rsid w:val="07EA2C20"/>
    <w:rsid w:val="0B922BBA"/>
    <w:rsid w:val="0BAB4057"/>
    <w:rsid w:val="0D907DC5"/>
    <w:rsid w:val="0DFA16E3"/>
    <w:rsid w:val="0F707EAE"/>
    <w:rsid w:val="0FB10EF9"/>
    <w:rsid w:val="104A7D85"/>
    <w:rsid w:val="136A2E67"/>
    <w:rsid w:val="15F532A6"/>
    <w:rsid w:val="19FB2A6A"/>
    <w:rsid w:val="1CC853B7"/>
    <w:rsid w:val="1DC87107"/>
    <w:rsid w:val="1E831280"/>
    <w:rsid w:val="21A95651"/>
    <w:rsid w:val="23A578E9"/>
    <w:rsid w:val="23C74873"/>
    <w:rsid w:val="23F35318"/>
    <w:rsid w:val="24CE0F21"/>
    <w:rsid w:val="25423C43"/>
    <w:rsid w:val="256829AA"/>
    <w:rsid w:val="259D0BC2"/>
    <w:rsid w:val="26B4082D"/>
    <w:rsid w:val="2CEB2E12"/>
    <w:rsid w:val="2D484A10"/>
    <w:rsid w:val="328F5FEE"/>
    <w:rsid w:val="34006CB9"/>
    <w:rsid w:val="36C77B19"/>
    <w:rsid w:val="374177C1"/>
    <w:rsid w:val="385950D4"/>
    <w:rsid w:val="39E34F06"/>
    <w:rsid w:val="3C7A7F0D"/>
    <w:rsid w:val="3EA860C5"/>
    <w:rsid w:val="40D55514"/>
    <w:rsid w:val="4157669D"/>
    <w:rsid w:val="47A45C40"/>
    <w:rsid w:val="4C2C6976"/>
    <w:rsid w:val="4EDB63EB"/>
    <w:rsid w:val="4FE13E9E"/>
    <w:rsid w:val="53834143"/>
    <w:rsid w:val="53D2598D"/>
    <w:rsid w:val="552503C0"/>
    <w:rsid w:val="55630EE8"/>
    <w:rsid w:val="59954558"/>
    <w:rsid w:val="59AE659E"/>
    <w:rsid w:val="5C315599"/>
    <w:rsid w:val="5C606182"/>
    <w:rsid w:val="5DC066F6"/>
    <w:rsid w:val="5E23390B"/>
    <w:rsid w:val="5ED74E21"/>
    <w:rsid w:val="60664887"/>
    <w:rsid w:val="65937C1D"/>
    <w:rsid w:val="66B36819"/>
    <w:rsid w:val="67E61C31"/>
    <w:rsid w:val="68955405"/>
    <w:rsid w:val="68A96E8F"/>
    <w:rsid w:val="68EF720B"/>
    <w:rsid w:val="6901530F"/>
    <w:rsid w:val="6EB1286D"/>
    <w:rsid w:val="6F307C36"/>
    <w:rsid w:val="706978A3"/>
    <w:rsid w:val="70F54A2E"/>
    <w:rsid w:val="70FC24C5"/>
    <w:rsid w:val="715C7816"/>
    <w:rsid w:val="75E5158F"/>
    <w:rsid w:val="76384076"/>
    <w:rsid w:val="77A8021D"/>
    <w:rsid w:val="77F32D62"/>
    <w:rsid w:val="793D367B"/>
    <w:rsid w:val="7B213F97"/>
    <w:rsid w:val="7D5E6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1977</Words>
  <Characters>3029</Characters>
  <Lines>0</Lines>
  <Paragraphs>0</Paragraphs>
  <TotalTime>233</TotalTime>
  <ScaleCrop>false</ScaleCrop>
  <LinksUpToDate>false</LinksUpToDate>
  <CharactersWithSpaces>3047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2024-05-13T08:23:00Z</dcterms:created>
  <dc:creator>lenovo</dc:creator>
  <cp:lastModifiedBy>谪囤敢倭敢</cp:lastModifiedBy>
  <cp:lastPrinted>2024-09-14T01:48:00Z</cp:lastPrinted>
  <dcterms:modified xsi:type="dcterms:W3CDTF">2025-02-18T08:31:35Z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ECAA0F641D5A4D4F9C258DF2DC46390C_13</vt:lpwstr>
  </property>
  <property fmtid="{D5CDD505-2E9C-101B-9397-08002B2CF9AE}" pid="4" name="KSOTemplateDocerSaveRecord">
    <vt:lpwstr>eyJoZGlkIjoiMmQyOWU5YTRkYmM4NmI2YTg5OWQ3NzEyYzEzOGJmZDYifQ==</vt:lpwstr>
  </property>
</Properties>
</file>