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48711" w14:textId="5CC11A23" w:rsidR="00621B4B" w:rsidRDefault="007A7476">
      <w:pPr>
        <w:spacing w:line="360" w:lineRule="auto"/>
        <w:jc w:val="center"/>
        <w:rPr>
          <w:rFonts w:ascii="仿宋" w:eastAsia="仿宋" w:hAnsi="仿宋" w:cs="宋体" w:hint="eastAsia"/>
          <w:b/>
          <w:bCs/>
          <w:kern w:val="0"/>
          <w:sz w:val="44"/>
          <w:szCs w:val="44"/>
        </w:rPr>
      </w:pPr>
      <w:bookmarkStart w:id="0" w:name="_Hlk192079650"/>
      <w:bookmarkStart w:id="1" w:name="_Hlk180503321"/>
      <w:r w:rsidRPr="007A7476">
        <w:rPr>
          <w:rFonts w:ascii="仿宋" w:eastAsia="仿宋" w:hAnsi="仿宋" w:cs="宋体" w:hint="eastAsia"/>
          <w:b/>
          <w:bCs/>
          <w:kern w:val="0"/>
          <w:sz w:val="44"/>
          <w:szCs w:val="44"/>
        </w:rPr>
        <w:t>晋江市铭扬废塑加工</w:t>
      </w:r>
      <w:bookmarkEnd w:id="0"/>
      <w:r w:rsidR="00BF1A2E" w:rsidRPr="00BF1A2E">
        <w:rPr>
          <w:rFonts w:ascii="仿宋" w:eastAsia="仿宋" w:hAnsi="仿宋" w:cs="宋体" w:hint="eastAsia"/>
          <w:b/>
          <w:bCs/>
          <w:kern w:val="0"/>
          <w:sz w:val="44"/>
          <w:szCs w:val="44"/>
        </w:rPr>
        <w:t>有限公</w:t>
      </w:r>
      <w:r w:rsidR="00BF1A2E">
        <w:rPr>
          <w:rFonts w:ascii="仿宋" w:eastAsia="仿宋" w:hAnsi="仿宋" w:cs="宋体" w:hint="eastAsia"/>
          <w:b/>
          <w:bCs/>
          <w:kern w:val="0"/>
          <w:sz w:val="44"/>
          <w:szCs w:val="44"/>
        </w:rPr>
        <w:t>司</w:t>
      </w:r>
    </w:p>
    <w:bookmarkEnd w:id="1"/>
    <w:p w14:paraId="2DC57066" w14:textId="77777777" w:rsidR="00621B4B" w:rsidRDefault="00000000">
      <w:pPr>
        <w:spacing w:line="360" w:lineRule="auto"/>
        <w:jc w:val="center"/>
        <w:rPr>
          <w:rFonts w:ascii="仿宋" w:eastAsia="仿宋" w:hAnsi="仿宋" w:cs="宋体" w:hint="eastAsia"/>
          <w:kern w:val="0"/>
          <w:sz w:val="32"/>
          <w:szCs w:val="32"/>
        </w:rPr>
      </w:pPr>
      <w:r>
        <w:rPr>
          <w:rFonts w:ascii="仿宋" w:eastAsia="仿宋" w:hAnsi="仿宋" w:cs="宋体" w:hint="eastAsia"/>
          <w:kern w:val="0"/>
          <w:sz w:val="32"/>
          <w:szCs w:val="32"/>
        </w:rPr>
        <w:t>证照、印章未接管及作废声明</w:t>
      </w:r>
    </w:p>
    <w:p w14:paraId="19679D57" w14:textId="77777777" w:rsidR="00621B4B" w:rsidRDefault="00621B4B">
      <w:pPr>
        <w:spacing w:line="360" w:lineRule="auto"/>
        <w:jc w:val="center"/>
        <w:rPr>
          <w:rFonts w:ascii="宋体" w:eastAsia="宋体" w:hAnsi="宋体" w:cs="宋体" w:hint="eastAsia"/>
          <w:kern w:val="0"/>
          <w:sz w:val="24"/>
          <w:szCs w:val="24"/>
        </w:rPr>
      </w:pPr>
    </w:p>
    <w:p w14:paraId="71C54603" w14:textId="6E12518A" w:rsidR="007A7476" w:rsidRDefault="007A7476">
      <w:pPr>
        <w:spacing w:line="500" w:lineRule="exact"/>
        <w:ind w:firstLineChars="200" w:firstLine="560"/>
        <w:rPr>
          <w:rFonts w:ascii="仿宋" w:eastAsia="仿宋" w:hAnsi="仿宋" w:cs="宋体" w:hint="eastAsia"/>
          <w:kern w:val="0"/>
          <w:sz w:val="28"/>
          <w:szCs w:val="28"/>
        </w:rPr>
      </w:pPr>
      <w:r w:rsidRPr="007A7476">
        <w:rPr>
          <w:rFonts w:ascii="仿宋" w:eastAsia="仿宋" w:hAnsi="仿宋" w:cs="宋体" w:hint="eastAsia"/>
          <w:kern w:val="0"/>
          <w:sz w:val="28"/>
          <w:szCs w:val="28"/>
        </w:rPr>
        <w:t>福建省泉州市中级人民法院于2025年2月10日</w:t>
      </w:r>
      <w:r>
        <w:rPr>
          <w:rFonts w:ascii="仿宋" w:eastAsia="仿宋" w:hAnsi="仿宋" w:cs="宋体" w:hint="eastAsia"/>
          <w:kern w:val="0"/>
          <w:sz w:val="28"/>
          <w:szCs w:val="28"/>
        </w:rPr>
        <w:t>作出（2025）闽05破申25号《民事裁定书》，</w:t>
      </w:r>
      <w:r w:rsidRPr="007A7476">
        <w:rPr>
          <w:rFonts w:ascii="仿宋" w:eastAsia="仿宋" w:hAnsi="仿宋" w:cs="宋体" w:hint="eastAsia"/>
          <w:kern w:val="0"/>
          <w:sz w:val="28"/>
          <w:szCs w:val="28"/>
        </w:rPr>
        <w:t>受理晋江市铭扬废塑加工有限公司（下称“</w:t>
      </w:r>
      <w:r>
        <w:rPr>
          <w:rFonts w:ascii="仿宋" w:eastAsia="仿宋" w:hAnsi="仿宋" w:cs="宋体" w:hint="eastAsia"/>
          <w:kern w:val="0"/>
          <w:sz w:val="28"/>
          <w:szCs w:val="28"/>
        </w:rPr>
        <w:t>债务人</w:t>
      </w:r>
      <w:r w:rsidRPr="007A7476">
        <w:rPr>
          <w:rFonts w:ascii="仿宋" w:eastAsia="仿宋" w:hAnsi="仿宋" w:cs="宋体" w:hint="eastAsia"/>
          <w:kern w:val="0"/>
          <w:sz w:val="28"/>
          <w:szCs w:val="28"/>
        </w:rPr>
        <w:t>”）破产清算一案，并于同日裁定将本案交由晋江市人民法院审理，晋江市人民法院于2025年2月17日作出(2025)闽0582破2号决定书，指定泉州众和有限责任会计师事务所担任晋江市铭扬废塑加工有限公司管理人（下称“管理人”）</w:t>
      </w:r>
      <w:r w:rsidR="00FA2B9D">
        <w:rPr>
          <w:rFonts w:ascii="仿宋" w:eastAsia="仿宋" w:hAnsi="仿宋" w:cs="宋体" w:hint="eastAsia"/>
          <w:kern w:val="0"/>
          <w:sz w:val="28"/>
          <w:szCs w:val="28"/>
        </w:rPr>
        <w:t>。</w:t>
      </w:r>
    </w:p>
    <w:p w14:paraId="5AAE0A68" w14:textId="33091CD9" w:rsidR="00621B4B" w:rsidRDefault="00000000">
      <w:pPr>
        <w:spacing w:line="500" w:lineRule="exact"/>
        <w:ind w:firstLineChars="200" w:firstLine="560"/>
        <w:rPr>
          <w:rFonts w:ascii="仿宋" w:eastAsia="仿宋" w:hAnsi="仿宋" w:hint="eastAsia"/>
          <w:sz w:val="28"/>
          <w:szCs w:val="28"/>
        </w:rPr>
      </w:pPr>
      <w:r>
        <w:rPr>
          <w:rFonts w:ascii="仿宋" w:eastAsia="仿宋" w:hAnsi="仿宋" w:hint="eastAsia"/>
          <w:sz w:val="28"/>
          <w:szCs w:val="28"/>
        </w:rPr>
        <w:t>管理人接受指定后，已依法通知债务人及法定代表人兼股东</w:t>
      </w:r>
      <w:r w:rsidR="007A7476">
        <w:rPr>
          <w:rFonts w:ascii="仿宋" w:eastAsia="仿宋" w:hAnsi="仿宋" w:hint="eastAsia"/>
          <w:sz w:val="28"/>
          <w:szCs w:val="28"/>
        </w:rPr>
        <w:t>吴金城</w:t>
      </w:r>
      <w:r>
        <w:rPr>
          <w:rFonts w:ascii="仿宋" w:eastAsia="仿宋" w:hAnsi="仿宋" w:hint="eastAsia"/>
          <w:sz w:val="28"/>
          <w:szCs w:val="28"/>
        </w:rPr>
        <w:t>向管理人移交财产、印章、账簿、文书等资料并履行破产法相关的</w:t>
      </w:r>
    </w:p>
    <w:p w14:paraId="5B836EE1" w14:textId="77777777" w:rsidR="00621B4B" w:rsidRDefault="00000000">
      <w:pPr>
        <w:spacing w:line="500" w:lineRule="exact"/>
        <w:rPr>
          <w:rFonts w:ascii="仿宋" w:eastAsia="仿宋" w:hAnsi="仿宋" w:hint="eastAsia"/>
          <w:sz w:val="28"/>
          <w:szCs w:val="28"/>
        </w:rPr>
      </w:pPr>
      <w:r>
        <w:rPr>
          <w:rFonts w:ascii="仿宋" w:eastAsia="仿宋" w:hAnsi="仿宋" w:hint="eastAsia"/>
          <w:sz w:val="28"/>
          <w:szCs w:val="28"/>
        </w:rPr>
        <w:t>义务，但迄今为止债务人均未向管理人移交任何财产和资料，管理人无法自行接管债务人的证照、印章、财务账册和财产等。管理人未</w:t>
      </w:r>
    </w:p>
    <w:p w14:paraId="5EE719D5" w14:textId="77777777" w:rsidR="00621B4B" w:rsidRDefault="00000000">
      <w:pPr>
        <w:spacing w:line="500" w:lineRule="exact"/>
        <w:rPr>
          <w:rFonts w:ascii="仿宋" w:eastAsia="仿宋" w:hAnsi="仿宋" w:hint="eastAsia"/>
          <w:sz w:val="28"/>
          <w:szCs w:val="28"/>
        </w:rPr>
      </w:pPr>
      <w:r>
        <w:rPr>
          <w:rFonts w:ascii="仿宋" w:eastAsia="仿宋" w:hAnsi="仿宋" w:hint="eastAsia"/>
          <w:sz w:val="28"/>
          <w:szCs w:val="28"/>
        </w:rPr>
        <w:t>接管到债务人的营业执照正、副本（包括不限于营业执照、税务及社保登记证等）、印章（包括不限于公章、财务印鉴章、合同章、发票专用章、法定代表人名章等）、公司其他资产及财务账册等材料。</w:t>
      </w:r>
    </w:p>
    <w:p w14:paraId="0260B77C" w14:textId="77777777" w:rsidR="00621B4B" w:rsidRDefault="00000000">
      <w:pPr>
        <w:spacing w:line="500" w:lineRule="exact"/>
        <w:ind w:firstLineChars="200" w:firstLine="560"/>
        <w:rPr>
          <w:rFonts w:ascii="仿宋" w:eastAsia="仿宋" w:hAnsi="仿宋" w:hint="eastAsia"/>
          <w:sz w:val="28"/>
          <w:szCs w:val="28"/>
        </w:rPr>
      </w:pPr>
      <w:r>
        <w:rPr>
          <w:rFonts w:ascii="仿宋" w:eastAsia="仿宋" w:hAnsi="仿宋" w:hint="eastAsia"/>
          <w:sz w:val="28"/>
          <w:szCs w:val="28"/>
        </w:rPr>
        <w:t>管理人声明如下：债务人上述资质证照、印章自法院裁定受理债务人破产清算之日起作废，且自该日之后仍使用作废印章、证照的任何行为与债务人及本管理人无关，债务人及本管理人不承担任何责任。</w:t>
      </w:r>
    </w:p>
    <w:p w14:paraId="7298E5B9" w14:textId="77777777" w:rsidR="00621B4B" w:rsidRDefault="00000000">
      <w:pPr>
        <w:spacing w:line="500" w:lineRule="exact"/>
        <w:ind w:firstLineChars="200" w:firstLine="560"/>
        <w:rPr>
          <w:rFonts w:ascii="仿宋" w:eastAsia="仿宋" w:hAnsi="仿宋" w:hint="eastAsia"/>
          <w:sz w:val="28"/>
          <w:szCs w:val="28"/>
        </w:rPr>
      </w:pPr>
      <w:r>
        <w:rPr>
          <w:rFonts w:ascii="仿宋" w:eastAsia="仿宋" w:hAnsi="仿宋" w:hint="eastAsia"/>
          <w:sz w:val="28"/>
          <w:szCs w:val="28"/>
        </w:rPr>
        <w:t>特此声明。</w:t>
      </w:r>
    </w:p>
    <w:p w14:paraId="10958A90" w14:textId="77777777" w:rsidR="00621B4B" w:rsidRDefault="00621B4B">
      <w:pPr>
        <w:spacing w:line="500" w:lineRule="exact"/>
        <w:ind w:firstLineChars="200" w:firstLine="560"/>
        <w:rPr>
          <w:rFonts w:ascii="仿宋" w:eastAsia="仿宋" w:hAnsi="仿宋" w:hint="eastAsia"/>
          <w:sz w:val="28"/>
          <w:szCs w:val="28"/>
        </w:rPr>
      </w:pPr>
    </w:p>
    <w:p w14:paraId="7FACEED9" w14:textId="77777777" w:rsidR="00621B4B" w:rsidRDefault="00621B4B">
      <w:pPr>
        <w:spacing w:line="500" w:lineRule="exact"/>
        <w:ind w:firstLineChars="200" w:firstLine="560"/>
        <w:rPr>
          <w:rFonts w:ascii="仿宋" w:eastAsia="仿宋" w:hAnsi="仿宋" w:hint="eastAsia"/>
          <w:sz w:val="28"/>
          <w:szCs w:val="28"/>
        </w:rPr>
      </w:pPr>
    </w:p>
    <w:p w14:paraId="5EB19E51" w14:textId="0B7043A3" w:rsidR="00621B4B" w:rsidRDefault="007A7476">
      <w:pPr>
        <w:spacing w:line="500" w:lineRule="exact"/>
        <w:ind w:firstLineChars="200" w:firstLine="560"/>
        <w:jc w:val="right"/>
        <w:rPr>
          <w:rFonts w:ascii="仿宋" w:eastAsia="仿宋" w:hAnsi="仿宋" w:hint="eastAsia"/>
          <w:sz w:val="28"/>
          <w:szCs w:val="28"/>
        </w:rPr>
      </w:pPr>
      <w:r w:rsidRPr="007A7476">
        <w:rPr>
          <w:rFonts w:ascii="仿宋" w:eastAsia="仿宋" w:hAnsi="仿宋" w:hint="eastAsia"/>
          <w:sz w:val="28"/>
          <w:szCs w:val="28"/>
        </w:rPr>
        <w:t>晋江市铭扬废塑加工</w:t>
      </w:r>
      <w:r>
        <w:rPr>
          <w:rFonts w:ascii="仿宋" w:eastAsia="仿宋" w:hAnsi="仿宋" w:hint="eastAsia"/>
          <w:sz w:val="28"/>
          <w:szCs w:val="28"/>
        </w:rPr>
        <w:t>有限公司</w:t>
      </w:r>
      <w:r w:rsidR="00BF1A2E">
        <w:rPr>
          <w:rFonts w:ascii="仿宋" w:eastAsia="仿宋" w:hAnsi="仿宋" w:hint="eastAsia"/>
          <w:sz w:val="28"/>
          <w:szCs w:val="28"/>
        </w:rPr>
        <w:t>管理人</w:t>
      </w:r>
    </w:p>
    <w:p w14:paraId="1DBF55DB" w14:textId="56E868F5" w:rsidR="00621B4B" w:rsidRDefault="002D0816" w:rsidP="007A7476">
      <w:pPr>
        <w:spacing w:line="500" w:lineRule="exact"/>
        <w:ind w:firstLineChars="1700" w:firstLine="4760"/>
        <w:rPr>
          <w:rFonts w:ascii="仿宋" w:eastAsia="仿宋" w:hAnsi="仿宋" w:hint="eastAsia"/>
          <w:sz w:val="28"/>
          <w:szCs w:val="28"/>
        </w:rPr>
      </w:pPr>
      <w:r>
        <w:rPr>
          <w:rFonts w:ascii="仿宋" w:eastAsia="仿宋" w:hAnsi="仿宋" w:hint="eastAsia"/>
          <w:sz w:val="28"/>
          <w:szCs w:val="28"/>
        </w:rPr>
        <w:t>2025</w:t>
      </w:r>
      <w:r w:rsidR="00BF1A2E">
        <w:rPr>
          <w:rFonts w:ascii="仿宋" w:eastAsia="仿宋" w:hAnsi="仿宋" w:hint="eastAsia"/>
          <w:sz w:val="28"/>
          <w:szCs w:val="28"/>
        </w:rPr>
        <w:t>年</w:t>
      </w:r>
      <w:r>
        <w:rPr>
          <w:rFonts w:ascii="仿宋" w:eastAsia="仿宋" w:hAnsi="仿宋" w:hint="eastAsia"/>
          <w:sz w:val="28"/>
          <w:szCs w:val="28"/>
        </w:rPr>
        <w:t>3</w:t>
      </w:r>
      <w:r w:rsidR="00BF1A2E">
        <w:rPr>
          <w:rFonts w:ascii="仿宋" w:eastAsia="仿宋" w:hAnsi="仿宋" w:hint="eastAsia"/>
          <w:sz w:val="28"/>
          <w:szCs w:val="28"/>
        </w:rPr>
        <w:t>月</w:t>
      </w:r>
      <w:r w:rsidR="00FA2B9D">
        <w:rPr>
          <w:rFonts w:ascii="仿宋" w:eastAsia="仿宋" w:hAnsi="仿宋" w:hint="eastAsia"/>
          <w:sz w:val="28"/>
          <w:szCs w:val="28"/>
        </w:rPr>
        <w:t>6</w:t>
      </w:r>
      <w:r w:rsidR="00BF1A2E">
        <w:rPr>
          <w:rFonts w:ascii="仿宋" w:eastAsia="仿宋" w:hAnsi="仿宋" w:hint="eastAsia"/>
          <w:sz w:val="28"/>
          <w:szCs w:val="28"/>
        </w:rPr>
        <w:t>日</w:t>
      </w:r>
    </w:p>
    <w:sectPr w:rsidR="00621B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A26CF" w14:textId="77777777" w:rsidR="00C650F8" w:rsidRDefault="00C650F8" w:rsidP="007A7476">
      <w:pPr>
        <w:rPr>
          <w:rFonts w:hint="eastAsia"/>
        </w:rPr>
      </w:pPr>
      <w:r>
        <w:separator/>
      </w:r>
    </w:p>
  </w:endnote>
  <w:endnote w:type="continuationSeparator" w:id="0">
    <w:p w14:paraId="2F3AFFB8" w14:textId="77777777" w:rsidR="00C650F8" w:rsidRDefault="00C650F8" w:rsidP="007A747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A8366" w14:textId="77777777" w:rsidR="00C650F8" w:rsidRDefault="00C650F8" w:rsidP="007A7476">
      <w:pPr>
        <w:rPr>
          <w:rFonts w:hint="eastAsia"/>
        </w:rPr>
      </w:pPr>
      <w:r>
        <w:separator/>
      </w:r>
    </w:p>
  </w:footnote>
  <w:footnote w:type="continuationSeparator" w:id="0">
    <w:p w14:paraId="6BC593DE" w14:textId="77777777" w:rsidR="00C650F8" w:rsidRDefault="00C650F8" w:rsidP="007A747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YzNjBkOTgyNWQ1YTMxYzM3MzMwNWFiODNmOWIzYWMifQ=="/>
  </w:docVars>
  <w:rsids>
    <w:rsidRoot w:val="004F0278"/>
    <w:rsid w:val="000B6813"/>
    <w:rsid w:val="000B7DBD"/>
    <w:rsid w:val="000C7BD2"/>
    <w:rsid w:val="000F5575"/>
    <w:rsid w:val="000F744B"/>
    <w:rsid w:val="001008D6"/>
    <w:rsid w:val="002C6CDF"/>
    <w:rsid w:val="002D0816"/>
    <w:rsid w:val="003016A5"/>
    <w:rsid w:val="003C551C"/>
    <w:rsid w:val="0047184C"/>
    <w:rsid w:val="0048123E"/>
    <w:rsid w:val="004F0278"/>
    <w:rsid w:val="00621B4B"/>
    <w:rsid w:val="00667B11"/>
    <w:rsid w:val="00727F95"/>
    <w:rsid w:val="00780790"/>
    <w:rsid w:val="007A7476"/>
    <w:rsid w:val="007C2C80"/>
    <w:rsid w:val="00813C41"/>
    <w:rsid w:val="008B0132"/>
    <w:rsid w:val="008F56D7"/>
    <w:rsid w:val="009373F2"/>
    <w:rsid w:val="009B5564"/>
    <w:rsid w:val="00A7717B"/>
    <w:rsid w:val="00BA077A"/>
    <w:rsid w:val="00BF1A2E"/>
    <w:rsid w:val="00C416D7"/>
    <w:rsid w:val="00C650F8"/>
    <w:rsid w:val="00C8691F"/>
    <w:rsid w:val="00D031D4"/>
    <w:rsid w:val="00D85985"/>
    <w:rsid w:val="00DD5EEE"/>
    <w:rsid w:val="00E25D4A"/>
    <w:rsid w:val="00FA2B9D"/>
    <w:rsid w:val="168D3A3C"/>
    <w:rsid w:val="19992E65"/>
    <w:rsid w:val="24F81B4C"/>
    <w:rsid w:val="288C7728"/>
    <w:rsid w:val="29BA1059"/>
    <w:rsid w:val="34EE524E"/>
    <w:rsid w:val="355C037E"/>
    <w:rsid w:val="356C0137"/>
    <w:rsid w:val="6C8E0AE9"/>
    <w:rsid w:val="78896C4C"/>
    <w:rsid w:val="7BEE78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8C63D9"/>
  <w15:docId w15:val="{ACFFE925-975F-484B-B687-CC98B330A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A7476"/>
    <w:pPr>
      <w:tabs>
        <w:tab w:val="center" w:pos="4153"/>
        <w:tab w:val="right" w:pos="8306"/>
      </w:tabs>
      <w:snapToGrid w:val="0"/>
      <w:jc w:val="center"/>
    </w:pPr>
    <w:rPr>
      <w:sz w:val="18"/>
      <w:szCs w:val="18"/>
    </w:rPr>
  </w:style>
  <w:style w:type="character" w:customStyle="1" w:styleId="a4">
    <w:name w:val="页眉 字符"/>
    <w:basedOn w:val="a0"/>
    <w:link w:val="a3"/>
    <w:uiPriority w:val="99"/>
    <w:rsid w:val="007A7476"/>
    <w:rPr>
      <w:kern w:val="2"/>
      <w:sz w:val="18"/>
      <w:szCs w:val="18"/>
    </w:rPr>
  </w:style>
  <w:style w:type="paragraph" w:styleId="a5">
    <w:name w:val="footer"/>
    <w:basedOn w:val="a"/>
    <w:link w:val="a6"/>
    <w:uiPriority w:val="99"/>
    <w:unhideWhenUsed/>
    <w:rsid w:val="007A7476"/>
    <w:pPr>
      <w:tabs>
        <w:tab w:val="center" w:pos="4153"/>
        <w:tab w:val="right" w:pos="8306"/>
      </w:tabs>
      <w:snapToGrid w:val="0"/>
      <w:jc w:val="left"/>
    </w:pPr>
    <w:rPr>
      <w:sz w:val="18"/>
      <w:szCs w:val="18"/>
    </w:rPr>
  </w:style>
  <w:style w:type="character" w:customStyle="1" w:styleId="a6">
    <w:name w:val="页脚 字符"/>
    <w:basedOn w:val="a0"/>
    <w:link w:val="a5"/>
    <w:uiPriority w:val="99"/>
    <w:rsid w:val="007A747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81</Words>
  <Characters>464</Characters>
  <Application>Microsoft Office Word</Application>
  <DocSecurity>0</DocSecurity>
  <Lines>3</Lines>
  <Paragraphs>1</Paragraphs>
  <ScaleCrop>false</ScaleCrop>
  <Company/>
  <LinksUpToDate>false</LinksUpToDate>
  <CharactersWithSpaces>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hyp</dc:creator>
  <cp:lastModifiedBy>bh lin</cp:lastModifiedBy>
  <cp:revision>22</cp:revision>
  <dcterms:created xsi:type="dcterms:W3CDTF">2024-02-18T01:24:00Z</dcterms:created>
  <dcterms:modified xsi:type="dcterms:W3CDTF">2025-03-06T00:44:00Z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5812A1FF71B345A898860D5F38F43D6A_12</vt:lpwstr>
  </property>
</Properties>
</file>