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28BAD2">
      <w:pPr>
        <w:spacing w:after="2" w:line="255" w:lineRule="auto"/>
        <w:ind w:left="144" w:right="64" w:firstLine="4"/>
        <w:rPr>
          <w:rFonts w:ascii="仿宋" w:hAnsi="仿宋" w:eastAsia="仿宋" w:cs="微软雅黑"/>
          <w:sz w:val="28"/>
          <w:szCs w:val="28"/>
        </w:rPr>
      </w:pPr>
      <w:r>
        <w:rPr>
          <w:rFonts w:ascii="仿宋" w:hAnsi="仿宋" w:eastAsia="仿宋" w:cs="微软雅黑"/>
          <w:sz w:val="28"/>
          <w:szCs w:val="28"/>
        </w:rPr>
        <w:t>附件4：</w:t>
      </w:r>
    </w:p>
    <w:p w14:paraId="6A836CA7">
      <w:pPr>
        <w:spacing w:after="2" w:line="255" w:lineRule="auto"/>
        <w:ind w:right="64" w:firstLine="2530" w:firstLineChars="700"/>
        <w:rPr>
          <w:rFonts w:ascii="仿宋" w:hAnsi="仿宋" w:eastAsia="仿宋"/>
          <w:b/>
          <w:bCs/>
          <w:sz w:val="36"/>
          <w:szCs w:val="36"/>
        </w:rPr>
      </w:pPr>
      <w:r>
        <w:rPr>
          <w:rFonts w:ascii="仿宋" w:hAnsi="仿宋" w:eastAsia="仿宋"/>
          <w:b/>
          <w:bCs/>
          <w:sz w:val="36"/>
          <w:szCs w:val="36"/>
        </w:rPr>
        <w:t>保密承诺函</w:t>
      </w:r>
    </w:p>
    <w:p w14:paraId="4EEC3502">
      <w:pPr>
        <w:spacing w:after="2" w:line="255" w:lineRule="auto"/>
        <w:ind w:left="122" w:right="64" w:firstLine="4"/>
        <w:rPr>
          <w:rFonts w:ascii="仿宋" w:hAnsi="仿宋" w:eastAsia="仿宋"/>
          <w:b/>
          <w:bCs/>
          <w:sz w:val="28"/>
          <w:szCs w:val="28"/>
        </w:rPr>
      </w:pPr>
      <w:r>
        <w:rPr>
          <w:rFonts w:ascii="仿宋" w:hAnsi="仿宋" w:eastAsia="仿宋" w:cs="微软雅黑"/>
          <w:b/>
          <w:bCs/>
          <w:sz w:val="28"/>
          <w:szCs w:val="28"/>
        </w:rPr>
        <w:t>致：</w:t>
      </w:r>
      <w:r>
        <w:rPr>
          <w:rFonts w:hint="eastAsia" w:ascii="仿宋" w:hAnsi="仿宋" w:eastAsia="仿宋" w:cs="微软雅黑"/>
          <w:b/>
          <w:bCs/>
          <w:sz w:val="28"/>
          <w:szCs w:val="28"/>
          <w:lang w:val="en-US" w:eastAsia="zh-CN"/>
        </w:rPr>
        <w:t>开鲁县荣达电力</w:t>
      </w:r>
      <w:r>
        <w:rPr>
          <w:rFonts w:hint="eastAsia" w:ascii="仿宋" w:hAnsi="仿宋" w:eastAsia="仿宋" w:cs="微软雅黑"/>
          <w:b/>
          <w:bCs/>
          <w:sz w:val="28"/>
          <w:szCs w:val="28"/>
        </w:rPr>
        <w:t>有限公司</w:t>
      </w:r>
      <w:r>
        <w:rPr>
          <w:rFonts w:ascii="仿宋" w:hAnsi="仿宋" w:eastAsia="仿宋" w:cs="微软雅黑"/>
          <w:b/>
          <w:bCs/>
          <w:sz w:val="28"/>
          <w:szCs w:val="28"/>
        </w:rPr>
        <w:t>管理人</w:t>
      </w:r>
    </w:p>
    <w:p w14:paraId="56BA6E9C">
      <w:pPr>
        <w:spacing w:after="5" w:line="249" w:lineRule="auto"/>
        <w:ind w:left="130" w:firstLine="482"/>
        <w:rPr>
          <w:rFonts w:ascii="仿宋" w:hAnsi="仿宋" w:eastAsia="仿宋"/>
          <w:sz w:val="28"/>
          <w:szCs w:val="28"/>
        </w:rPr>
      </w:pPr>
      <w:r>
        <w:rPr>
          <w:rFonts w:ascii="仿宋" w:hAnsi="仿宋" w:eastAsia="仿宋" w:cs="微软雅黑"/>
          <w:sz w:val="28"/>
          <w:szCs w:val="28"/>
        </w:rPr>
        <w:t>鉴于我方拟参与</w:t>
      </w:r>
      <w:r>
        <w:rPr>
          <w:rFonts w:hint="eastAsia" w:ascii="仿宋" w:hAnsi="仿宋" w:eastAsia="仿宋" w:cs="微软雅黑"/>
          <w:sz w:val="28"/>
          <w:szCs w:val="28"/>
          <w:lang w:val="en-US" w:eastAsia="zh-CN"/>
        </w:rPr>
        <w:t>开鲁县荣达电力</w:t>
      </w:r>
      <w:r>
        <w:rPr>
          <w:rFonts w:hint="eastAsia" w:ascii="仿宋" w:hAnsi="仿宋" w:eastAsia="仿宋" w:cs="微软雅黑"/>
          <w:sz w:val="28"/>
          <w:szCs w:val="28"/>
        </w:rPr>
        <w:t>有限公司</w:t>
      </w:r>
      <w:r>
        <w:rPr>
          <w:rFonts w:ascii="仿宋" w:hAnsi="仿宋" w:eastAsia="仿宋" w:cs="微软雅黑"/>
          <w:sz w:val="28"/>
          <w:szCs w:val="28"/>
        </w:rPr>
        <w:t>（以下简称“</w:t>
      </w:r>
      <w:r>
        <w:rPr>
          <w:rFonts w:hint="eastAsia" w:ascii="仿宋" w:hAnsi="仿宋" w:eastAsia="仿宋" w:cs="微软雅黑"/>
          <w:sz w:val="28"/>
          <w:szCs w:val="28"/>
          <w:lang w:val="en-US" w:eastAsia="zh-CN"/>
        </w:rPr>
        <w:t>荣达电力</w:t>
      </w:r>
      <w:r>
        <w:rPr>
          <w:rFonts w:hint="eastAsia" w:ascii="仿宋" w:hAnsi="仿宋" w:eastAsia="仿宋" w:cs="微软雅黑"/>
          <w:sz w:val="28"/>
          <w:szCs w:val="28"/>
        </w:rPr>
        <w:t>”</w:t>
      </w:r>
      <w:r>
        <w:rPr>
          <w:rFonts w:ascii="仿宋" w:hAnsi="仿宋" w:eastAsia="仿宋" w:cs="微软雅黑"/>
          <w:sz w:val="28"/>
          <w:szCs w:val="28"/>
        </w:rPr>
        <w:t>）破产</w:t>
      </w:r>
      <w:r>
        <w:rPr>
          <w:rFonts w:hint="eastAsia" w:ascii="仿宋" w:hAnsi="仿宋" w:eastAsia="仿宋" w:cs="微软雅黑"/>
          <w:sz w:val="28"/>
          <w:szCs w:val="28"/>
        </w:rPr>
        <w:t>重整</w:t>
      </w:r>
      <w:r>
        <w:rPr>
          <w:rFonts w:ascii="仿宋" w:hAnsi="仿宋" w:eastAsia="仿宋" w:cs="微软雅黑"/>
          <w:sz w:val="28"/>
          <w:szCs w:val="28"/>
        </w:rPr>
        <w:t>项目（以下简称“该项目</w:t>
      </w:r>
      <w:r>
        <w:rPr>
          <w:rFonts w:hint="eastAsia" w:ascii="仿宋" w:hAnsi="仿宋" w:eastAsia="仿宋" w:cs="微软雅黑"/>
          <w:sz w:val="28"/>
          <w:szCs w:val="28"/>
        </w:rPr>
        <w:t>”</w:t>
      </w:r>
      <w:r>
        <w:rPr>
          <w:rFonts w:ascii="仿宋" w:hAnsi="仿宋" w:eastAsia="仿宋" w:cs="微软雅黑"/>
          <w:sz w:val="28"/>
          <w:szCs w:val="28"/>
        </w:rPr>
        <w:t>）投资人</w:t>
      </w:r>
      <w:r>
        <w:rPr>
          <w:rFonts w:hint="eastAsia" w:ascii="仿宋" w:hAnsi="仿宋" w:eastAsia="仿宋" w:cs="微软雅黑"/>
          <w:sz w:val="28"/>
          <w:szCs w:val="28"/>
          <w:lang w:val="en-US" w:eastAsia="zh-CN"/>
        </w:rPr>
        <w:t>预</w:t>
      </w:r>
      <w:r>
        <w:rPr>
          <w:rFonts w:ascii="仿宋" w:hAnsi="仿宋" w:eastAsia="仿宋" w:cs="微软雅黑"/>
          <w:sz w:val="28"/>
          <w:szCs w:val="28"/>
        </w:rPr>
        <w:t>招募，将接触</w:t>
      </w:r>
      <w:r>
        <w:rPr>
          <w:rFonts w:hint="eastAsia" w:ascii="仿宋" w:hAnsi="仿宋" w:eastAsia="仿宋" w:cs="微软雅黑"/>
          <w:sz w:val="28"/>
          <w:szCs w:val="28"/>
          <w:lang w:val="en-US" w:eastAsia="zh-CN"/>
        </w:rPr>
        <w:t>荣达电力</w:t>
      </w:r>
      <w:r>
        <w:rPr>
          <w:rFonts w:ascii="仿宋" w:hAnsi="仿宋" w:eastAsia="仿宋" w:cs="微软雅黑"/>
          <w:sz w:val="28"/>
          <w:szCs w:val="28"/>
        </w:rPr>
        <w:t>的相关保密信息，为保护披露方的商业利益，我方特作保密承诺如下：</w:t>
      </w:r>
    </w:p>
    <w:p w14:paraId="49322B31">
      <w:pPr>
        <w:spacing w:after="2" w:line="255" w:lineRule="auto"/>
        <w:ind w:left="144" w:right="64" w:firstLine="4"/>
        <w:rPr>
          <w:rFonts w:ascii="仿宋" w:hAnsi="仿宋" w:eastAsia="仿宋"/>
          <w:b/>
          <w:bCs/>
          <w:sz w:val="28"/>
          <w:szCs w:val="28"/>
        </w:rPr>
      </w:pPr>
      <w:r>
        <w:rPr>
          <w:rFonts w:ascii="仿宋" w:hAnsi="仿宋" w:eastAsia="仿宋" w:cs="微软雅黑"/>
          <w:b/>
          <w:bCs/>
          <w:sz w:val="28"/>
          <w:szCs w:val="28"/>
        </w:rPr>
        <w:t>1 保密信息</w:t>
      </w:r>
    </w:p>
    <w:p w14:paraId="24AFCC72">
      <w:pPr>
        <w:spacing w:after="2" w:line="255" w:lineRule="auto"/>
        <w:ind w:left="569" w:right="64" w:firstLine="4"/>
        <w:rPr>
          <w:rFonts w:ascii="仿宋" w:hAnsi="仿宋" w:eastAsia="仿宋"/>
          <w:b/>
          <w:bCs/>
          <w:sz w:val="28"/>
          <w:szCs w:val="28"/>
        </w:rPr>
      </w:pPr>
      <w:r>
        <w:rPr>
          <w:rFonts w:ascii="仿宋" w:hAnsi="仿宋" w:eastAsia="仿宋" w:cs="微软雅黑"/>
          <w:b/>
          <w:bCs/>
          <w:sz w:val="28"/>
          <w:szCs w:val="28"/>
        </w:rPr>
        <w:t>1. 1保密信息的范围</w:t>
      </w:r>
    </w:p>
    <w:p w14:paraId="0742FC7F">
      <w:pPr>
        <w:spacing w:after="5" w:line="249" w:lineRule="auto"/>
        <w:ind w:left="996" w:hanging="10"/>
        <w:rPr>
          <w:rFonts w:ascii="仿宋" w:hAnsi="仿宋" w:eastAsia="仿宋"/>
          <w:sz w:val="28"/>
          <w:szCs w:val="28"/>
        </w:rPr>
      </w:pPr>
      <w:r>
        <w:rPr>
          <w:rFonts w:ascii="仿宋" w:hAnsi="仿宋" w:eastAsia="仿宋" w:cs="微软雅黑"/>
          <w:sz w:val="28"/>
          <w:szCs w:val="28"/>
        </w:rPr>
        <w:t>本承诺中</w:t>
      </w:r>
      <w:r>
        <w:rPr>
          <w:rFonts w:hint="eastAsia" w:ascii="仿宋" w:hAnsi="仿宋" w:eastAsia="仿宋" w:cs="微软雅黑"/>
          <w:sz w:val="28"/>
          <w:szCs w:val="28"/>
        </w:rPr>
        <w:t>所述</w:t>
      </w:r>
      <w:r>
        <w:rPr>
          <w:rFonts w:ascii="仿宋" w:hAnsi="仿宋" w:eastAsia="仿宋" w:cs="微软雅黑"/>
          <w:sz w:val="28"/>
          <w:szCs w:val="28"/>
        </w:rPr>
        <w:t>保密信息是指贵方向我方、我方的代理人或顾问提供的，有关贵方</w:t>
      </w:r>
      <w:r>
        <w:rPr>
          <w:rFonts w:hint="eastAsia" w:ascii="仿宋" w:hAnsi="仿宋" w:eastAsia="仿宋" w:cs="微软雅黑"/>
          <w:sz w:val="28"/>
          <w:szCs w:val="28"/>
        </w:rPr>
        <w:t>、</w:t>
      </w:r>
      <w:r>
        <w:rPr>
          <w:rFonts w:hint="eastAsia" w:ascii="仿宋" w:hAnsi="仿宋" w:eastAsia="仿宋" w:cs="微软雅黑"/>
          <w:sz w:val="28"/>
          <w:szCs w:val="28"/>
          <w:lang w:val="en-US" w:eastAsia="zh-CN"/>
        </w:rPr>
        <w:t>荣达电力</w:t>
      </w:r>
      <w:r>
        <w:rPr>
          <w:rFonts w:ascii="仿宋" w:hAnsi="仿宋" w:eastAsia="仿宋" w:cs="微软雅黑"/>
          <w:sz w:val="28"/>
          <w:szCs w:val="28"/>
        </w:rPr>
        <w:t>或该项目的尚未对外公开披露的有关信息（以下简称“保密信息”），包括但不限于以下保密信息：</w:t>
      </w:r>
    </w:p>
    <w:p w14:paraId="2FDD47C3">
      <w:pPr>
        <w:spacing w:after="44" w:line="255" w:lineRule="auto"/>
        <w:ind w:left="1548" w:right="64" w:hanging="554"/>
        <w:rPr>
          <w:rFonts w:ascii="仿宋" w:hAnsi="仿宋" w:eastAsia="仿宋"/>
          <w:sz w:val="28"/>
          <w:szCs w:val="28"/>
        </w:rPr>
      </w:pPr>
      <w:r>
        <w:rPr>
          <w:rFonts w:ascii="仿宋" w:hAnsi="仿宋" w:eastAsia="仿宋" w:cs="微软雅黑"/>
          <w:b/>
          <w:bCs/>
          <w:sz w:val="28"/>
          <w:szCs w:val="28"/>
        </w:rPr>
        <w:t>1.1.1项目洽谈过程中获得的信息，</w:t>
      </w:r>
      <w:r>
        <w:rPr>
          <w:rFonts w:ascii="仿宋" w:hAnsi="仿宋" w:eastAsia="仿宋" w:cs="微软雅黑"/>
          <w:sz w:val="28"/>
          <w:szCs w:val="28"/>
        </w:rPr>
        <w:t>我方在合作洽谈及业务开展过程中所获知的相关保密信息；</w:t>
      </w:r>
    </w:p>
    <w:p w14:paraId="5716E372">
      <w:pPr>
        <w:spacing w:after="5" w:line="249" w:lineRule="auto"/>
        <w:ind w:left="1562" w:hanging="576"/>
        <w:rPr>
          <w:rFonts w:ascii="仿宋" w:hAnsi="仿宋" w:eastAsia="仿宋"/>
          <w:sz w:val="28"/>
          <w:szCs w:val="28"/>
        </w:rPr>
      </w:pPr>
      <w:r>
        <w:rPr>
          <w:rFonts w:ascii="仿宋" w:hAnsi="仿宋" w:eastAsia="仿宋" w:cs="微软雅黑"/>
          <w:b/>
          <w:bCs/>
          <w:sz w:val="28"/>
          <w:szCs w:val="28"/>
        </w:rPr>
        <w:t>1.1.2项目尽职调查过程中获得的信息，</w:t>
      </w:r>
      <w:r>
        <w:rPr>
          <w:rFonts w:ascii="仿宋" w:hAnsi="仿宋" w:eastAsia="仿宋" w:cs="微软雅黑"/>
          <w:sz w:val="28"/>
          <w:szCs w:val="28"/>
        </w:rPr>
        <w:t>我方在尽职调查过程中所获知的与项目交易基础资产相关的保密信息；</w:t>
      </w:r>
    </w:p>
    <w:p w14:paraId="242083ED">
      <w:pPr>
        <w:spacing w:after="5" w:line="249" w:lineRule="auto"/>
        <w:ind w:left="1540" w:hanging="554"/>
        <w:rPr>
          <w:rFonts w:ascii="仿宋" w:hAnsi="仿宋" w:eastAsia="仿宋"/>
          <w:sz w:val="28"/>
          <w:szCs w:val="28"/>
        </w:rPr>
      </w:pPr>
      <w:r>
        <w:rPr>
          <w:rFonts w:ascii="仿宋" w:hAnsi="仿宋" w:eastAsia="仿宋" w:cs="微软雅黑"/>
          <w:b/>
          <w:bCs/>
          <w:sz w:val="28"/>
          <w:szCs w:val="28"/>
        </w:rPr>
        <w:t>1.1.3项目的交易信息</w:t>
      </w:r>
      <w:r>
        <w:rPr>
          <w:rFonts w:ascii="仿宋" w:hAnsi="仿宋" w:eastAsia="仿宋" w:cs="微软雅黑"/>
          <w:sz w:val="28"/>
          <w:szCs w:val="28"/>
        </w:rPr>
        <w:t>，与项目进展、签署、执行过程中形成的交易结构、交易模式、交易文件相关的法律、商务信息；</w:t>
      </w:r>
    </w:p>
    <w:p w14:paraId="0E71EA13">
      <w:pPr>
        <w:spacing w:after="5" w:line="249" w:lineRule="auto"/>
        <w:ind w:left="996" w:hanging="10"/>
        <w:rPr>
          <w:rFonts w:ascii="仿宋" w:hAnsi="仿宋" w:eastAsia="仿宋"/>
          <w:sz w:val="28"/>
          <w:szCs w:val="28"/>
        </w:rPr>
      </w:pPr>
      <w:r>
        <w:rPr>
          <w:rFonts w:ascii="仿宋" w:hAnsi="仿宋" w:eastAsia="仿宋" w:cs="微软雅黑"/>
          <w:b/>
          <w:bCs/>
          <w:sz w:val="28"/>
          <w:szCs w:val="28"/>
        </w:rPr>
        <w:t>1.1.4其他保密信息，</w:t>
      </w:r>
      <w:r>
        <w:rPr>
          <w:rFonts w:ascii="仿宋" w:hAnsi="仿宋" w:eastAsia="仿宋" w:cs="微软雅黑"/>
          <w:sz w:val="28"/>
          <w:szCs w:val="28"/>
        </w:rPr>
        <w:t>我方获得的其他与该项目相关的</w:t>
      </w:r>
      <w:r>
        <w:rPr>
          <w:rFonts w:hint="eastAsia" w:ascii="仿宋" w:hAnsi="仿宋" w:eastAsia="仿宋" w:cs="微软雅黑"/>
          <w:sz w:val="28"/>
          <w:szCs w:val="28"/>
        </w:rPr>
        <w:t>未对外公开的</w:t>
      </w:r>
      <w:r>
        <w:rPr>
          <w:rFonts w:ascii="仿宋" w:hAnsi="仿宋" w:eastAsia="仿宋" w:cs="微软雅黑"/>
          <w:sz w:val="28"/>
          <w:szCs w:val="28"/>
        </w:rPr>
        <w:t>信息。</w:t>
      </w:r>
    </w:p>
    <w:p w14:paraId="432D9F9D">
      <w:pPr>
        <w:spacing w:after="2" w:line="255" w:lineRule="auto"/>
        <w:ind w:left="576" w:right="64" w:firstLine="4"/>
        <w:rPr>
          <w:rFonts w:ascii="仿宋" w:hAnsi="仿宋" w:eastAsia="仿宋"/>
          <w:b/>
          <w:bCs/>
          <w:sz w:val="28"/>
          <w:szCs w:val="28"/>
        </w:rPr>
      </w:pPr>
      <w:r>
        <w:rPr>
          <w:rFonts w:ascii="仿宋" w:hAnsi="仿宋" w:eastAsia="仿宋" w:cs="微软雅黑"/>
          <w:b/>
          <w:bCs/>
          <w:sz w:val="28"/>
          <w:szCs w:val="28"/>
        </w:rPr>
        <w:t>1.2保密信息载体</w:t>
      </w:r>
    </w:p>
    <w:p w14:paraId="7579E42B">
      <w:pPr>
        <w:spacing w:after="69" w:line="254" w:lineRule="auto"/>
        <w:ind w:left="979" w:right="72"/>
        <w:rPr>
          <w:rFonts w:ascii="仿宋" w:hAnsi="仿宋" w:eastAsia="仿宋" w:cs="微软雅黑"/>
          <w:sz w:val="28"/>
          <w:szCs w:val="28"/>
        </w:rPr>
      </w:pPr>
      <w:r>
        <w:rPr>
          <w:rFonts w:ascii="仿宋" w:hAnsi="仿宋" w:eastAsia="仿宋" w:cs="微软雅黑"/>
          <w:sz w:val="28"/>
          <w:szCs w:val="28"/>
        </w:rPr>
        <w:t>保密信息载体是指记录、传递保密信息的无形介质和储存保密信息的有形物品，包括但不限于书面文件、电子文档、磁盘、CD、电子信息数据等。</w:t>
      </w:r>
    </w:p>
    <w:p w14:paraId="695916E2">
      <w:pPr>
        <w:spacing w:after="69" w:line="254" w:lineRule="auto"/>
        <w:ind w:right="72" w:firstLine="562" w:firstLineChars="200"/>
        <w:rPr>
          <w:rFonts w:ascii="仿宋" w:hAnsi="仿宋" w:eastAsia="仿宋"/>
          <w:b/>
          <w:bCs/>
          <w:sz w:val="28"/>
          <w:szCs w:val="28"/>
        </w:rPr>
      </w:pPr>
      <w:r>
        <w:rPr>
          <w:rFonts w:hint="eastAsia" w:ascii="仿宋" w:hAnsi="仿宋" w:eastAsia="仿宋" w:cs="微软雅黑"/>
          <w:b/>
          <w:bCs/>
          <w:sz w:val="28"/>
          <w:szCs w:val="28"/>
        </w:rPr>
        <w:t>1</w:t>
      </w:r>
      <w:r>
        <w:rPr>
          <w:rFonts w:ascii="仿宋" w:hAnsi="仿宋" w:eastAsia="仿宋" w:cs="微软雅黑"/>
          <w:b/>
          <w:bCs/>
          <w:sz w:val="28"/>
          <w:szCs w:val="28"/>
        </w:rPr>
        <w:t>.3</w:t>
      </w:r>
      <w:r>
        <w:rPr>
          <w:rFonts w:ascii="仿宋" w:hAnsi="仿宋" w:eastAsia="仿宋"/>
          <w:b/>
          <w:bCs/>
          <w:sz w:val="28"/>
          <w:szCs w:val="28"/>
        </w:rPr>
        <w:t>复制件</w:t>
      </w:r>
    </w:p>
    <w:p w14:paraId="19CFDA22">
      <w:pPr>
        <w:spacing w:after="5" w:line="249" w:lineRule="auto"/>
        <w:ind w:left="996" w:hanging="10"/>
        <w:rPr>
          <w:rFonts w:ascii="仿宋" w:hAnsi="仿宋" w:eastAsia="仿宋"/>
          <w:sz w:val="28"/>
          <w:szCs w:val="28"/>
        </w:rPr>
      </w:pPr>
      <w:r>
        <w:rPr>
          <w:rFonts w:ascii="仿宋" w:hAnsi="仿宋" w:eastAsia="仿宋" w:cs="微软雅黑"/>
          <w:sz w:val="28"/>
          <w:szCs w:val="28"/>
        </w:rPr>
        <w:t>复制件是指保密信息或保密信息载体的复制，包括任何文件、电子文档、注释、摘要、分析，或以任何其他方法再现的保密信息。</w:t>
      </w:r>
    </w:p>
    <w:p w14:paraId="55F011C2">
      <w:pPr>
        <w:widowControl/>
        <w:numPr>
          <w:ilvl w:val="0"/>
          <w:numId w:val="1"/>
        </w:numPr>
        <w:spacing w:after="2" w:line="255" w:lineRule="auto"/>
        <w:ind w:right="64" w:hanging="432"/>
        <w:rPr>
          <w:rFonts w:ascii="仿宋" w:hAnsi="仿宋" w:eastAsia="仿宋"/>
          <w:b/>
          <w:bCs/>
          <w:sz w:val="28"/>
          <w:szCs w:val="28"/>
        </w:rPr>
      </w:pPr>
      <w:r>
        <w:rPr>
          <w:rFonts w:ascii="仿宋" w:hAnsi="仿宋" w:eastAsia="仿宋" w:cs="微软雅黑"/>
          <w:b/>
          <w:bCs/>
          <w:sz w:val="28"/>
          <w:szCs w:val="28"/>
        </w:rPr>
        <w:t>非保密信息</w:t>
      </w:r>
    </w:p>
    <w:p w14:paraId="75E61D49">
      <w:pPr>
        <w:spacing w:after="5" w:line="249" w:lineRule="auto"/>
        <w:ind w:left="644" w:hanging="10"/>
        <w:rPr>
          <w:rFonts w:ascii="仿宋" w:hAnsi="仿宋" w:eastAsia="仿宋"/>
          <w:sz w:val="28"/>
          <w:szCs w:val="28"/>
        </w:rPr>
      </w:pPr>
      <w:r>
        <w:rPr>
          <w:rFonts w:ascii="仿宋" w:hAnsi="仿宋" w:eastAsia="仿宋" w:cs="微软雅黑"/>
          <w:sz w:val="28"/>
          <w:szCs w:val="28"/>
        </w:rPr>
        <w:t>下述各项信息不属于保密信息：</w:t>
      </w:r>
    </w:p>
    <w:p w14:paraId="17FE633F">
      <w:pPr>
        <w:spacing w:after="5" w:line="249" w:lineRule="auto"/>
        <w:ind w:left="593" w:hanging="10"/>
        <w:rPr>
          <w:rFonts w:ascii="仿宋" w:hAnsi="仿宋" w:eastAsia="仿宋"/>
          <w:sz w:val="28"/>
          <w:szCs w:val="28"/>
        </w:rPr>
      </w:pPr>
      <w:r>
        <w:rPr>
          <w:rFonts w:ascii="仿宋" w:hAnsi="仿宋" w:eastAsia="仿宋" w:cs="微软雅黑"/>
          <w:sz w:val="28"/>
          <w:szCs w:val="28"/>
        </w:rPr>
        <w:t>2.1 己公开发表或非因我方违约，己为公众所知悉的保密信息；</w:t>
      </w:r>
    </w:p>
    <w:p w14:paraId="153226C1">
      <w:pPr>
        <w:spacing w:after="5" w:line="249" w:lineRule="auto"/>
        <w:ind w:left="586" w:hanging="10"/>
        <w:rPr>
          <w:rFonts w:ascii="仿宋" w:hAnsi="仿宋" w:eastAsia="仿宋"/>
          <w:sz w:val="28"/>
          <w:szCs w:val="28"/>
        </w:rPr>
      </w:pPr>
      <w:r>
        <w:rPr>
          <w:rFonts w:ascii="仿宋" w:hAnsi="仿宋" w:eastAsia="仿宋" w:cs="微软雅黑"/>
          <w:sz w:val="28"/>
          <w:szCs w:val="28"/>
        </w:rPr>
        <w:t>2.2贵方书面同意公开的保密信息；</w:t>
      </w:r>
    </w:p>
    <w:p w14:paraId="40057CCD">
      <w:pPr>
        <w:spacing w:after="54" w:line="255" w:lineRule="auto"/>
        <w:ind w:left="1050" w:right="64" w:hanging="554"/>
        <w:rPr>
          <w:rFonts w:ascii="仿宋" w:hAnsi="仿宋" w:eastAsia="仿宋"/>
          <w:sz w:val="28"/>
          <w:szCs w:val="28"/>
        </w:rPr>
      </w:pPr>
      <w:r>
        <w:rPr>
          <w:rFonts w:ascii="仿宋" w:hAnsi="仿宋" w:eastAsia="仿宋" w:cs="微软雅黑"/>
          <w:sz w:val="28"/>
          <w:szCs w:val="28"/>
        </w:rPr>
        <w:t>2.3我方从第三方处合法、正当地取得的保密信息，且该第三方对该等保密信息不承担保密义务；</w:t>
      </w:r>
    </w:p>
    <w:p w14:paraId="2D919147">
      <w:pPr>
        <w:spacing w:after="295" w:line="255" w:lineRule="auto"/>
        <w:ind w:left="496" w:right="64" w:firstLine="4"/>
        <w:rPr>
          <w:rFonts w:ascii="仿宋" w:hAnsi="仿宋" w:eastAsia="仿宋"/>
          <w:sz w:val="28"/>
          <w:szCs w:val="28"/>
        </w:rPr>
      </w:pPr>
      <w:r>
        <w:rPr>
          <w:rFonts w:ascii="仿宋" w:hAnsi="仿宋" w:eastAsia="仿宋" w:cs="微软雅黑"/>
          <w:sz w:val="28"/>
          <w:szCs w:val="28"/>
        </w:rPr>
        <w:t>2</w:t>
      </w:r>
      <w:r>
        <w:rPr>
          <w:rFonts w:hint="eastAsia" w:ascii="仿宋" w:hAnsi="仿宋" w:eastAsia="仿宋" w:cs="微软雅黑"/>
          <w:sz w:val="28"/>
          <w:szCs w:val="28"/>
          <w:lang w:eastAsia="zh-CN"/>
        </w:rPr>
        <w:t>.</w:t>
      </w:r>
      <w:r>
        <w:rPr>
          <w:rFonts w:ascii="仿宋" w:hAnsi="仿宋" w:eastAsia="仿宋" w:cs="微软雅黑"/>
          <w:sz w:val="28"/>
          <w:szCs w:val="28"/>
        </w:rPr>
        <w:t>4在贵方向我方披露保密信息以前，我方己通过合法渠道获知的保密</w:t>
      </w:r>
      <w:r>
        <w:rPr>
          <w:rFonts w:hint="eastAsia" w:ascii="仿宋" w:hAnsi="仿宋" w:eastAsia="仿宋" w:cs="微软雅黑"/>
          <w:sz w:val="28"/>
          <w:szCs w:val="28"/>
        </w:rPr>
        <w:t>信息。</w:t>
      </w:r>
    </w:p>
    <w:p w14:paraId="447F0B3D">
      <w:pPr>
        <w:widowControl/>
        <w:numPr>
          <w:ilvl w:val="0"/>
          <w:numId w:val="1"/>
        </w:numPr>
        <w:spacing w:after="2" w:line="255" w:lineRule="auto"/>
        <w:ind w:right="64" w:hanging="432"/>
        <w:rPr>
          <w:rFonts w:ascii="仿宋" w:hAnsi="仿宋" w:eastAsia="仿宋"/>
          <w:b/>
          <w:bCs/>
          <w:sz w:val="28"/>
          <w:szCs w:val="28"/>
        </w:rPr>
      </w:pPr>
      <w:r>
        <w:rPr>
          <w:rFonts w:ascii="仿宋" w:hAnsi="仿宋" w:eastAsia="仿宋" w:cs="微软雅黑"/>
          <w:b/>
          <w:bCs/>
          <w:sz w:val="28"/>
          <w:szCs w:val="28"/>
        </w:rPr>
        <w:t>保密信息所有权</w:t>
      </w:r>
    </w:p>
    <w:p w14:paraId="58DEF0B6">
      <w:pPr>
        <w:spacing w:after="2" w:line="255" w:lineRule="auto"/>
        <w:ind w:left="496" w:right="64" w:firstLine="4"/>
        <w:rPr>
          <w:rFonts w:ascii="仿宋" w:hAnsi="仿宋" w:eastAsia="仿宋"/>
          <w:sz w:val="28"/>
          <w:szCs w:val="28"/>
        </w:rPr>
      </w:pPr>
      <w:r>
        <w:rPr>
          <w:rFonts w:ascii="仿宋" w:hAnsi="仿宋" w:eastAsia="仿宋" w:cs="微软雅黑"/>
          <w:sz w:val="28"/>
          <w:szCs w:val="28"/>
        </w:rPr>
        <w:t>保密信息的所有权归</w:t>
      </w:r>
      <w:r>
        <w:rPr>
          <w:rFonts w:hint="eastAsia" w:ascii="仿宋" w:hAnsi="仿宋" w:eastAsia="仿宋" w:cs="微软雅黑"/>
          <w:sz w:val="28"/>
          <w:szCs w:val="28"/>
          <w:lang w:eastAsia="zh-CN"/>
        </w:rPr>
        <w:t>荣达电力</w:t>
      </w:r>
      <w:r>
        <w:rPr>
          <w:rFonts w:ascii="仿宋" w:hAnsi="仿宋" w:eastAsia="仿宋" w:cs="微软雅黑"/>
          <w:sz w:val="28"/>
          <w:szCs w:val="28"/>
        </w:rPr>
        <w:t>或贵方所有，我方不享有上述保密信息的所有权、排他独占使用权、再许可使用权。</w:t>
      </w:r>
    </w:p>
    <w:p w14:paraId="7BC54FE1">
      <w:pPr>
        <w:widowControl/>
        <w:numPr>
          <w:ilvl w:val="0"/>
          <w:numId w:val="1"/>
        </w:numPr>
        <w:spacing w:after="2" w:line="255" w:lineRule="auto"/>
        <w:ind w:right="64" w:hanging="432"/>
        <w:rPr>
          <w:rFonts w:ascii="仿宋" w:hAnsi="仿宋" w:eastAsia="仿宋"/>
          <w:b/>
          <w:bCs/>
          <w:sz w:val="28"/>
          <w:szCs w:val="28"/>
        </w:rPr>
      </w:pPr>
      <w:r>
        <w:rPr>
          <w:rFonts w:ascii="仿宋" w:hAnsi="仿宋" w:eastAsia="仿宋" w:cs="微软雅黑"/>
          <w:b/>
          <w:bCs/>
          <w:sz w:val="28"/>
          <w:szCs w:val="28"/>
        </w:rPr>
        <w:t>接触保密信息的人员范围</w:t>
      </w:r>
    </w:p>
    <w:p w14:paraId="5B965BCE">
      <w:pPr>
        <w:spacing w:after="54" w:line="255" w:lineRule="auto"/>
        <w:ind w:left="496" w:right="64" w:firstLine="4"/>
        <w:rPr>
          <w:rFonts w:ascii="仿宋" w:hAnsi="仿宋" w:eastAsia="仿宋"/>
          <w:sz w:val="28"/>
          <w:szCs w:val="28"/>
        </w:rPr>
      </w:pPr>
      <w:r>
        <w:rPr>
          <w:rFonts w:ascii="仿宋" w:hAnsi="仿宋" w:eastAsia="仿宋" w:cs="微软雅黑"/>
          <w:sz w:val="28"/>
          <w:szCs w:val="28"/>
        </w:rPr>
        <w:t>我方承诺接触保密信息的人员为我方直接参与该项目的相关人员、我方为该项目聘请的相应专业顾问（如有）及协助我方完成交易的其他相关方（如有），我方承诺己与前述人员签署保密协议，要求其承担本承诺函约定的保密义务，我方承诺对前述人员违反保密义务所应承担的责任承担连带责任。</w:t>
      </w:r>
    </w:p>
    <w:p w14:paraId="324CCB6C">
      <w:pPr>
        <w:widowControl/>
        <w:numPr>
          <w:ilvl w:val="0"/>
          <w:numId w:val="1"/>
        </w:numPr>
        <w:spacing w:after="2" w:line="255" w:lineRule="auto"/>
        <w:ind w:right="64" w:hanging="432"/>
        <w:rPr>
          <w:rFonts w:ascii="仿宋" w:hAnsi="仿宋" w:eastAsia="仿宋"/>
          <w:b/>
          <w:bCs/>
          <w:sz w:val="28"/>
          <w:szCs w:val="28"/>
        </w:rPr>
      </w:pPr>
      <w:r>
        <w:rPr>
          <w:rFonts w:ascii="仿宋" w:hAnsi="仿宋" w:eastAsia="仿宋" w:cs="微软雅黑"/>
          <w:b/>
          <w:bCs/>
          <w:sz w:val="28"/>
          <w:szCs w:val="28"/>
        </w:rPr>
        <w:t>保密义务及期限</w:t>
      </w:r>
    </w:p>
    <w:p w14:paraId="4724C30E">
      <w:pPr>
        <w:spacing w:after="2" w:line="255" w:lineRule="auto"/>
        <w:ind w:left="496" w:right="64" w:firstLine="4"/>
        <w:rPr>
          <w:rFonts w:ascii="仿宋" w:hAnsi="仿宋" w:eastAsia="仿宋"/>
          <w:sz w:val="28"/>
          <w:szCs w:val="28"/>
        </w:rPr>
      </w:pPr>
      <w:r>
        <w:rPr>
          <w:rFonts w:ascii="仿宋" w:hAnsi="仿宋" w:eastAsia="仿宋" w:cs="微软雅黑"/>
          <w:sz w:val="28"/>
          <w:szCs w:val="28"/>
        </w:rPr>
        <w:t>5.1采取必要的保密措施的义务</w:t>
      </w:r>
    </w:p>
    <w:p w14:paraId="685BBB3D">
      <w:pPr>
        <w:spacing w:after="2" w:line="255" w:lineRule="auto"/>
        <w:ind w:right="64" w:firstLine="560" w:firstLineChars="200"/>
        <w:rPr>
          <w:rFonts w:ascii="仿宋" w:hAnsi="仿宋" w:eastAsia="仿宋"/>
          <w:sz w:val="28"/>
          <w:szCs w:val="28"/>
        </w:rPr>
      </w:pPr>
      <w:r>
        <w:rPr>
          <w:rFonts w:ascii="仿宋" w:hAnsi="仿宋" w:eastAsia="仿宋" w:cs="微软雅黑"/>
          <w:sz w:val="28"/>
          <w:szCs w:val="28"/>
        </w:rPr>
        <w:t>我方承诺将采取合理保密措施，妥善保管保密信息。</w:t>
      </w:r>
    </w:p>
    <w:p w14:paraId="222AF41F">
      <w:pPr>
        <w:ind w:left="468"/>
        <w:rPr>
          <w:rFonts w:ascii="仿宋" w:hAnsi="仿宋" w:eastAsia="仿宋"/>
          <w:sz w:val="28"/>
          <w:szCs w:val="28"/>
        </w:rPr>
      </w:pPr>
      <w:r>
        <w:rPr>
          <w:rFonts w:ascii="仿宋" w:hAnsi="仿宋" w:eastAsia="仿宋" w:cs="微软雅黑"/>
          <w:sz w:val="28"/>
          <w:szCs w:val="28"/>
        </w:rPr>
        <w:t>5.2对外披露的许可义务</w:t>
      </w:r>
    </w:p>
    <w:p w14:paraId="19A2ED7D">
      <w:pPr>
        <w:ind w:left="420" w:leftChars="200" w:right="181"/>
        <w:jc w:val="left"/>
        <w:rPr>
          <w:rFonts w:ascii="仿宋" w:hAnsi="仿宋" w:eastAsia="仿宋"/>
          <w:sz w:val="28"/>
          <w:szCs w:val="28"/>
        </w:rPr>
      </w:pPr>
      <w:r>
        <w:rPr>
          <w:rFonts w:ascii="仿宋" w:hAnsi="仿宋" w:eastAsia="仿宋" w:cs="微软雅黑"/>
          <w:sz w:val="28"/>
          <w:szCs w:val="28"/>
        </w:rPr>
        <w:t>未经贵方的书面许可，我方承诺不以任何方式将保密信息披露给任何第4条人员范围之外的第三方，或许可任何该第三方使用上述保密信息。</w:t>
      </w:r>
    </w:p>
    <w:p w14:paraId="1A7D9FDE">
      <w:pPr>
        <w:spacing w:after="2" w:line="255" w:lineRule="auto"/>
        <w:ind w:left="496" w:right="64" w:firstLine="4"/>
        <w:rPr>
          <w:rFonts w:ascii="仿宋" w:hAnsi="仿宋" w:eastAsia="仿宋"/>
          <w:sz w:val="28"/>
          <w:szCs w:val="28"/>
        </w:rPr>
      </w:pPr>
      <w:r>
        <w:rPr>
          <w:rFonts w:ascii="仿宋" w:hAnsi="仿宋" w:eastAsia="仿宋" w:cs="微软雅黑"/>
          <w:sz w:val="28"/>
          <w:szCs w:val="28"/>
        </w:rPr>
        <w:t>5.3保密期限</w:t>
      </w:r>
    </w:p>
    <w:p w14:paraId="606AB7C0">
      <w:pPr>
        <w:spacing w:after="15"/>
        <w:ind w:left="560" w:hanging="560" w:hangingChars="200"/>
        <w:jc w:val="left"/>
        <w:rPr>
          <w:rFonts w:ascii="仿宋" w:hAnsi="仿宋" w:eastAsia="仿宋"/>
          <w:sz w:val="28"/>
          <w:szCs w:val="28"/>
        </w:rPr>
      </w:pPr>
      <w:r>
        <w:rPr>
          <w:rFonts w:hint="eastAsia" w:ascii="仿宋" w:hAnsi="仿宋" w:eastAsia="仿宋" w:cs="微软雅黑"/>
          <w:sz w:val="28"/>
          <w:szCs w:val="28"/>
        </w:rPr>
        <w:t xml:space="preserve"> </w:t>
      </w:r>
      <w:r>
        <w:rPr>
          <w:rFonts w:ascii="仿宋" w:hAnsi="仿宋" w:eastAsia="仿宋" w:cs="微软雅黑"/>
          <w:sz w:val="28"/>
          <w:szCs w:val="28"/>
        </w:rPr>
        <w:t xml:space="preserve">   自本保密承诺函盖章之日起至</w:t>
      </w:r>
      <w:r>
        <w:rPr>
          <w:rFonts w:hint="eastAsia" w:ascii="仿宋" w:hAnsi="仿宋" w:eastAsia="仿宋" w:cs="微软雅黑"/>
          <w:sz w:val="28"/>
          <w:szCs w:val="28"/>
          <w:lang w:eastAsia="zh-CN"/>
        </w:rPr>
        <w:t>荣达电力</w:t>
      </w:r>
      <w:r>
        <w:rPr>
          <w:rFonts w:ascii="仿宋" w:hAnsi="仿宋" w:eastAsia="仿宋" w:cs="微软雅黑"/>
          <w:sz w:val="28"/>
          <w:szCs w:val="28"/>
        </w:rPr>
        <w:t>破产程序终结</w:t>
      </w:r>
      <w:r>
        <w:rPr>
          <w:rFonts w:hint="eastAsia" w:ascii="仿宋" w:hAnsi="仿宋" w:eastAsia="仿宋" w:cs="微软雅黑"/>
          <w:sz w:val="28"/>
          <w:szCs w:val="28"/>
        </w:rPr>
        <w:t>后5年</w:t>
      </w:r>
      <w:r>
        <w:rPr>
          <w:rFonts w:ascii="仿宋" w:hAnsi="仿宋" w:eastAsia="仿宋" w:cs="微软雅黑"/>
          <w:sz w:val="28"/>
          <w:szCs w:val="28"/>
        </w:rPr>
        <w:t>止。</w:t>
      </w:r>
    </w:p>
    <w:p w14:paraId="7918321D">
      <w:pPr>
        <w:widowControl/>
        <w:numPr>
          <w:ilvl w:val="0"/>
          <w:numId w:val="1"/>
        </w:numPr>
        <w:spacing w:after="2" w:line="255" w:lineRule="auto"/>
        <w:ind w:right="64" w:hanging="432"/>
        <w:rPr>
          <w:rFonts w:ascii="仿宋" w:hAnsi="仿宋" w:eastAsia="仿宋"/>
          <w:b/>
          <w:bCs/>
          <w:sz w:val="28"/>
          <w:szCs w:val="28"/>
        </w:rPr>
      </w:pPr>
      <w:r>
        <w:rPr>
          <w:rFonts w:ascii="仿宋" w:hAnsi="仿宋" w:eastAsia="仿宋" w:cs="微软雅黑"/>
          <w:b/>
          <w:bCs/>
          <w:sz w:val="28"/>
          <w:szCs w:val="28"/>
        </w:rPr>
        <w:t>保密义务的例外情形</w:t>
      </w:r>
    </w:p>
    <w:p w14:paraId="30477BEC">
      <w:pPr>
        <w:spacing w:after="2" w:line="255" w:lineRule="auto"/>
        <w:ind w:left="496" w:right="64" w:firstLine="4"/>
        <w:rPr>
          <w:rFonts w:ascii="仿宋" w:hAnsi="仿宋" w:eastAsia="仿宋"/>
          <w:sz w:val="28"/>
          <w:szCs w:val="28"/>
        </w:rPr>
      </w:pPr>
      <w:r>
        <w:rPr>
          <w:rFonts w:ascii="仿宋" w:hAnsi="仿宋" w:eastAsia="仿宋" w:cs="微软雅黑"/>
          <w:sz w:val="28"/>
          <w:szCs w:val="28"/>
        </w:rPr>
        <w:t>根据法律、法规规定或司法机关、监管机构的要求，我方可披露相应的保密信息，此时我方的披露不视为违反保密义务。</w:t>
      </w:r>
    </w:p>
    <w:p w14:paraId="4169CA1A">
      <w:pPr>
        <w:widowControl/>
        <w:numPr>
          <w:ilvl w:val="0"/>
          <w:numId w:val="1"/>
        </w:numPr>
        <w:spacing w:after="2" w:line="255" w:lineRule="auto"/>
        <w:ind w:right="64" w:hanging="432"/>
        <w:rPr>
          <w:rFonts w:ascii="仿宋" w:hAnsi="仿宋" w:eastAsia="仿宋"/>
          <w:b/>
          <w:bCs/>
          <w:sz w:val="28"/>
          <w:szCs w:val="28"/>
        </w:rPr>
      </w:pPr>
      <w:r>
        <w:rPr>
          <w:rFonts w:ascii="仿宋" w:hAnsi="仿宋" w:eastAsia="仿宋" w:cs="微软雅黑"/>
          <w:b/>
          <w:bCs/>
          <w:sz w:val="28"/>
          <w:szCs w:val="28"/>
        </w:rPr>
        <w:t>费用承担</w:t>
      </w:r>
    </w:p>
    <w:p w14:paraId="127B1839">
      <w:pPr>
        <w:spacing w:after="2" w:line="255" w:lineRule="auto"/>
        <w:ind w:left="496" w:right="64" w:firstLine="4"/>
        <w:rPr>
          <w:rFonts w:ascii="仿宋" w:hAnsi="仿宋" w:eastAsia="仿宋"/>
          <w:sz w:val="28"/>
          <w:szCs w:val="28"/>
        </w:rPr>
      </w:pPr>
      <w:r>
        <w:rPr>
          <w:rFonts w:ascii="仿宋" w:hAnsi="仿宋" w:eastAsia="仿宋" w:cs="微软雅黑"/>
          <w:sz w:val="28"/>
          <w:szCs w:val="28"/>
        </w:rPr>
        <w:t>我方履行本承诺函所发生的所有费用均由我方自行承担。</w:t>
      </w:r>
    </w:p>
    <w:p w14:paraId="175CEED8">
      <w:pPr>
        <w:widowControl/>
        <w:numPr>
          <w:ilvl w:val="0"/>
          <w:numId w:val="1"/>
        </w:numPr>
        <w:spacing w:after="2" w:line="255" w:lineRule="auto"/>
        <w:ind w:right="64" w:hanging="432"/>
        <w:rPr>
          <w:rFonts w:ascii="仿宋" w:hAnsi="仿宋" w:eastAsia="仿宋"/>
          <w:b/>
          <w:bCs/>
          <w:sz w:val="28"/>
          <w:szCs w:val="28"/>
        </w:rPr>
      </w:pPr>
      <w:r>
        <w:rPr>
          <w:rFonts w:ascii="仿宋" w:hAnsi="仿宋" w:eastAsia="仿宋" w:cs="微软雅黑"/>
          <w:b/>
          <w:bCs/>
          <w:sz w:val="28"/>
          <w:szCs w:val="28"/>
        </w:rPr>
        <w:t>损失赔偿</w:t>
      </w:r>
    </w:p>
    <w:p w14:paraId="30AF017E">
      <w:pPr>
        <w:spacing w:line="216" w:lineRule="auto"/>
        <w:ind w:left="342" w:right="97"/>
        <w:jc w:val="left"/>
        <w:rPr>
          <w:rFonts w:ascii="仿宋" w:hAnsi="仿宋" w:eastAsia="仿宋"/>
          <w:sz w:val="28"/>
          <w:szCs w:val="28"/>
        </w:rPr>
      </w:pPr>
      <w:r>
        <w:rPr>
          <w:rFonts w:ascii="仿宋" w:hAnsi="仿宋" w:eastAsia="仿宋" w:cs="微软雅黑"/>
          <w:sz w:val="28"/>
          <w:szCs w:val="28"/>
        </w:rPr>
        <w:t>如我方违反本保密承诺函，贵方有权没收我方</w:t>
      </w:r>
      <w:r>
        <w:rPr>
          <w:rFonts w:hint="eastAsia" w:ascii="仿宋" w:hAnsi="仿宋" w:eastAsia="仿宋" w:cs="微软雅黑"/>
          <w:sz w:val="28"/>
          <w:szCs w:val="28"/>
        </w:rPr>
        <w:t>交</w:t>
      </w:r>
      <w:r>
        <w:rPr>
          <w:rFonts w:ascii="仿宋" w:hAnsi="仿宋" w:eastAsia="仿宋" w:cs="微软雅黑"/>
          <w:sz w:val="28"/>
          <w:szCs w:val="28"/>
        </w:rPr>
        <w:t>纳的保证金。如我方己缴纳的保证金不足以弥补给</w:t>
      </w:r>
      <w:bookmarkStart w:id="0" w:name="_GoBack"/>
      <w:bookmarkEnd w:id="0"/>
      <w:r>
        <w:rPr>
          <w:rFonts w:hint="eastAsia" w:ascii="仿宋" w:hAnsi="仿宋" w:eastAsia="仿宋" w:cs="微软雅黑"/>
          <w:sz w:val="28"/>
          <w:szCs w:val="28"/>
          <w:lang w:eastAsia="zh-CN"/>
        </w:rPr>
        <w:t>荣达电力</w:t>
      </w:r>
      <w:r>
        <w:rPr>
          <w:rFonts w:ascii="仿宋" w:hAnsi="仿宋" w:eastAsia="仿宋" w:cs="微软雅黑"/>
          <w:sz w:val="28"/>
          <w:szCs w:val="28"/>
        </w:rPr>
        <w:t>或贵方造成损失的，贵方在没收保证金后仍有权继续向我方追偿，该损失包括但不限于：实际损失及其他因我方擅自使用、披露或许可他人使用上述保密信息而产生的损失、法院诉讼的费用、合理的律师费和其他费用等。</w:t>
      </w:r>
    </w:p>
    <w:p w14:paraId="44D90EA6">
      <w:pPr>
        <w:widowControl/>
        <w:numPr>
          <w:ilvl w:val="0"/>
          <w:numId w:val="1"/>
        </w:numPr>
        <w:spacing w:after="2" w:line="255" w:lineRule="auto"/>
        <w:ind w:right="64" w:hanging="432"/>
        <w:rPr>
          <w:rFonts w:ascii="仿宋" w:hAnsi="仿宋" w:eastAsia="仿宋"/>
          <w:b/>
          <w:bCs/>
          <w:sz w:val="28"/>
          <w:szCs w:val="28"/>
        </w:rPr>
      </w:pPr>
      <w:r>
        <w:rPr>
          <w:rFonts w:ascii="仿宋" w:hAnsi="仿宋" w:eastAsia="仿宋" w:cs="微软雅黑"/>
          <w:b/>
          <w:bCs/>
          <w:sz w:val="28"/>
          <w:szCs w:val="28"/>
        </w:rPr>
        <w:t>争议解决</w:t>
      </w:r>
    </w:p>
    <w:p w14:paraId="5613C1E8">
      <w:pPr>
        <w:spacing w:after="5" w:line="249" w:lineRule="auto"/>
        <w:ind w:left="514" w:hanging="10"/>
        <w:rPr>
          <w:rFonts w:ascii="仿宋" w:hAnsi="仿宋" w:eastAsia="仿宋"/>
          <w:sz w:val="28"/>
          <w:szCs w:val="28"/>
        </w:rPr>
      </w:pPr>
      <w:r>
        <w:rPr>
          <w:rFonts w:ascii="仿宋" w:hAnsi="仿宋" w:eastAsia="仿宋" w:cs="微软雅黑"/>
          <w:sz w:val="28"/>
          <w:szCs w:val="28"/>
        </w:rPr>
        <w:t>因本承诺函引起或与本承诺有关的一切争议，各方均应友好协商解决；如果不能解决的，任何一方均有权向该项目所在地的人民法院提起诉讼。</w:t>
      </w:r>
    </w:p>
    <w:p w14:paraId="4F02C5AF">
      <w:pPr>
        <w:spacing w:after="2" w:line="255" w:lineRule="auto"/>
        <w:ind w:left="86" w:right="64" w:firstLine="4"/>
        <w:rPr>
          <w:rFonts w:ascii="仿宋" w:hAnsi="仿宋" w:eastAsia="仿宋"/>
          <w:b/>
          <w:bCs/>
          <w:sz w:val="28"/>
          <w:szCs w:val="28"/>
        </w:rPr>
      </w:pPr>
      <w:r>
        <w:rPr>
          <w:rFonts w:ascii="仿宋" w:hAnsi="仿宋" w:eastAsia="仿宋" w:cs="微软雅黑"/>
          <w:b/>
          <w:bCs/>
          <w:sz w:val="28"/>
          <w:szCs w:val="28"/>
        </w:rPr>
        <w:t>10其他约定</w:t>
      </w:r>
    </w:p>
    <w:p w14:paraId="3866B3B3">
      <w:pPr>
        <w:spacing w:after="5" w:line="249" w:lineRule="auto"/>
        <w:ind w:left="521" w:hanging="10"/>
        <w:rPr>
          <w:rFonts w:ascii="仿宋" w:hAnsi="仿宋" w:eastAsia="仿宋"/>
          <w:sz w:val="28"/>
          <w:szCs w:val="28"/>
        </w:rPr>
      </w:pPr>
      <w:r>
        <w:rPr>
          <w:rFonts w:ascii="仿宋" w:hAnsi="仿宋" w:eastAsia="仿宋" w:cs="微软雅黑"/>
          <w:b/>
          <w:bCs/>
          <w:sz w:val="28"/>
          <w:szCs w:val="28"/>
        </w:rPr>
        <w:t>10.1文本数量</w:t>
      </w:r>
      <w:r>
        <w:rPr>
          <w:rFonts w:hint="eastAsia" w:ascii="仿宋" w:hAnsi="仿宋" w:eastAsia="仿宋" w:cs="微软雅黑"/>
          <w:sz w:val="28"/>
          <w:szCs w:val="28"/>
        </w:rPr>
        <w:t>，</w:t>
      </w:r>
      <w:r>
        <w:rPr>
          <w:rFonts w:ascii="仿宋" w:hAnsi="仿宋" w:eastAsia="仿宋" w:cs="微软雅黑"/>
          <w:sz w:val="28"/>
          <w:szCs w:val="28"/>
        </w:rPr>
        <w:t>本承诺一式〖贰〗份，具有同等法律效力。</w:t>
      </w:r>
    </w:p>
    <w:p w14:paraId="5708ADCC">
      <w:pPr>
        <w:spacing w:after="2" w:line="255" w:lineRule="auto"/>
        <w:ind w:left="496" w:right="64" w:firstLine="4"/>
        <w:rPr>
          <w:rFonts w:ascii="仿宋" w:hAnsi="仿宋" w:eastAsia="仿宋"/>
          <w:sz w:val="28"/>
          <w:szCs w:val="28"/>
        </w:rPr>
      </w:pPr>
      <w:r>
        <w:rPr>
          <w:rFonts w:ascii="仿宋" w:hAnsi="仿宋" w:eastAsia="仿宋" w:cs="微软雅黑"/>
          <w:b/>
          <w:bCs/>
          <w:sz w:val="28"/>
          <w:szCs w:val="28"/>
        </w:rPr>
        <w:t>10.2生效</w:t>
      </w:r>
      <w:r>
        <w:rPr>
          <w:rFonts w:hint="eastAsia" w:ascii="仿宋" w:hAnsi="仿宋" w:eastAsia="仿宋" w:cs="微软雅黑"/>
          <w:b/>
          <w:bCs/>
          <w:sz w:val="28"/>
          <w:szCs w:val="28"/>
        </w:rPr>
        <w:t>，</w:t>
      </w:r>
      <w:r>
        <w:rPr>
          <w:rFonts w:ascii="仿宋" w:hAnsi="仿宋" w:eastAsia="仿宋" w:cs="微软雅黑"/>
          <w:sz w:val="28"/>
          <w:szCs w:val="28"/>
        </w:rPr>
        <w:t>本承诺经我方盖章之日起生效。</w:t>
      </w:r>
    </w:p>
    <w:p w14:paraId="030047CD">
      <w:pPr>
        <w:spacing w:after="28" w:line="316" w:lineRule="auto"/>
        <w:ind w:left="1043" w:right="64" w:hanging="547"/>
        <w:rPr>
          <w:rFonts w:ascii="仿宋" w:hAnsi="仿宋" w:eastAsia="仿宋"/>
          <w:sz w:val="28"/>
          <w:szCs w:val="28"/>
        </w:rPr>
      </w:pPr>
      <w:r>
        <w:rPr>
          <w:rFonts w:ascii="仿宋" w:hAnsi="仿宋" w:eastAsia="仿宋" w:cs="微软雅黑"/>
          <w:b/>
          <w:bCs/>
          <w:sz w:val="28"/>
          <w:szCs w:val="28"/>
        </w:rPr>
        <w:t>10.3独立性</w:t>
      </w:r>
      <w:r>
        <w:rPr>
          <w:rFonts w:hint="eastAsia" w:ascii="仿宋" w:hAnsi="仿宋" w:eastAsia="仿宋" w:cs="微软雅黑"/>
          <w:b/>
          <w:bCs/>
          <w:sz w:val="28"/>
          <w:szCs w:val="28"/>
        </w:rPr>
        <w:t>，</w:t>
      </w:r>
      <w:r>
        <w:rPr>
          <w:rFonts w:ascii="仿宋" w:hAnsi="仿宋" w:eastAsia="仿宋" w:cs="微软雅黑"/>
          <w:sz w:val="28"/>
          <w:szCs w:val="28"/>
        </w:rPr>
        <w:t>我方所做出的承诺，不受相关协议的是否签订、解除、目的实现等情况的影响。</w:t>
      </w:r>
    </w:p>
    <w:p w14:paraId="3CCF2B09">
      <w:pPr>
        <w:spacing w:after="729" w:line="255" w:lineRule="auto"/>
        <w:ind w:left="496" w:right="64" w:firstLine="4"/>
        <w:rPr>
          <w:rFonts w:ascii="仿宋" w:hAnsi="仿宋" w:eastAsia="仿宋"/>
          <w:sz w:val="28"/>
          <w:szCs w:val="28"/>
        </w:rPr>
      </w:pPr>
      <w:r>
        <w:rPr>
          <w:rFonts w:ascii="仿宋" w:hAnsi="仿宋" w:eastAsia="仿宋" w:cs="微软雅黑"/>
          <w:b/>
          <w:bCs/>
          <w:sz w:val="28"/>
          <w:szCs w:val="28"/>
        </w:rPr>
        <w:t>10.4不可撤销性</w:t>
      </w:r>
      <w:r>
        <w:rPr>
          <w:rFonts w:hint="eastAsia" w:ascii="仿宋" w:hAnsi="仿宋" w:eastAsia="仿宋" w:cs="微软雅黑"/>
          <w:b/>
          <w:bCs/>
          <w:sz w:val="28"/>
          <w:szCs w:val="28"/>
        </w:rPr>
        <w:t>，</w:t>
      </w:r>
      <w:r>
        <w:rPr>
          <w:rFonts w:ascii="仿宋" w:hAnsi="仿宋" w:eastAsia="仿宋" w:cs="微软雅黑"/>
          <w:sz w:val="28"/>
          <w:szCs w:val="28"/>
        </w:rPr>
        <w:t>我方所做出的承诺，不能撤回、变更且不能声明作废。</w:t>
      </w:r>
    </w:p>
    <w:p w14:paraId="72B2CE83">
      <w:pPr>
        <w:wordWrap w:val="0"/>
        <w:ind w:left="10" w:right="323" w:hanging="10"/>
        <w:jc w:val="right"/>
        <w:rPr>
          <w:rFonts w:ascii="仿宋" w:hAnsi="仿宋" w:eastAsia="仿宋"/>
          <w:sz w:val="28"/>
          <w:szCs w:val="28"/>
        </w:rPr>
      </w:pPr>
      <w:r>
        <w:rPr>
          <w:rFonts w:ascii="仿宋" w:hAnsi="仿宋" w:eastAsia="仿宋" w:cs="微软雅黑"/>
          <w:sz w:val="28"/>
          <w:szCs w:val="28"/>
        </w:rPr>
        <w:t>承诺人（签章）：</w:t>
      </w:r>
      <w:r>
        <w:rPr>
          <w:rFonts w:hint="eastAsia" w:ascii="仿宋" w:hAnsi="仿宋" w:eastAsia="仿宋" w:cs="微软雅黑"/>
          <w:sz w:val="28"/>
          <w:szCs w:val="28"/>
        </w:rPr>
        <w:t xml:space="preserve"> </w:t>
      </w:r>
      <w:r>
        <w:rPr>
          <w:rFonts w:ascii="仿宋" w:hAnsi="仿宋" w:eastAsia="仿宋" w:cs="微软雅黑"/>
          <w:sz w:val="28"/>
          <w:szCs w:val="28"/>
        </w:rPr>
        <w:t xml:space="preserve">         </w:t>
      </w:r>
    </w:p>
    <w:p w14:paraId="50A96B0E">
      <w:pPr>
        <w:wordWrap w:val="0"/>
        <w:spacing w:after="124"/>
        <w:ind w:left="10" w:right="323" w:hanging="10"/>
        <w:jc w:val="right"/>
        <w:rPr>
          <w:rFonts w:ascii="仿宋" w:hAnsi="仿宋" w:eastAsia="仿宋"/>
          <w:sz w:val="28"/>
          <w:szCs w:val="28"/>
        </w:rPr>
      </w:pPr>
      <w:r>
        <w:rPr>
          <w:rFonts w:ascii="仿宋" w:hAnsi="仿宋" w:eastAsia="仿宋" w:cs="微软雅黑"/>
          <w:sz w:val="28"/>
          <w:szCs w:val="28"/>
        </w:rPr>
        <w:t>法定代表人或授权代表（签字）：</w:t>
      </w:r>
      <w:r>
        <w:rPr>
          <w:rFonts w:hint="eastAsia" w:ascii="仿宋" w:hAnsi="仿宋" w:eastAsia="仿宋" w:cs="微软雅黑"/>
          <w:sz w:val="28"/>
          <w:szCs w:val="28"/>
        </w:rPr>
        <w:t xml:space="preserve"> </w:t>
      </w:r>
      <w:r>
        <w:rPr>
          <w:rFonts w:ascii="仿宋" w:hAnsi="仿宋" w:eastAsia="仿宋" w:cs="微软雅黑"/>
          <w:sz w:val="28"/>
          <w:szCs w:val="28"/>
        </w:rPr>
        <w:t xml:space="preserve">     </w:t>
      </w:r>
    </w:p>
    <w:p w14:paraId="0E7CCE7B">
      <w:pPr>
        <w:ind w:right="209"/>
        <w:jc w:val="right"/>
        <w:rPr>
          <w:rFonts w:ascii="仿宋" w:hAnsi="仿宋" w:eastAsia="仿宋"/>
          <w:sz w:val="28"/>
          <w:szCs w:val="28"/>
        </w:rPr>
      </w:pPr>
      <w:r>
        <w:rPr>
          <w:rFonts w:ascii="仿宋" w:hAnsi="仿宋" w:eastAsia="仿宋" w:cs="微软雅黑"/>
          <w:sz w:val="28"/>
          <w:szCs w:val="28"/>
        </w:rPr>
        <w:t>签署时间：</w:t>
      </w:r>
      <w:r>
        <w:rPr>
          <w:rFonts w:hint="eastAsia" w:ascii="仿宋" w:hAnsi="仿宋" w:eastAsia="仿宋" w:cs="微软雅黑"/>
          <w:sz w:val="28"/>
          <w:szCs w:val="28"/>
        </w:rPr>
        <w:t xml:space="preserve"> </w:t>
      </w:r>
      <w:r>
        <w:rPr>
          <w:rFonts w:ascii="仿宋" w:hAnsi="仿宋" w:eastAsia="仿宋" w:cs="微软雅黑"/>
          <w:sz w:val="28"/>
          <w:szCs w:val="28"/>
        </w:rPr>
        <w:t xml:space="preserve"> 年</w:t>
      </w:r>
      <w:r>
        <w:rPr>
          <w:rFonts w:hint="eastAsia" w:ascii="仿宋" w:hAnsi="仿宋" w:eastAsia="仿宋" w:cs="微软雅黑"/>
          <w:sz w:val="28"/>
          <w:szCs w:val="28"/>
        </w:rPr>
        <w:t xml:space="preserve"> </w:t>
      </w:r>
      <w:r>
        <w:rPr>
          <w:rFonts w:ascii="仿宋" w:hAnsi="仿宋" w:eastAsia="仿宋" w:cs="微软雅黑"/>
          <w:sz w:val="28"/>
          <w:szCs w:val="28"/>
        </w:rPr>
        <w:t xml:space="preserve">   月</w:t>
      </w:r>
      <w:r>
        <w:rPr>
          <w:rFonts w:hint="eastAsia" w:ascii="仿宋" w:hAnsi="仿宋" w:eastAsia="仿宋" w:cs="微软雅黑"/>
          <w:sz w:val="28"/>
          <w:szCs w:val="28"/>
        </w:rPr>
        <w:t xml:space="preserve"> </w:t>
      </w:r>
      <w:r>
        <w:rPr>
          <w:rFonts w:ascii="仿宋" w:hAnsi="仿宋" w:eastAsia="仿宋" w:cs="微软雅黑"/>
          <w:sz w:val="28"/>
          <w:szCs w:val="28"/>
        </w:rPr>
        <w:t xml:space="preserve">   日</w:t>
      </w:r>
    </w:p>
    <w:p w14:paraId="63714F71">
      <w:pPr>
        <w:rPr>
          <w:rFonts w:ascii="仿宋" w:hAnsi="仿宋" w:eastAsia="仿宋"/>
          <w:sz w:val="28"/>
          <w:szCs w:val="28"/>
        </w:rPr>
      </w:pPr>
    </w:p>
    <w:sectPr>
      <w:footerReference r:id="rId5" w:type="first"/>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微软雅黑">
    <w:altName w:val="汉仪旗黑"/>
    <w:panose1 w:val="020B0503020204020204"/>
    <w:charset w:val="86"/>
    <w:family w:val="swiss"/>
    <w:pitch w:val="default"/>
    <w:sig w:usb0="00000000" w:usb1="00000000"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汉仪旗黑">
    <w:panose1 w:val="00020600040101010101"/>
    <w:charset w:val="86"/>
    <w:family w:val="auto"/>
    <w:pitch w:val="default"/>
    <w:sig w:usb0="A00002BF" w:usb1="1ACF7CFA" w:usb2="00000016" w:usb3="00000000" w:csb0="0004009F" w:csb1="DFD70000"/>
  </w:font>
  <w:font w:name="汉仪中黑KW">
    <w:panose1 w:val="00020600040101010101"/>
    <w:charset w:val="86"/>
    <w:family w:val="auto"/>
    <w:pitch w:val="default"/>
    <w:sig w:usb0="A00002BF" w:usb1="18EF7CFA" w:usb2="00000016" w:usb3="00000000" w:csb0="00040000" w:csb1="00000000"/>
  </w:font>
  <w:font w:name="汉仪书宋二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3F13E7">
    <w:pPr>
      <w:ind w:right="58"/>
      <w:jc w:val="right"/>
    </w:pPr>
    <w:r>
      <w:fldChar w:fldCharType="begin"/>
    </w:r>
    <w:r>
      <w:instrText xml:space="preserve"> PAGE   \* MERGEFORMAT </w:instrText>
    </w:r>
    <w:r>
      <w:fldChar w:fldCharType="separate"/>
    </w:r>
    <w:r>
      <w:rPr>
        <w:rFonts w:ascii="微软雅黑" w:hAnsi="微软雅黑" w:eastAsia="微软雅黑" w:cs="微软雅黑"/>
      </w:rPr>
      <w:t>12</w:t>
    </w:r>
    <w:r>
      <w:rPr>
        <w:rFonts w:ascii="微软雅黑" w:hAnsi="微软雅黑" w:eastAsia="微软雅黑" w:cs="微软雅黑"/>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A08B7">
    <w:pPr>
      <w:ind w:right="58"/>
      <w:jc w:val="right"/>
    </w:pPr>
    <w:r>
      <w:fldChar w:fldCharType="begin"/>
    </w:r>
    <w:r>
      <w:instrText xml:space="preserve"> PAGE   \* MERGEFORMAT </w:instrText>
    </w:r>
    <w:r>
      <w:fldChar w:fldCharType="separate"/>
    </w:r>
    <w:r>
      <w:rPr>
        <w:rFonts w:ascii="微软雅黑" w:hAnsi="微软雅黑" w:eastAsia="微软雅黑" w:cs="微软雅黑"/>
      </w:rPr>
      <w:t>12</w:t>
    </w:r>
    <w:r>
      <w:rPr>
        <w:rFonts w:ascii="微软雅黑" w:hAnsi="微软雅黑" w:eastAsia="微软雅黑" w:cs="微软雅黑"/>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CA53B8">
    <w:pPr>
      <w:ind w:right="58"/>
      <w:jc w:val="right"/>
    </w:pPr>
    <w:r>
      <w:fldChar w:fldCharType="begin"/>
    </w:r>
    <w:r>
      <w:instrText xml:space="preserve"> PAGE   \* MERGEFORMAT </w:instrText>
    </w:r>
    <w:r>
      <w:fldChar w:fldCharType="separate"/>
    </w:r>
    <w:r>
      <w:rPr>
        <w:rFonts w:ascii="微软雅黑" w:hAnsi="微软雅黑" w:eastAsia="微软雅黑" w:cs="微软雅黑"/>
      </w:rPr>
      <w:t>12</w:t>
    </w:r>
    <w:r>
      <w:rPr>
        <w:rFonts w:ascii="微软雅黑" w:hAnsi="微软雅黑" w:eastAsia="微软雅黑" w:cs="微软雅黑"/>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8348DF"/>
    <w:multiLevelType w:val="multilevel"/>
    <w:tmpl w:val="558348DF"/>
    <w:lvl w:ilvl="0" w:tentative="0">
      <w:start w:val="2"/>
      <w:numFmt w:val="decimal"/>
      <w:lvlText w:val="%1"/>
      <w:lvlJc w:val="left"/>
      <w:pPr>
        <w:ind w:left="490"/>
      </w:pPr>
      <w:rPr>
        <w:rFonts w:ascii="微软雅黑" w:hAnsi="微软雅黑" w:eastAsia="微软雅黑" w:cs="微软雅黑"/>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13"/>
      </w:pPr>
      <w:rPr>
        <w:rFonts w:ascii="微软雅黑" w:hAnsi="微软雅黑" w:eastAsia="微软雅黑" w:cs="微软雅黑"/>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833"/>
      </w:pPr>
      <w:rPr>
        <w:rFonts w:ascii="微软雅黑" w:hAnsi="微软雅黑" w:eastAsia="微软雅黑" w:cs="微软雅黑"/>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553"/>
      </w:pPr>
      <w:rPr>
        <w:rFonts w:ascii="微软雅黑" w:hAnsi="微软雅黑" w:eastAsia="微软雅黑" w:cs="微软雅黑"/>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273"/>
      </w:pPr>
      <w:rPr>
        <w:rFonts w:ascii="微软雅黑" w:hAnsi="微软雅黑" w:eastAsia="微软雅黑" w:cs="微软雅黑"/>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3993"/>
      </w:pPr>
      <w:rPr>
        <w:rFonts w:ascii="微软雅黑" w:hAnsi="微软雅黑" w:eastAsia="微软雅黑" w:cs="微软雅黑"/>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13"/>
      </w:pPr>
      <w:rPr>
        <w:rFonts w:ascii="微软雅黑" w:hAnsi="微软雅黑" w:eastAsia="微软雅黑" w:cs="微软雅黑"/>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433"/>
      </w:pPr>
      <w:rPr>
        <w:rFonts w:ascii="微软雅黑" w:hAnsi="微软雅黑" w:eastAsia="微软雅黑" w:cs="微软雅黑"/>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153"/>
      </w:pPr>
      <w:rPr>
        <w:rFonts w:ascii="微软雅黑" w:hAnsi="微软雅黑" w:eastAsia="微软雅黑" w:cs="微软雅黑"/>
        <w:b w:val="0"/>
        <w:i w:val="0"/>
        <w:strike w:val="0"/>
        <w:dstrike w:val="0"/>
        <w:color w:val="000000"/>
        <w:sz w:val="24"/>
        <w:szCs w:val="24"/>
        <w:u w:val="none" w:color="000000"/>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46F4"/>
    <w:rsid w:val="001860C5"/>
    <w:rsid w:val="001C1D88"/>
    <w:rsid w:val="00446BFE"/>
    <w:rsid w:val="00472022"/>
    <w:rsid w:val="00730EE5"/>
    <w:rsid w:val="00752142"/>
    <w:rsid w:val="00763C22"/>
    <w:rsid w:val="0078219B"/>
    <w:rsid w:val="00C146F4"/>
    <w:rsid w:val="00D37311"/>
    <w:rsid w:val="00EA3351"/>
    <w:rsid w:val="57FF43FE"/>
    <w:rsid w:val="FDFE5E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7"/>
    <w:qFormat/>
    <w:uiPriority w:val="9"/>
    <w:pPr>
      <w:keepNext/>
      <w:keepLines/>
      <w:spacing w:after="215" w:line="259" w:lineRule="auto"/>
      <w:ind w:left="36"/>
      <w:jc w:val="center"/>
      <w:outlineLvl w:val="0"/>
    </w:pPr>
    <w:rPr>
      <w:rFonts w:ascii="微软雅黑" w:hAnsi="微软雅黑" w:eastAsia="微软雅黑" w:cs="微软雅黑"/>
      <w:color w:val="000000"/>
      <w:kern w:val="2"/>
      <w:sz w:val="34"/>
      <w:szCs w:val="22"/>
      <w:lang w:val="en-US" w:eastAsia="zh-CN" w:bidi="ar-SA"/>
    </w:rPr>
  </w:style>
  <w:style w:type="paragraph" w:styleId="3">
    <w:name w:val="heading 2"/>
    <w:next w:val="1"/>
    <w:link w:val="8"/>
    <w:unhideWhenUsed/>
    <w:qFormat/>
    <w:uiPriority w:val="9"/>
    <w:pPr>
      <w:keepNext/>
      <w:keepLines/>
      <w:spacing w:line="259" w:lineRule="auto"/>
      <w:ind w:left="583"/>
      <w:outlineLvl w:val="1"/>
    </w:pPr>
    <w:rPr>
      <w:rFonts w:ascii="微软雅黑" w:hAnsi="微软雅黑" w:eastAsia="微软雅黑" w:cs="微软雅黑"/>
      <w:color w:val="000000"/>
      <w:kern w:val="2"/>
      <w:sz w:val="3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1 字符"/>
    <w:basedOn w:val="6"/>
    <w:link w:val="2"/>
    <w:uiPriority w:val="9"/>
    <w:rPr>
      <w:rFonts w:ascii="微软雅黑" w:hAnsi="微软雅黑" w:eastAsia="微软雅黑" w:cs="微软雅黑"/>
      <w:color w:val="000000"/>
      <w:sz w:val="34"/>
    </w:rPr>
  </w:style>
  <w:style w:type="character" w:customStyle="1" w:styleId="8">
    <w:name w:val="标题 2 字符"/>
    <w:basedOn w:val="6"/>
    <w:link w:val="3"/>
    <w:uiPriority w:val="9"/>
    <w:rPr>
      <w:rFonts w:ascii="微软雅黑" w:hAnsi="微软雅黑" w:eastAsia="微软雅黑" w:cs="微软雅黑"/>
      <w:color w:val="000000"/>
      <w:sz w:val="32"/>
    </w:rPr>
  </w:style>
  <w:style w:type="character" w:customStyle="1" w:styleId="9">
    <w:name w:val="页眉 字符"/>
    <w:basedOn w:val="6"/>
    <w:link w:val="4"/>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236</Words>
  <Characters>1351</Characters>
  <Lines>11</Lines>
  <Paragraphs>3</Paragraphs>
  <TotalTime>13</TotalTime>
  <ScaleCrop>false</ScaleCrop>
  <LinksUpToDate>false</LinksUpToDate>
  <CharactersWithSpaces>1584</CharactersWithSpaces>
  <Application>WPS Office_6.14.0.8924_F1E327BC-269C-435d-A152-05C5408002CA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2021-06-18T01:15:00Z</dcterms:created>
  <dc:creator>梁 瑞霞</dc:creator>
  <cp:lastModifiedBy>JS-LRX</cp:lastModifiedBy>
  <dcterms:modified xsi:type="dcterms:W3CDTF">2025-03-12T11:57:49Z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2052-6.14.0.8924</vt:lpwstr>
  </property>
  <property fmtid="{D5CDD505-2E9C-101B-9397-08002B2CF9AE}" pid="3" name="ICV">
    <vt:lpwstr>81750D2FA5E8C33530B9BE677CFF2CEB_42</vt:lpwstr>
  </property>
</Properties>
</file>