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Hlk107854765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baseline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6"/>
          <w:szCs w:val="36"/>
          <w:lang w:eastAsia="zh-CN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7"/>
          <w:sz w:val="36"/>
          <w:szCs w:val="36"/>
          <w:lang w:val="en-US" w:eastAsia="zh-CN"/>
        </w:rPr>
        <w:t>麟游县工业供销公司破产清算案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0"/>
        <w:jc w:val="center"/>
        <w:textAlignment w:val="baseline"/>
        <w:outlineLvl w:val="0"/>
        <w:rPr>
          <w:rFonts w:ascii="宋体" w:hAnsi="宋体" w:eastAsia="宋体" w:cs="宋体"/>
          <w:b/>
          <w:bCs/>
          <w:spacing w:val="5"/>
          <w:sz w:val="27"/>
          <w:szCs w:val="27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36"/>
          <w:szCs w:val="36"/>
          <w:lang w:eastAsia="zh-CN"/>
        </w:rPr>
        <w:t>债权申报表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exact"/>
        <w:ind w:left="0" w:right="0" w:firstLine="0"/>
        <w:jc w:val="center"/>
        <w:textAlignment w:val="baseline"/>
        <w:outlineLvl w:val="0"/>
        <w:rPr>
          <w:rFonts w:ascii="宋体" w:hAnsi="宋体" w:eastAsia="宋体" w:cs="宋体"/>
          <w:b/>
          <w:bCs/>
          <w:spacing w:val="5"/>
          <w:sz w:val="27"/>
          <w:szCs w:val="27"/>
          <w:lang w:eastAsia="zh-CN"/>
        </w:rPr>
      </w:pPr>
    </w:p>
    <w:p>
      <w:pPr>
        <w:spacing w:line="91" w:lineRule="auto"/>
        <w:rPr>
          <w:sz w:val="2"/>
          <w:lang w:eastAsia="zh-CN"/>
        </w:rPr>
      </w:pPr>
    </w:p>
    <w:tbl>
      <w:tblPr>
        <w:tblStyle w:val="5"/>
        <w:tblpPr w:leftFromText="180" w:rightFromText="180" w:vertAnchor="text" w:tblpXSpec="center" w:tblpY="1"/>
        <w:tblOverlap w:val="never"/>
        <w:tblW w:w="923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992"/>
        <w:gridCol w:w="905"/>
        <w:gridCol w:w="1080"/>
        <w:gridCol w:w="2241"/>
        <w:gridCol w:w="512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债权人名称/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姓名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241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统一社会信用代码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/身份证号</w:t>
            </w:r>
          </w:p>
        </w:tc>
        <w:tc>
          <w:tcPr>
            <w:tcW w:w="203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法定代表人/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负责人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241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联系方式</w:t>
            </w:r>
          </w:p>
        </w:tc>
        <w:tc>
          <w:tcPr>
            <w:tcW w:w="203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委托代理人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241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联系方式</w:t>
            </w:r>
          </w:p>
        </w:tc>
        <w:tc>
          <w:tcPr>
            <w:tcW w:w="203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传真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241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电子邮箱</w:t>
            </w:r>
          </w:p>
        </w:tc>
        <w:tc>
          <w:tcPr>
            <w:tcW w:w="203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债务人性质</w:t>
            </w:r>
          </w:p>
        </w:tc>
        <w:tc>
          <w:tcPr>
            <w:tcW w:w="7253" w:type="dxa"/>
            <w:gridSpan w:val="6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主债务人     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□担保人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债权类别</w:t>
            </w:r>
          </w:p>
        </w:tc>
        <w:tc>
          <w:tcPr>
            <w:tcW w:w="7253" w:type="dxa"/>
            <w:gridSpan w:val="6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贷款/借款    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□在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建工程   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□采购/供应   □税款   □其他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申报债权金额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总金额：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（大写/人民币）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tcBorders>
              <w:top w:val="nil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977" w:type="dxa"/>
            <w:gridSpan w:val="3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（小写/人民币）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本金：</w:t>
            </w:r>
          </w:p>
        </w:tc>
        <w:tc>
          <w:tcPr>
            <w:tcW w:w="4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（小写/人民币）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97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利息： </w:t>
            </w:r>
          </w:p>
        </w:tc>
        <w:tc>
          <w:tcPr>
            <w:tcW w:w="4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（小写/人民币）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2977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其他： </w:t>
            </w:r>
          </w:p>
        </w:tc>
        <w:tc>
          <w:tcPr>
            <w:tcW w:w="427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（小写/人民币）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有无连带债务人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（请勾选，下同）</w:t>
            </w:r>
          </w:p>
        </w:tc>
        <w:tc>
          <w:tcPr>
            <w:tcW w:w="1897" w:type="dxa"/>
            <w:gridSpan w:val="2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□无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□有</w:t>
            </w:r>
          </w:p>
        </w:tc>
        <w:tc>
          <w:tcPr>
            <w:tcW w:w="2753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是否已受领其他清偿</w:t>
            </w:r>
          </w:p>
        </w:tc>
        <w:tc>
          <w:tcPr>
            <w:tcW w:w="1523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否  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有无担保/优先权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（多家担保人担保或债权情况复杂情况的，可另附表说明）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□无</w:t>
            </w:r>
          </w:p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>有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担保人名称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担保金额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（小写/人民币）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担保形式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□抵押 □质押 □保证 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>其他：差额补足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抵押物情况/优先权情况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980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是否正在诉讼</w:t>
            </w:r>
          </w:p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或仲裁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>否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ab/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□是</w:t>
            </w:r>
          </w:p>
        </w:tc>
        <w:tc>
          <w:tcPr>
            <w:tcW w:w="2241" w:type="dxa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有无申请执行</w:t>
            </w:r>
          </w:p>
        </w:tc>
        <w:tc>
          <w:tcPr>
            <w:tcW w:w="2035" w:type="dxa"/>
            <w:gridSpan w:val="2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>无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ab/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957" w:type="dxa"/>
            <w:gridSpan w:val="4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有无生效判决、裁定或仲裁裁决</w:t>
            </w:r>
          </w:p>
        </w:tc>
        <w:tc>
          <w:tcPr>
            <w:tcW w:w="4276" w:type="dxa"/>
            <w:gridSpan w:val="3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kern w:val="2"/>
                <w:lang w:eastAsia="zh-CN"/>
                <w14:ligatures w14:val="standardContextual"/>
              </w:rPr>
              <w:t>无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ab/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□有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  <w:jc w:val="center"/>
        </w:trPr>
        <w:tc>
          <w:tcPr>
            <w:tcW w:w="9233" w:type="dxa"/>
            <w:gridSpan w:val="7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仿宋_GB2312" w:hAnsi="Times New Roman" w:eastAsia="仿宋_GB2312" w:cs="Times New Roman"/>
                <w:b/>
                <w:bCs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napToGrid/>
                <w:color w:val="auto"/>
                <w:kern w:val="2"/>
                <w:u w:val="single"/>
                <w:lang w:eastAsia="zh-CN"/>
                <w14:ligatures w14:val="standardContextual"/>
              </w:rPr>
              <w:t>本人/本公司确认和同意如下事项：</w:t>
            </w: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债权人已收悉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val="en-US" w:eastAsia="zh-CN"/>
                <w14:ligatures w14:val="standardContextual"/>
              </w:rPr>
              <w:t>宝鸡市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中级人民法院裁定受理麟游县工业供销公司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val="en-US" w:eastAsia="zh-CN"/>
                <w14:ligatures w14:val="standardContextual"/>
              </w:rPr>
              <w:t>破产清算</w:t>
            </w: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的《公告》《债权申报通知书》《债权申报指引》等文件。</w:t>
            </w: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债权人知悉且认可，债权申报通知不构成对无效债权（包括但不限于已过诉讼时效、除斥期间、申请执行期间的债权等）的重新有效确认。</w:t>
            </w:r>
          </w:p>
          <w:p>
            <w:pPr>
              <w:widowControl w:val="0"/>
              <w:numPr>
                <w:ilvl w:val="0"/>
                <w:numId w:val="1"/>
              </w:num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</w:pPr>
            <w:r>
              <w:rPr>
                <w:rFonts w:hint="eastAsia" w:ascii="仿宋_GB2312" w:hAnsi="Times New Roman" w:eastAsia="仿宋_GB2312" w:cs="Times New Roman"/>
                <w:snapToGrid/>
                <w:color w:val="auto"/>
                <w:kern w:val="2"/>
                <w:lang w:eastAsia="zh-CN"/>
                <w14:ligatures w14:val="standardContextual"/>
              </w:rPr>
              <w:t>债权人确认上述填写的信息真实有效，可作为管理人审查债权的有效信息，如因信息不全或信息有误造成任何不利后果，均由债权人自行承担。</w:t>
            </w:r>
          </w:p>
        </w:tc>
      </w:tr>
    </w:tbl>
    <w:p>
      <w:pPr>
        <w:spacing w:line="288" w:lineRule="auto"/>
        <w:rPr>
          <w:lang w:eastAsia="zh-CN"/>
        </w:rPr>
      </w:pPr>
    </w:p>
    <w:p>
      <w:pPr>
        <w:spacing w:line="288" w:lineRule="auto"/>
        <w:rPr>
          <w:lang w:eastAsia="zh-CN"/>
        </w:rPr>
      </w:pPr>
    </w:p>
    <w:p>
      <w:pPr>
        <w:spacing w:before="78" w:line="233" w:lineRule="auto"/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  <w:t>债权人（盖章/签字捺印）：                 委托代理人签名：</w:t>
      </w:r>
    </w:p>
    <w:p>
      <w:pPr>
        <w:spacing w:before="78" w:line="233" w:lineRule="auto"/>
        <w:rPr>
          <w:rFonts w:hint="eastAsia" w:ascii="宋体" w:hAnsi="宋体" w:eastAsia="宋体" w:cs="宋体"/>
          <w:spacing w:val="-15"/>
          <w:sz w:val="24"/>
          <w:szCs w:val="24"/>
          <w:lang w:val="en-US" w:eastAsia="zh-CN"/>
        </w:rPr>
      </w:pPr>
    </w:p>
    <w:p>
      <w:pPr>
        <w:spacing w:before="78" w:line="220" w:lineRule="auto"/>
        <w:ind w:left="3128" w:firstLine="1554" w:firstLineChars="7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申报日期：</w:t>
      </w:r>
      <w:r>
        <w:rPr>
          <w:rFonts w:ascii="宋体" w:hAnsi="宋体" w:eastAsia="宋体" w:cs="宋体"/>
          <w:spacing w:val="5"/>
          <w:sz w:val="24"/>
          <w:szCs w:val="24"/>
          <w:lang w:eastAsia="zh-CN"/>
        </w:rPr>
        <w:t xml:space="preserve">   </w:t>
      </w: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年</w:t>
      </w:r>
      <w:r>
        <w:rPr>
          <w:rFonts w:ascii="宋体" w:hAnsi="宋体" w:eastAsia="宋体" w:cs="宋体"/>
          <w:spacing w:val="5"/>
          <w:sz w:val="24"/>
          <w:szCs w:val="24"/>
          <w:lang w:eastAsia="zh-CN"/>
        </w:rPr>
        <w:t xml:space="preserve">   </w:t>
      </w: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月</w:t>
      </w:r>
      <w:r>
        <w:rPr>
          <w:rFonts w:ascii="宋体" w:hAnsi="宋体" w:eastAsia="宋体" w:cs="宋体"/>
          <w:spacing w:val="17"/>
          <w:sz w:val="24"/>
          <w:szCs w:val="24"/>
          <w:lang w:eastAsia="zh-CN"/>
        </w:rPr>
        <w:t xml:space="preserve">   </w:t>
      </w: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日</w:t>
      </w:r>
    </w:p>
    <w:sectPr>
      <w:footerReference r:id="rId3" w:type="default"/>
      <w:pgSz w:w="11907" w:h="16839"/>
      <w:pgMar w:top="1701" w:right="1417" w:bottom="1417" w:left="1417" w:header="1134" w:footer="1077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0" w:lineRule="auto"/>
      <w:ind w:left="4057"/>
      <w:rPr>
        <w:rFonts w:ascii="Times New Roman" w:hAnsi="Times New Roman" w:eastAsia="Times New Roman" w:cs="Times New Roman"/>
        <w:sz w:val="18"/>
        <w:szCs w:val="1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F7605"/>
    <w:multiLevelType w:val="multilevel"/>
    <w:tmpl w:val="18CF7605"/>
    <w:lvl w:ilvl="0" w:tentative="0">
      <w:start w:val="1"/>
      <w:numFmt w:val="decimal"/>
      <w:lvlText w:val="%1."/>
      <w:lvlJc w:val="left"/>
      <w:pPr>
        <w:ind w:left="107" w:hanging="18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6"/>
        <w:sz w:val="22"/>
        <w:szCs w:val="22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1081" w:hanging="181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062" w:hanging="18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043" w:hanging="18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024" w:hanging="18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006" w:hanging="18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987" w:hanging="18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968" w:hanging="18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949" w:hanging="181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NWM3NjBhMDA5ZDFmYzRmMTQ3MjY4ZTNhNGViNjcyNjgifQ=="/>
  </w:docVars>
  <w:rsids>
    <w:rsidRoot w:val="00B452C2"/>
    <w:rsid w:val="0007600E"/>
    <w:rsid w:val="00173CF0"/>
    <w:rsid w:val="001E46D7"/>
    <w:rsid w:val="002175FE"/>
    <w:rsid w:val="00241D06"/>
    <w:rsid w:val="002B482D"/>
    <w:rsid w:val="003C5E2F"/>
    <w:rsid w:val="0043223D"/>
    <w:rsid w:val="005447EE"/>
    <w:rsid w:val="007843E7"/>
    <w:rsid w:val="00A73933"/>
    <w:rsid w:val="00B30AEC"/>
    <w:rsid w:val="00B452C2"/>
    <w:rsid w:val="00B51343"/>
    <w:rsid w:val="00C374E8"/>
    <w:rsid w:val="00D0607F"/>
    <w:rsid w:val="00E4448D"/>
    <w:rsid w:val="00E90C6B"/>
    <w:rsid w:val="00F3471E"/>
    <w:rsid w:val="115945AF"/>
    <w:rsid w:val="1E04149C"/>
    <w:rsid w:val="27124CC9"/>
    <w:rsid w:val="27BC4024"/>
    <w:rsid w:val="575E70ED"/>
    <w:rsid w:val="5DB806C1"/>
    <w:rsid w:val="62B72874"/>
    <w:rsid w:val="64A246B3"/>
    <w:rsid w:val="6C0907A6"/>
    <w:rsid w:val="72A9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qFormat/>
    <w:uiPriority w:val="99"/>
    <w:pPr>
      <w:widowControl w:val="0"/>
      <w:kinsoku/>
      <w:autoSpaceDE/>
      <w:autoSpaceDN/>
      <w:adjustRightInd/>
      <w:snapToGrid/>
      <w:textAlignment w:val="auto"/>
    </w:pPr>
    <w:rPr>
      <w:rFonts w:ascii="等线" w:hAnsi="等线" w:eastAsia="等线" w:cs="Times New Roman"/>
      <w:snapToGrid/>
      <w:color w:val="auto"/>
      <w:kern w:val="2"/>
      <w:szCs w:val="22"/>
      <w:lang w:eastAsia="zh-CN"/>
      <w14:ligatures w14:val="standardContextual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annotation reference"/>
    <w:basedOn w:val="6"/>
    <w:unhideWhenUsed/>
    <w:qFormat/>
    <w:uiPriority w:val="99"/>
    <w:rPr>
      <w:sz w:val="21"/>
      <w:szCs w:val="21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</w:style>
  <w:style w:type="character" w:customStyle="1" w:styleId="10">
    <w:name w:val="页眉 字符"/>
    <w:basedOn w:val="6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6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2">
    <w:name w:val="批注文字 字符"/>
    <w:basedOn w:val="6"/>
    <w:link w:val="2"/>
    <w:qFormat/>
    <w:uiPriority w:val="99"/>
    <w:rPr>
      <w:rFonts w:ascii="等线" w:hAnsi="等线" w:eastAsia="等线" w:cs="Times New Roman"/>
      <w:kern w:val="2"/>
      <w:sz w:val="21"/>
      <w:szCs w:val="2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549</Words>
  <Characters>549</Characters>
  <Lines>4</Lines>
  <Paragraphs>1</Paragraphs>
  <TotalTime>1</TotalTime>
  <ScaleCrop>false</ScaleCrop>
  <LinksUpToDate>false</LinksUpToDate>
  <CharactersWithSpaces>594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2024-01-18T21:32:00Z</dcterms:created>
  <dc:creator>Zhang, Mingxin</dc:creator>
  <cp:lastModifiedBy>何军</cp:lastModifiedBy>
  <dcterms:modified xsi:type="dcterms:W3CDTF">2025-03-22T07:30:36Z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2024-07-18T10:20:22Z</vt:filetime>
  </property>
  <property fmtid="{D5CDD505-2E9C-101B-9397-08002B2CF9AE}" pid="4" name="KSOProductBuildVer">
    <vt:lpwstr>2052-11.8.2.8875</vt:lpwstr>
  </property>
  <property fmtid="{D5CDD505-2E9C-101B-9397-08002B2CF9AE}" pid="5" name="ICV">
    <vt:lpwstr>417A3F1E8F8245DC92E2145F3E4D9B3C_13</vt:lpwstr>
  </property>
  <property fmtid="{D5CDD505-2E9C-101B-9397-08002B2CF9AE}" pid="6" name="KSOTemplateDocerSaveRecord">
    <vt:lpwstr>eyJoZGlkIjoiNzI1MzljODBiNDliMzEyMzFlZWNlN2EzYjU0N2YzMWEiLCJ1c2VySWQiOiIzMDMwMTE1MTQifQ==</vt:lpwstr>
  </property>
</Properties>
</file>